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AF6DE" w14:textId="77777777" w:rsidR="001168B2" w:rsidRDefault="001168B2" w:rsidP="001168B2">
      <w:pPr>
        <w:rPr>
          <w:b/>
          <w:sz w:val="48"/>
          <w:szCs w:val="48"/>
        </w:rPr>
      </w:pPr>
    </w:p>
    <w:p w14:paraId="45AEF6C6" w14:textId="13F77EBC" w:rsidR="006D2A3E" w:rsidRPr="001168B2" w:rsidRDefault="001168B2" w:rsidP="009203FC">
      <w:pPr>
        <w:jc w:val="center"/>
        <w:rPr>
          <w:b/>
          <w:sz w:val="36"/>
          <w:szCs w:val="36"/>
          <w:lang w:val="fr-FR"/>
        </w:rPr>
      </w:pPr>
      <w:r>
        <w:rPr>
          <w:b/>
          <w:sz w:val="48"/>
          <w:szCs w:val="48"/>
          <w:lang w:val="fr"/>
        </w:rPr>
        <w:t>APPEL D’OFFRES (AO)</w:t>
      </w:r>
    </w:p>
    <w:p w14:paraId="6332D529" w14:textId="1C5A0E04" w:rsidR="0014034D" w:rsidRPr="0014034D" w:rsidRDefault="0014034D" w:rsidP="0014034D">
      <w:pPr>
        <w:autoSpaceDE w:val="0"/>
        <w:autoSpaceDN w:val="0"/>
        <w:adjustRightInd w:val="0"/>
        <w:spacing w:after="0" w:line="240" w:lineRule="auto"/>
        <w:jc w:val="center"/>
        <w:rPr>
          <w:b/>
          <w:bCs/>
          <w:sz w:val="40"/>
          <w:szCs w:val="40"/>
          <w:lang w:val="fr"/>
        </w:rPr>
      </w:pPr>
      <w:r w:rsidRPr="0014034D">
        <w:rPr>
          <w:b/>
          <w:bCs/>
          <w:sz w:val="40"/>
          <w:szCs w:val="40"/>
          <w:lang w:val="fr"/>
        </w:rPr>
        <w:t xml:space="preserve">SERVICES DE  </w:t>
      </w:r>
    </w:p>
    <w:p w14:paraId="36A38DB2" w14:textId="3E5FE12A" w:rsidR="001168B2" w:rsidRPr="0014034D" w:rsidRDefault="0014034D" w:rsidP="0014034D">
      <w:pPr>
        <w:autoSpaceDE w:val="0"/>
        <w:autoSpaceDN w:val="0"/>
        <w:adjustRightInd w:val="0"/>
        <w:spacing w:after="0" w:line="240" w:lineRule="auto"/>
        <w:jc w:val="center"/>
        <w:rPr>
          <w:b/>
          <w:bCs/>
          <w:lang w:val="fr-FR"/>
        </w:rPr>
      </w:pPr>
      <w:r w:rsidRPr="0014034D">
        <w:rPr>
          <w:b/>
          <w:bCs/>
          <w:sz w:val="40"/>
          <w:szCs w:val="40"/>
          <w:lang w:val="fr"/>
        </w:rPr>
        <w:t xml:space="preserve">Restaurations dans le centre de transit des </w:t>
      </w:r>
      <w:r w:rsidR="003F3F5F" w:rsidRPr="0014034D">
        <w:rPr>
          <w:b/>
          <w:bCs/>
          <w:sz w:val="40"/>
          <w:szCs w:val="40"/>
          <w:lang w:val="fr"/>
        </w:rPr>
        <w:t xml:space="preserve">Migrants </w:t>
      </w:r>
      <w:r w:rsidR="003F3F5F">
        <w:rPr>
          <w:b/>
          <w:bCs/>
          <w:sz w:val="40"/>
          <w:szCs w:val="40"/>
          <w:lang w:val="fr"/>
        </w:rPr>
        <w:t xml:space="preserve">Jean Paul II </w:t>
      </w:r>
      <w:r w:rsidRPr="0014034D">
        <w:rPr>
          <w:b/>
          <w:bCs/>
          <w:sz w:val="40"/>
          <w:szCs w:val="40"/>
          <w:lang w:val="fr"/>
        </w:rPr>
        <w:t>de Conakry</w:t>
      </w:r>
      <w:r w:rsidRPr="0014034D">
        <w:rPr>
          <w:b/>
          <w:bCs/>
          <w:lang w:val="fr"/>
        </w:rPr>
        <w:t>.</w:t>
      </w:r>
    </w:p>
    <w:p w14:paraId="430AEF9C" w14:textId="77777777" w:rsidR="00CA58F4" w:rsidRPr="001168B2" w:rsidRDefault="00CA58F4" w:rsidP="00CA58F4">
      <w:pPr>
        <w:autoSpaceDE w:val="0"/>
        <w:autoSpaceDN w:val="0"/>
        <w:adjustRightInd w:val="0"/>
        <w:spacing w:after="0" w:line="240" w:lineRule="auto"/>
        <w:jc w:val="center"/>
        <w:rPr>
          <w:rFonts w:ascii="CIDFont+F3" w:hAnsi="CIDFont+F3" w:cs="CIDFont+F3"/>
          <w:lang w:val="fr-FR"/>
        </w:rPr>
      </w:pPr>
    </w:p>
    <w:tbl>
      <w:tblPr>
        <w:tblStyle w:val="Grilledutableau"/>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2835"/>
        <w:gridCol w:w="2976"/>
      </w:tblGrid>
      <w:tr w:rsidR="00083FA8" w:rsidRPr="008E32FE" w14:paraId="6117CC01" w14:textId="0DC75D04" w:rsidTr="007B61A9">
        <w:trPr>
          <w:trHeight w:val="701"/>
        </w:trPr>
        <w:tc>
          <w:tcPr>
            <w:tcW w:w="3823" w:type="dxa"/>
            <w:vAlign w:val="center"/>
          </w:tcPr>
          <w:p w14:paraId="56B83982" w14:textId="380DBB01" w:rsidR="00083FA8" w:rsidRPr="0014034D" w:rsidRDefault="00EC481F" w:rsidP="00815E69">
            <w:pPr>
              <w:rPr>
                <w:sz w:val="28"/>
                <w:szCs w:val="28"/>
                <w:lang w:val="fr-FR"/>
              </w:rPr>
            </w:pPr>
            <w:r w:rsidRPr="0014034D">
              <w:rPr>
                <w:sz w:val="28"/>
                <w:szCs w:val="28"/>
                <w:lang w:val="fr-FR"/>
              </w:rPr>
              <w:t xml:space="preserve">Numéro de référence de </w:t>
            </w:r>
            <w:r w:rsidR="0014034D" w:rsidRPr="0014034D">
              <w:rPr>
                <w:sz w:val="28"/>
                <w:szCs w:val="28"/>
                <w:lang w:val="fr-FR"/>
              </w:rPr>
              <w:t>l’AO :</w:t>
            </w:r>
            <w:r w:rsidR="00083FA8" w:rsidRPr="0014034D">
              <w:rPr>
                <w:sz w:val="28"/>
                <w:szCs w:val="28"/>
                <w:lang w:val="fr-FR"/>
              </w:rPr>
              <w:t xml:space="preserve"> </w:t>
            </w:r>
            <w:sdt>
              <w:sdtPr>
                <w:rPr>
                  <w:rFonts w:ascii="CIDFont+F3" w:hAnsi="CIDFont+F3" w:cs="CIDFont+F3"/>
                  <w:b/>
                  <w:bCs/>
                  <w:sz w:val="28"/>
                  <w:szCs w:val="28"/>
                  <w:highlight w:val="yellow"/>
                  <w:lang w:val="fr-FR"/>
                </w:rPr>
                <w:id w:val="877204737"/>
                <w:placeholder>
                  <w:docPart w:val="28F9C14C6E484D06913354D8EA7A4B52"/>
                </w:placeholder>
                <w:text/>
              </w:sdtPr>
              <w:sdtContent>
                <w:r w:rsidR="0014034D" w:rsidRPr="00A36363">
                  <w:rPr>
                    <w:rFonts w:ascii="CIDFont+F3" w:hAnsi="CIDFont+F3" w:cs="CIDFont+F3"/>
                    <w:b/>
                    <w:bCs/>
                    <w:sz w:val="28"/>
                    <w:szCs w:val="28"/>
                    <w:highlight w:val="yellow"/>
                    <w:lang w:val="fr-FR"/>
                  </w:rPr>
                  <w:t>ITB001/GN10/04/2023</w:t>
                </w:r>
              </w:sdtContent>
            </w:sdt>
          </w:p>
        </w:tc>
        <w:tc>
          <w:tcPr>
            <w:tcW w:w="2835" w:type="dxa"/>
            <w:vAlign w:val="center"/>
          </w:tcPr>
          <w:p w14:paraId="6DBFE2DF" w14:textId="30856FBF" w:rsidR="00083FA8" w:rsidRPr="0014034D" w:rsidRDefault="00EC481F" w:rsidP="00083FA8">
            <w:pPr>
              <w:ind w:left="33"/>
              <w:rPr>
                <w:color w:val="000000"/>
                <w:sz w:val="28"/>
                <w:szCs w:val="28"/>
              </w:rPr>
            </w:pPr>
            <w:r w:rsidRPr="0014034D">
              <w:rPr>
                <w:color w:val="000000"/>
                <w:sz w:val="28"/>
                <w:szCs w:val="28"/>
              </w:rPr>
              <w:t>Pays</w:t>
            </w:r>
            <w:r w:rsidR="00083FA8" w:rsidRPr="0014034D">
              <w:rPr>
                <w:color w:val="000000"/>
                <w:sz w:val="28"/>
                <w:szCs w:val="28"/>
              </w:rPr>
              <w:t>:</w:t>
            </w:r>
            <w:r w:rsidR="00083FA8" w:rsidRPr="0014034D">
              <w:rPr>
                <w:color w:val="808080"/>
                <w:sz w:val="28"/>
                <w:szCs w:val="28"/>
              </w:rPr>
              <w:t xml:space="preserve"> </w:t>
            </w:r>
            <w:sdt>
              <w:sdtPr>
                <w:rPr>
                  <w:color w:val="808080"/>
                  <w:sz w:val="28"/>
                  <w:szCs w:val="28"/>
                </w:rPr>
                <w:id w:val="-428971238"/>
                <w:placeholder>
                  <w:docPart w:val="DefaultPlaceholder_-1854013440"/>
                </w:placeholder>
              </w:sdtPr>
              <w:sdtContent>
                <w:r w:rsidR="0014034D" w:rsidRPr="0014034D">
                  <w:rPr>
                    <w:color w:val="808080"/>
                    <w:sz w:val="28"/>
                    <w:szCs w:val="28"/>
                  </w:rPr>
                  <w:t xml:space="preserve"> </w:t>
                </w:r>
                <w:r w:rsidR="0014034D" w:rsidRPr="0014034D">
                  <w:rPr>
                    <w:b/>
                    <w:bCs/>
                    <w:sz w:val="28"/>
                    <w:szCs w:val="28"/>
                  </w:rPr>
                  <w:t>Guinee</w:t>
                </w:r>
              </w:sdtContent>
            </w:sdt>
          </w:p>
          <w:p w14:paraId="74830305" w14:textId="756F643E" w:rsidR="00083FA8" w:rsidRPr="0014034D" w:rsidRDefault="00083FA8" w:rsidP="00815E69">
            <w:pPr>
              <w:rPr>
                <w:sz w:val="28"/>
                <w:szCs w:val="28"/>
              </w:rPr>
            </w:pPr>
          </w:p>
        </w:tc>
        <w:tc>
          <w:tcPr>
            <w:tcW w:w="2976" w:type="dxa"/>
          </w:tcPr>
          <w:p w14:paraId="344829B6" w14:textId="44356AFC" w:rsidR="00083FA8" w:rsidRPr="0014034D" w:rsidRDefault="00083FA8" w:rsidP="00815E69">
            <w:pPr>
              <w:rPr>
                <w:sz w:val="28"/>
                <w:szCs w:val="28"/>
              </w:rPr>
            </w:pPr>
            <w:r w:rsidRPr="0014034D">
              <w:rPr>
                <w:sz w:val="28"/>
                <w:szCs w:val="28"/>
              </w:rPr>
              <w:t xml:space="preserve">Date: </w:t>
            </w:r>
            <w:sdt>
              <w:sdtPr>
                <w:rPr>
                  <w:sz w:val="28"/>
                  <w:szCs w:val="28"/>
                  <w:highlight w:val="yellow"/>
                </w:rPr>
                <w:id w:val="1787006972"/>
                <w:placeholder>
                  <w:docPart w:val="1B09EAEE4DD94A68B41F4DE2A38B2769"/>
                </w:placeholder>
                <w:date w:fullDate="2023-04-24T00:00:00Z">
                  <w:dateFormat w:val="dd MMMM yyyy"/>
                  <w:lid w:val="en-GB"/>
                  <w:storeMappedDataAs w:val="dateTime"/>
                  <w:calendar w:val="gregorian"/>
                </w:date>
              </w:sdtPr>
              <w:sdtContent>
                <w:r w:rsidR="0014034D" w:rsidRPr="00A36363">
                  <w:rPr>
                    <w:sz w:val="28"/>
                    <w:szCs w:val="28"/>
                    <w:highlight w:val="yellow"/>
                  </w:rPr>
                  <w:t>24 April 2023</w:t>
                </w:r>
              </w:sdtContent>
            </w:sdt>
          </w:p>
        </w:tc>
      </w:tr>
    </w:tbl>
    <w:p w14:paraId="41C8F396" w14:textId="77777777" w:rsidR="006D2A3E" w:rsidRDefault="006D2A3E">
      <w:pPr>
        <w:rPr>
          <w:color w:val="000000"/>
          <w:sz w:val="28"/>
          <w:szCs w:val="28"/>
        </w:rPr>
      </w:pPr>
    </w:p>
    <w:p w14:paraId="78D9D8AF" w14:textId="4A3AADF3" w:rsidR="00083FA8" w:rsidRPr="003F3F5F" w:rsidRDefault="008E5A44" w:rsidP="0054037D">
      <w:pPr>
        <w:rPr>
          <w:b/>
          <w:bCs/>
          <w:u w:val="single"/>
          <w:lang w:val="fr-FR"/>
        </w:rPr>
      </w:pPr>
      <w:r w:rsidRPr="0014034D">
        <w:rPr>
          <w:lang w:val="fr-FR"/>
        </w:rPr>
        <w:br w:type="page"/>
      </w:r>
      <w:bookmarkStart w:id="0" w:name="_heading=h.30j0zll" w:colFirst="0" w:colLast="0"/>
      <w:bookmarkEnd w:id="0"/>
      <w:r w:rsidR="00EC481F" w:rsidRPr="003F3F5F">
        <w:rPr>
          <w:b/>
          <w:bCs/>
          <w:u w:val="single"/>
          <w:lang w:val="fr"/>
        </w:rPr>
        <w:lastRenderedPageBreak/>
        <w:t xml:space="preserve">SECTION 1 : LETTRE D’INVITATION </w:t>
      </w:r>
    </w:p>
    <w:p w14:paraId="71F9A959" w14:textId="2D266C73" w:rsidR="00EC481F" w:rsidRPr="00EC481F" w:rsidRDefault="00EC481F" w:rsidP="0050672C">
      <w:pPr>
        <w:pStyle w:val="Titre1"/>
        <w:jc w:val="both"/>
        <w:rPr>
          <w:b w:val="0"/>
          <w:bCs/>
          <w:lang w:val="fr-FR"/>
        </w:rPr>
      </w:pPr>
      <w:bookmarkStart w:id="1" w:name="_Hlk133232179"/>
      <w:r w:rsidRPr="00083FA8">
        <w:rPr>
          <w:b w:val="0"/>
          <w:bCs/>
          <w:color w:val="000000"/>
          <w:sz w:val="20"/>
          <w:szCs w:val="20"/>
          <w:lang w:val="fr"/>
        </w:rPr>
        <w:t>L’Organisation internationale pour les migrations, ci-après dénommée OIM</w:t>
      </w:r>
      <w:r>
        <w:rPr>
          <w:b w:val="0"/>
          <w:bCs/>
          <w:color w:val="808080"/>
          <w:sz w:val="20"/>
          <w:szCs w:val="20"/>
          <w:lang w:val="fr"/>
        </w:rPr>
        <w:t>,</w:t>
      </w:r>
      <w:r w:rsidRPr="00083FA8">
        <w:rPr>
          <w:b w:val="0"/>
          <w:bCs/>
          <w:color w:val="000000"/>
          <w:sz w:val="20"/>
          <w:szCs w:val="20"/>
          <w:lang w:val="fr"/>
        </w:rPr>
        <w:t xml:space="preserve"> invite par la présente les soumissionnaires potentiels à soumettre une offre conformément aux conditions générales du contrat et au calendrier des exigences figurant dans le présent appel d’offres (ITB).</w:t>
      </w:r>
    </w:p>
    <w:p w14:paraId="11E2BD90" w14:textId="77777777" w:rsidR="00EC481F" w:rsidRPr="00EC481F" w:rsidRDefault="00EC481F" w:rsidP="0050672C">
      <w:pPr>
        <w:spacing w:after="240"/>
        <w:rPr>
          <w:color w:val="000000"/>
          <w:sz w:val="20"/>
          <w:szCs w:val="20"/>
          <w:lang w:val="fr-FR"/>
        </w:rPr>
      </w:pPr>
      <w:r>
        <w:rPr>
          <w:color w:val="000000"/>
          <w:sz w:val="20"/>
          <w:szCs w:val="20"/>
          <w:lang w:val="fr"/>
        </w:rPr>
        <w:t>Pour vous permettre de soumettre une offre, veuillez lire attentivement les documents ci-joints suivants.</w:t>
      </w:r>
    </w:p>
    <w:p w14:paraId="428EE519" w14:textId="77777777" w:rsidR="00EC481F" w:rsidRPr="00EC481F" w:rsidRDefault="00EC481F" w:rsidP="0050672C">
      <w:pPr>
        <w:spacing w:before="200" w:after="0"/>
        <w:ind w:firstLine="340"/>
        <w:rPr>
          <w:sz w:val="20"/>
          <w:szCs w:val="20"/>
          <w:lang w:val="fr-FR"/>
        </w:rPr>
      </w:pPr>
      <w:r>
        <w:rPr>
          <w:sz w:val="20"/>
          <w:szCs w:val="20"/>
          <w:lang w:val="fr"/>
        </w:rPr>
        <w:t>Section 1 : La présente lettre d’invitation</w:t>
      </w:r>
    </w:p>
    <w:p w14:paraId="7EF7DB3A" w14:textId="77777777" w:rsidR="00EC481F" w:rsidRPr="00EC481F" w:rsidRDefault="00EC481F" w:rsidP="0050672C">
      <w:pPr>
        <w:spacing w:after="0"/>
        <w:ind w:firstLine="340"/>
        <w:rPr>
          <w:sz w:val="20"/>
          <w:szCs w:val="20"/>
          <w:lang w:val="fr-FR"/>
        </w:rPr>
      </w:pPr>
      <w:r>
        <w:rPr>
          <w:sz w:val="20"/>
          <w:szCs w:val="20"/>
          <w:lang w:val="fr"/>
        </w:rPr>
        <w:t xml:space="preserve">Section 2 : Instructions aux soumissionnaires </w:t>
      </w:r>
    </w:p>
    <w:p w14:paraId="05A23689" w14:textId="77777777" w:rsidR="00EC481F" w:rsidRPr="00EC481F" w:rsidRDefault="00EC481F" w:rsidP="0050672C">
      <w:pPr>
        <w:spacing w:after="0"/>
        <w:ind w:firstLine="340"/>
        <w:rPr>
          <w:sz w:val="20"/>
          <w:szCs w:val="20"/>
          <w:lang w:val="fr-FR"/>
        </w:rPr>
      </w:pPr>
      <w:r>
        <w:rPr>
          <w:sz w:val="20"/>
          <w:szCs w:val="20"/>
          <w:lang w:val="fr"/>
        </w:rPr>
        <w:t>Section 3 : Fiche technique</w:t>
      </w:r>
      <w:r>
        <w:rPr>
          <w:sz w:val="20"/>
          <w:szCs w:val="20"/>
          <w:lang w:val="fr"/>
        </w:rPr>
        <w:tab/>
      </w:r>
    </w:p>
    <w:p w14:paraId="3B12DFFD" w14:textId="77777777" w:rsidR="00EC481F" w:rsidRPr="00EC481F" w:rsidRDefault="00EC481F" w:rsidP="0050672C">
      <w:pPr>
        <w:spacing w:after="0"/>
        <w:ind w:firstLine="340"/>
        <w:rPr>
          <w:sz w:val="20"/>
          <w:szCs w:val="20"/>
          <w:lang w:val="fr-FR"/>
        </w:rPr>
      </w:pPr>
      <w:r>
        <w:rPr>
          <w:sz w:val="20"/>
          <w:szCs w:val="20"/>
          <w:lang w:val="fr"/>
        </w:rPr>
        <w:t>Section 4 : Critères d’évaluation</w:t>
      </w:r>
    </w:p>
    <w:p w14:paraId="5E27CBEB" w14:textId="77777777" w:rsidR="00EC481F" w:rsidRPr="00EC481F" w:rsidRDefault="00EC481F" w:rsidP="0050672C">
      <w:pPr>
        <w:spacing w:after="0"/>
        <w:ind w:firstLine="340"/>
        <w:rPr>
          <w:sz w:val="20"/>
          <w:szCs w:val="20"/>
          <w:lang w:val="fr-FR"/>
        </w:rPr>
      </w:pPr>
      <w:r>
        <w:rPr>
          <w:sz w:val="20"/>
          <w:szCs w:val="20"/>
          <w:lang w:val="fr"/>
        </w:rPr>
        <w:t>Section 5 : Annexe des exigences</w:t>
      </w:r>
    </w:p>
    <w:p w14:paraId="37C6DC80" w14:textId="77777777" w:rsidR="00EC481F" w:rsidRPr="00EC481F" w:rsidRDefault="00EC481F" w:rsidP="0050672C">
      <w:pPr>
        <w:spacing w:after="0"/>
        <w:ind w:firstLine="340"/>
        <w:rPr>
          <w:sz w:val="20"/>
          <w:szCs w:val="20"/>
          <w:lang w:val="fr-FR"/>
        </w:rPr>
      </w:pPr>
      <w:r>
        <w:rPr>
          <w:sz w:val="20"/>
          <w:szCs w:val="20"/>
          <w:lang w:val="fr"/>
        </w:rPr>
        <w:t>Section 6 : Conditions du contrat et formulaires contractuels</w:t>
      </w:r>
    </w:p>
    <w:p w14:paraId="51C5E1C9" w14:textId="77777777" w:rsidR="00370247" w:rsidRDefault="00EC481F" w:rsidP="00370247">
      <w:pPr>
        <w:spacing w:after="0"/>
        <w:ind w:firstLine="340"/>
        <w:rPr>
          <w:sz w:val="20"/>
          <w:szCs w:val="20"/>
        </w:rPr>
      </w:pPr>
      <w:r>
        <w:rPr>
          <w:sz w:val="20"/>
          <w:szCs w:val="20"/>
          <w:lang w:val="fr"/>
        </w:rPr>
        <w:t>Section 7 : Formulaires d’appel d’offres</w:t>
      </w:r>
    </w:p>
    <w:p w14:paraId="740BBB57" w14:textId="204D9B70" w:rsidR="00EC481F" w:rsidRPr="00370247" w:rsidRDefault="00EC481F" w:rsidP="00370247">
      <w:pPr>
        <w:pStyle w:val="Paragraphedeliste"/>
        <w:numPr>
          <w:ilvl w:val="0"/>
          <w:numId w:val="64"/>
        </w:numPr>
        <w:spacing w:after="0"/>
        <w:rPr>
          <w:sz w:val="20"/>
          <w:szCs w:val="20"/>
          <w:lang w:val="fr-FR"/>
        </w:rPr>
      </w:pPr>
      <w:r w:rsidRPr="00370247">
        <w:rPr>
          <w:color w:val="000000"/>
          <w:sz w:val="20"/>
          <w:szCs w:val="20"/>
          <w:lang w:val="fr"/>
        </w:rPr>
        <w:t>Formulaire A : Confirmation de soumission</w:t>
      </w:r>
    </w:p>
    <w:p w14:paraId="011EDDEA" w14:textId="77777777" w:rsidR="00EC481F" w:rsidRDefault="00EC481F" w:rsidP="00EC481F">
      <w:pPr>
        <w:numPr>
          <w:ilvl w:val="0"/>
          <w:numId w:val="64"/>
        </w:numPr>
        <w:pBdr>
          <w:top w:val="nil"/>
          <w:left w:val="nil"/>
          <w:bottom w:val="nil"/>
          <w:right w:val="nil"/>
          <w:between w:val="nil"/>
        </w:pBdr>
        <w:spacing w:after="0"/>
        <w:rPr>
          <w:color w:val="000000"/>
          <w:sz w:val="20"/>
          <w:szCs w:val="20"/>
        </w:rPr>
      </w:pPr>
      <w:r>
        <w:rPr>
          <w:color w:val="000000"/>
          <w:sz w:val="20"/>
          <w:szCs w:val="20"/>
          <w:lang w:val="fr"/>
        </w:rPr>
        <w:t>Formulaire B : Liste de contrôle</w:t>
      </w:r>
    </w:p>
    <w:p w14:paraId="1833FD4D" w14:textId="77777777" w:rsidR="00EC481F" w:rsidRPr="00B263CC" w:rsidRDefault="00EC481F" w:rsidP="00EC481F">
      <w:pPr>
        <w:numPr>
          <w:ilvl w:val="0"/>
          <w:numId w:val="64"/>
        </w:numPr>
        <w:pBdr>
          <w:top w:val="nil"/>
          <w:left w:val="nil"/>
          <w:bottom w:val="nil"/>
          <w:right w:val="nil"/>
          <w:between w:val="nil"/>
        </w:pBdr>
        <w:spacing w:after="0"/>
        <w:rPr>
          <w:color w:val="000000"/>
          <w:sz w:val="20"/>
          <w:szCs w:val="20"/>
        </w:rPr>
      </w:pPr>
      <w:r>
        <w:rPr>
          <w:color w:val="000000"/>
          <w:sz w:val="20"/>
          <w:szCs w:val="20"/>
          <w:lang w:val="fr"/>
        </w:rPr>
        <w:t xml:space="preserve">Formulaire C : Soumission </w:t>
      </w:r>
    </w:p>
    <w:p w14:paraId="41EDB174" w14:textId="036E438E" w:rsidR="00B263CC" w:rsidRPr="00B263CC" w:rsidRDefault="00B263CC" w:rsidP="00EC481F">
      <w:pPr>
        <w:numPr>
          <w:ilvl w:val="0"/>
          <w:numId w:val="64"/>
        </w:numPr>
        <w:pBdr>
          <w:top w:val="nil"/>
          <w:left w:val="nil"/>
          <w:bottom w:val="nil"/>
          <w:right w:val="nil"/>
          <w:between w:val="nil"/>
        </w:pBdr>
        <w:spacing w:after="0"/>
        <w:rPr>
          <w:color w:val="000000"/>
          <w:sz w:val="20"/>
          <w:szCs w:val="20"/>
          <w:lang w:val="fr-FR"/>
        </w:rPr>
      </w:pPr>
      <w:r>
        <w:rPr>
          <w:color w:val="000000"/>
          <w:sz w:val="20"/>
          <w:szCs w:val="20"/>
          <w:lang w:val="fr"/>
        </w:rPr>
        <w:t>Formulaire D</w:t>
      </w:r>
      <w:r>
        <w:rPr>
          <w:color w:val="000000"/>
          <w:sz w:val="20"/>
          <w:szCs w:val="20"/>
          <w:lang w:val="fr"/>
        </w:rPr>
        <w:t> ; Déclaration de Conformité</w:t>
      </w:r>
    </w:p>
    <w:p w14:paraId="1D893BA8" w14:textId="262BF99B" w:rsidR="00EC481F" w:rsidRPr="00EC481F" w:rsidRDefault="00EC481F" w:rsidP="00EC481F">
      <w:pPr>
        <w:numPr>
          <w:ilvl w:val="0"/>
          <w:numId w:val="64"/>
        </w:numPr>
        <w:pBdr>
          <w:top w:val="nil"/>
          <w:left w:val="nil"/>
          <w:bottom w:val="nil"/>
          <w:right w:val="nil"/>
          <w:between w:val="nil"/>
        </w:pBdr>
        <w:spacing w:after="0"/>
        <w:rPr>
          <w:color w:val="000000"/>
          <w:sz w:val="20"/>
          <w:szCs w:val="20"/>
          <w:lang w:val="fr-FR"/>
        </w:rPr>
      </w:pPr>
      <w:bookmarkStart w:id="2" w:name="_Hlk133233885"/>
      <w:r>
        <w:rPr>
          <w:color w:val="000000"/>
          <w:sz w:val="20"/>
          <w:szCs w:val="20"/>
          <w:lang w:val="fr"/>
        </w:rPr>
        <w:t xml:space="preserve">Formulaire </w:t>
      </w:r>
      <w:r w:rsidR="00B263CC">
        <w:rPr>
          <w:color w:val="000000"/>
          <w:sz w:val="20"/>
          <w:szCs w:val="20"/>
          <w:lang w:val="fr"/>
        </w:rPr>
        <w:t>E</w:t>
      </w:r>
      <w:r>
        <w:rPr>
          <w:color w:val="000000"/>
          <w:sz w:val="20"/>
          <w:szCs w:val="20"/>
          <w:lang w:val="fr"/>
        </w:rPr>
        <w:t xml:space="preserve"> </w:t>
      </w:r>
      <w:bookmarkEnd w:id="2"/>
      <w:r>
        <w:rPr>
          <w:color w:val="000000"/>
          <w:sz w:val="20"/>
          <w:szCs w:val="20"/>
          <w:lang w:val="fr"/>
        </w:rPr>
        <w:t>: Renseignements sur le soumissionnaire</w:t>
      </w:r>
    </w:p>
    <w:p w14:paraId="34C2625A" w14:textId="48281B33" w:rsidR="00EC481F" w:rsidRPr="00EC481F" w:rsidRDefault="00EC481F" w:rsidP="00EC481F">
      <w:pPr>
        <w:numPr>
          <w:ilvl w:val="0"/>
          <w:numId w:val="64"/>
        </w:numPr>
        <w:pBdr>
          <w:top w:val="nil"/>
          <w:left w:val="nil"/>
          <w:bottom w:val="nil"/>
          <w:right w:val="nil"/>
          <w:between w:val="nil"/>
        </w:pBdr>
        <w:spacing w:after="0"/>
        <w:rPr>
          <w:color w:val="000000"/>
          <w:sz w:val="20"/>
          <w:szCs w:val="20"/>
          <w:lang w:val="fr-FR"/>
        </w:rPr>
      </w:pPr>
      <w:r>
        <w:rPr>
          <w:color w:val="000000"/>
          <w:sz w:val="20"/>
          <w:szCs w:val="20"/>
          <w:lang w:val="fr"/>
        </w:rPr>
        <w:t xml:space="preserve">Formulaire </w:t>
      </w:r>
      <w:r w:rsidR="00B263CC">
        <w:rPr>
          <w:color w:val="000000"/>
          <w:sz w:val="20"/>
          <w:szCs w:val="20"/>
          <w:lang w:val="fr"/>
        </w:rPr>
        <w:t>F</w:t>
      </w:r>
      <w:r>
        <w:rPr>
          <w:color w:val="000000"/>
          <w:sz w:val="20"/>
          <w:szCs w:val="20"/>
          <w:lang w:val="fr"/>
        </w:rPr>
        <w:t xml:space="preserve"> : Renseignements sur la coentreprise, le consortium ou l’association</w:t>
      </w:r>
    </w:p>
    <w:p w14:paraId="2043EF60" w14:textId="6DA7141B" w:rsidR="00EC481F" w:rsidRPr="00B263CC" w:rsidRDefault="00EC481F" w:rsidP="00EC481F">
      <w:pPr>
        <w:numPr>
          <w:ilvl w:val="0"/>
          <w:numId w:val="64"/>
        </w:numPr>
        <w:pBdr>
          <w:top w:val="nil"/>
          <w:left w:val="nil"/>
          <w:bottom w:val="nil"/>
          <w:right w:val="nil"/>
          <w:between w:val="nil"/>
        </w:pBdr>
        <w:spacing w:after="0"/>
        <w:rPr>
          <w:color w:val="000000"/>
          <w:sz w:val="20"/>
          <w:szCs w:val="20"/>
          <w:lang w:val="fr-FR"/>
        </w:rPr>
      </w:pPr>
      <w:r>
        <w:rPr>
          <w:color w:val="000000"/>
          <w:sz w:val="20"/>
          <w:szCs w:val="20"/>
          <w:lang w:val="fr"/>
        </w:rPr>
        <w:t xml:space="preserve">Formulaire </w:t>
      </w:r>
      <w:r w:rsidR="00B263CC">
        <w:rPr>
          <w:color w:val="000000"/>
          <w:sz w:val="20"/>
          <w:szCs w:val="20"/>
          <w:lang w:val="fr"/>
        </w:rPr>
        <w:t>G</w:t>
      </w:r>
      <w:r>
        <w:rPr>
          <w:color w:val="000000"/>
          <w:sz w:val="20"/>
          <w:szCs w:val="20"/>
          <w:lang w:val="fr"/>
        </w:rPr>
        <w:t xml:space="preserve"> : Admissibilité et qualification</w:t>
      </w:r>
    </w:p>
    <w:p w14:paraId="6942FB72" w14:textId="0E63E8AC" w:rsidR="00EC481F" w:rsidRDefault="00EC481F" w:rsidP="00EC481F">
      <w:pPr>
        <w:numPr>
          <w:ilvl w:val="0"/>
          <w:numId w:val="64"/>
        </w:numPr>
        <w:pBdr>
          <w:top w:val="nil"/>
          <w:left w:val="nil"/>
          <w:bottom w:val="nil"/>
          <w:right w:val="nil"/>
          <w:between w:val="nil"/>
        </w:pBdr>
        <w:spacing w:after="0"/>
        <w:rPr>
          <w:color w:val="000000"/>
          <w:sz w:val="20"/>
          <w:szCs w:val="20"/>
        </w:rPr>
      </w:pPr>
      <w:r>
        <w:rPr>
          <w:color w:val="000000"/>
          <w:sz w:val="20"/>
          <w:szCs w:val="20"/>
          <w:lang w:val="fr"/>
        </w:rPr>
        <w:t xml:space="preserve">Formulaire </w:t>
      </w:r>
      <w:r w:rsidR="00B263CC">
        <w:rPr>
          <w:color w:val="000000"/>
          <w:sz w:val="20"/>
          <w:szCs w:val="20"/>
          <w:lang w:val="fr"/>
        </w:rPr>
        <w:t>H</w:t>
      </w:r>
      <w:r>
        <w:rPr>
          <w:color w:val="000000"/>
          <w:sz w:val="20"/>
          <w:szCs w:val="20"/>
          <w:lang w:val="fr"/>
        </w:rPr>
        <w:t xml:space="preserve"> : Soumission technique </w:t>
      </w:r>
    </w:p>
    <w:p w14:paraId="49B52422" w14:textId="71D2D48A" w:rsidR="00EC481F" w:rsidRDefault="00EC481F" w:rsidP="00EC481F">
      <w:pPr>
        <w:numPr>
          <w:ilvl w:val="0"/>
          <w:numId w:val="64"/>
        </w:numPr>
        <w:pBdr>
          <w:top w:val="nil"/>
          <w:left w:val="nil"/>
          <w:bottom w:val="nil"/>
          <w:right w:val="nil"/>
          <w:between w:val="nil"/>
        </w:pBdr>
        <w:spacing w:after="0"/>
        <w:rPr>
          <w:color w:val="000000"/>
          <w:sz w:val="20"/>
          <w:szCs w:val="20"/>
        </w:rPr>
      </w:pPr>
      <w:r>
        <w:rPr>
          <w:color w:val="000000"/>
          <w:sz w:val="20"/>
          <w:szCs w:val="20"/>
          <w:lang w:val="fr"/>
        </w:rPr>
        <w:t xml:space="preserve">Formulaire </w:t>
      </w:r>
      <w:r w:rsidR="00B263CC">
        <w:rPr>
          <w:color w:val="000000"/>
          <w:sz w:val="20"/>
          <w:szCs w:val="20"/>
          <w:lang w:val="fr"/>
        </w:rPr>
        <w:t>I</w:t>
      </w:r>
      <w:r>
        <w:rPr>
          <w:color w:val="000000"/>
          <w:sz w:val="20"/>
          <w:szCs w:val="20"/>
          <w:lang w:val="fr"/>
        </w:rPr>
        <w:t xml:space="preserve"> : Grille tarifaire</w:t>
      </w:r>
    </w:p>
    <w:p w14:paraId="14745365" w14:textId="77777777" w:rsidR="00EC481F" w:rsidRPr="00EC481F" w:rsidRDefault="00EC481F" w:rsidP="00F57F4D">
      <w:pPr>
        <w:pBdr>
          <w:top w:val="nil"/>
          <w:left w:val="nil"/>
          <w:bottom w:val="nil"/>
          <w:right w:val="nil"/>
          <w:between w:val="nil"/>
        </w:pBdr>
        <w:spacing w:after="0"/>
        <w:rPr>
          <w:color w:val="000000"/>
          <w:sz w:val="20"/>
          <w:szCs w:val="20"/>
          <w:lang w:val="fr-FR"/>
        </w:rPr>
      </w:pPr>
    </w:p>
    <w:p w14:paraId="72C3EDB0" w14:textId="5323B210" w:rsidR="00EC481F" w:rsidRPr="00EC481F" w:rsidRDefault="00EC481F" w:rsidP="00F92702">
      <w:pPr>
        <w:keepNext/>
        <w:pBdr>
          <w:top w:val="nil"/>
          <w:left w:val="nil"/>
          <w:bottom w:val="nil"/>
          <w:right w:val="nil"/>
          <w:between w:val="nil"/>
        </w:pBdr>
        <w:spacing w:before="200" w:after="200" w:line="240" w:lineRule="auto"/>
        <w:jc w:val="both"/>
        <w:rPr>
          <w:color w:val="000000"/>
          <w:sz w:val="20"/>
          <w:szCs w:val="20"/>
          <w:lang w:val="fr-FR"/>
        </w:rPr>
      </w:pPr>
      <w:r>
        <w:rPr>
          <w:color w:val="000000"/>
          <w:sz w:val="20"/>
          <w:szCs w:val="20"/>
          <w:lang w:val="fr"/>
        </w:rPr>
        <w:t xml:space="preserve">Si vous souhaitez présenter une soumission en réponse à la présente </w:t>
      </w:r>
      <w:r w:rsidR="00370247">
        <w:rPr>
          <w:color w:val="000000"/>
          <w:sz w:val="20"/>
          <w:szCs w:val="20"/>
          <w:lang w:val="fr"/>
        </w:rPr>
        <w:t>ITB</w:t>
      </w:r>
      <w:r>
        <w:rPr>
          <w:color w:val="000000"/>
          <w:sz w:val="20"/>
          <w:szCs w:val="20"/>
          <w:lang w:val="fr"/>
        </w:rPr>
        <w:t xml:space="preserve">, veuillez préparer votre soumission conformément aux exigences et à la procédure énoncées dans la présente </w:t>
      </w:r>
      <w:r w:rsidR="00370247">
        <w:rPr>
          <w:color w:val="000000"/>
          <w:sz w:val="20"/>
          <w:szCs w:val="20"/>
          <w:lang w:val="fr"/>
        </w:rPr>
        <w:t>ITB</w:t>
      </w:r>
      <w:r>
        <w:rPr>
          <w:color w:val="000000"/>
          <w:sz w:val="20"/>
          <w:szCs w:val="20"/>
          <w:lang w:val="fr"/>
        </w:rPr>
        <w:t xml:space="preserve"> et la soumettre avant la date limite de soumission des soumissions énoncée à la section 3 : Fiche technique. </w:t>
      </w:r>
    </w:p>
    <w:p w14:paraId="61827458" w14:textId="2A8D703E" w:rsidR="00EC481F" w:rsidRPr="001D5F4D" w:rsidRDefault="00EC481F" w:rsidP="00F92702">
      <w:pPr>
        <w:pBdr>
          <w:top w:val="nil"/>
          <w:left w:val="nil"/>
          <w:bottom w:val="nil"/>
          <w:right w:val="nil"/>
          <w:between w:val="nil"/>
        </w:pBdr>
        <w:jc w:val="both"/>
        <w:rPr>
          <w:color w:val="000000"/>
          <w:sz w:val="20"/>
          <w:szCs w:val="20"/>
          <w:lang w:val="fr"/>
        </w:rPr>
      </w:pPr>
      <w:r>
        <w:rPr>
          <w:color w:val="000000"/>
          <w:sz w:val="20"/>
          <w:szCs w:val="20"/>
          <w:lang w:val="fr"/>
        </w:rPr>
        <w:t xml:space="preserve">Veuillez accuser réception de la présente </w:t>
      </w:r>
      <w:r w:rsidR="00370247">
        <w:rPr>
          <w:color w:val="000000"/>
          <w:sz w:val="20"/>
          <w:szCs w:val="20"/>
          <w:lang w:val="fr"/>
        </w:rPr>
        <w:t>ITB</w:t>
      </w:r>
      <w:r>
        <w:rPr>
          <w:color w:val="000000"/>
          <w:sz w:val="20"/>
          <w:szCs w:val="20"/>
          <w:lang w:val="fr"/>
        </w:rPr>
        <w:t xml:space="preserve"> en remplissant et en retournant le formulaire A : Confirmation de soumission ci-joint par courriel </w:t>
      </w:r>
      <w:r w:rsidR="003D23FA">
        <w:rPr>
          <w:color w:val="000000" w:themeColor="text1"/>
          <w:sz w:val="20"/>
          <w:szCs w:val="20"/>
          <w:lang w:val="fr"/>
        </w:rPr>
        <w:t>à :</w:t>
      </w:r>
      <w:r w:rsidR="0008227C" w:rsidRPr="0008227C">
        <w:rPr>
          <w:lang w:val="fr-FR"/>
        </w:rPr>
        <w:t xml:space="preserve"> </w:t>
      </w:r>
      <w:hyperlink r:id="rId12" w:history="1">
        <w:r w:rsidR="0008227C" w:rsidRPr="00A9605A">
          <w:rPr>
            <w:rStyle w:val="Lienhypertexte"/>
            <w:b/>
            <w:bCs/>
            <w:spacing w:val="-2"/>
            <w:szCs w:val="24"/>
            <w:lang w:val="fr-FR"/>
          </w:rPr>
          <w:t>Conakrypandl@iom.int</w:t>
        </w:r>
      </w:hyperlink>
      <w:r w:rsidR="0008227C" w:rsidRPr="00A9605A">
        <w:rPr>
          <w:b/>
          <w:bCs/>
          <w:spacing w:val="-2"/>
          <w:szCs w:val="24"/>
          <w:lang w:val="fr-FR"/>
        </w:rPr>
        <w:t xml:space="preserve">  </w:t>
      </w:r>
      <w:r w:rsidRPr="002341C7">
        <w:rPr>
          <w:color w:val="000000" w:themeColor="text1"/>
          <w:sz w:val="20"/>
          <w:szCs w:val="20"/>
          <w:lang w:val="fr"/>
        </w:rPr>
        <w:t xml:space="preserve"> </w:t>
      </w:r>
      <w:r>
        <w:rPr>
          <w:color w:val="000000"/>
          <w:sz w:val="20"/>
          <w:szCs w:val="20"/>
          <w:lang w:val="fr"/>
        </w:rPr>
        <w:t>plus tard</w:t>
      </w:r>
      <w:r>
        <w:rPr>
          <w:lang w:val="fr"/>
        </w:rPr>
        <w:t xml:space="preserve"> </w:t>
      </w:r>
      <w:r w:rsidRPr="00A36363">
        <w:rPr>
          <w:highlight w:val="yellow"/>
          <w:lang w:val="fr"/>
        </w:rPr>
        <w:t xml:space="preserve">le </w:t>
      </w:r>
      <w:sdt>
        <w:sdtPr>
          <w:rPr>
            <w:b/>
            <w:bCs/>
            <w:highlight w:val="yellow"/>
            <w:lang w:val="fr-FR"/>
          </w:rPr>
          <w:id w:val="-110759058"/>
          <w:placeholder>
            <w:docPart w:val="A339F77CB3AB4AB286FE4EAD268B3C21"/>
          </w:placeholder>
          <w:date w:fullDate="2023-05-15T00:00:00Z">
            <w:dateFormat w:val="dd MMMM yyyy"/>
            <w:lid w:val="en-GB"/>
            <w:storeMappedDataAs w:val="dateTime"/>
            <w:calendar w:val="gregorian"/>
          </w:date>
        </w:sdtPr>
        <w:sdtContent>
          <w:r w:rsidR="0008227C" w:rsidRPr="0008227C">
            <w:rPr>
              <w:b/>
              <w:bCs/>
              <w:highlight w:val="yellow"/>
              <w:lang w:val="fr-FR"/>
            </w:rPr>
            <w:t>15 May 2023</w:t>
          </w:r>
        </w:sdtContent>
      </w:sdt>
      <w:r>
        <w:rPr>
          <w:color w:val="000000"/>
          <w:sz w:val="20"/>
          <w:szCs w:val="20"/>
          <w:lang w:val="fr"/>
        </w:rPr>
        <w:t xml:space="preserve"> indiquant si vous avez l’intention de soumettre une soumission ou non. Si vous avez besoin de précisions supplémentaires, veuillez communiquer avec la ou les personnes-ressources identifiées à la section 3 : Fiche technique en tant que point focal pour les questions sur cette </w:t>
      </w:r>
      <w:r w:rsidR="00370247">
        <w:rPr>
          <w:color w:val="000000"/>
          <w:sz w:val="20"/>
          <w:szCs w:val="20"/>
          <w:lang w:val="fr"/>
        </w:rPr>
        <w:t>ITB</w:t>
      </w:r>
      <w:r>
        <w:rPr>
          <w:color w:val="000000"/>
          <w:sz w:val="20"/>
          <w:szCs w:val="20"/>
          <w:lang w:val="fr"/>
        </w:rPr>
        <w:t xml:space="preserve">.  </w:t>
      </w:r>
    </w:p>
    <w:p w14:paraId="64B6341A" w14:textId="77777777" w:rsidR="00EC481F" w:rsidRPr="00EC481F" w:rsidRDefault="00EC481F" w:rsidP="00F92702">
      <w:pPr>
        <w:keepNext/>
        <w:pBdr>
          <w:top w:val="nil"/>
          <w:left w:val="nil"/>
          <w:bottom w:val="nil"/>
          <w:right w:val="nil"/>
          <w:between w:val="nil"/>
        </w:pBdr>
        <w:spacing w:before="200" w:after="200" w:line="240" w:lineRule="auto"/>
        <w:rPr>
          <w:color w:val="000000"/>
          <w:sz w:val="20"/>
          <w:szCs w:val="20"/>
          <w:lang w:val="fr-FR"/>
        </w:rPr>
      </w:pPr>
      <w:r>
        <w:rPr>
          <w:color w:val="000000"/>
          <w:sz w:val="20"/>
          <w:szCs w:val="20"/>
          <w:lang w:val="fr"/>
        </w:rPr>
        <w:t>Nous sommes impatients de recevoir votre offre.</w:t>
      </w:r>
    </w:p>
    <w:p w14:paraId="3CF9A502" w14:textId="77777777" w:rsidR="00EC481F" w:rsidRPr="00EC481F" w:rsidRDefault="00EC481F" w:rsidP="00F92702">
      <w:pPr>
        <w:jc w:val="both"/>
        <w:rPr>
          <w:color w:val="000000"/>
          <w:sz w:val="20"/>
          <w:szCs w:val="20"/>
          <w:lang w:val="fr-FR"/>
        </w:rPr>
      </w:pPr>
      <w:r w:rsidRPr="00EC481F">
        <w:rPr>
          <w:color w:val="000000"/>
          <w:sz w:val="20"/>
          <w:szCs w:val="20"/>
          <w:lang w:val="fr-FR"/>
        </w:rPr>
        <w:tab/>
      </w:r>
      <w:r w:rsidRPr="00EC481F">
        <w:rPr>
          <w:color w:val="000000"/>
          <w:sz w:val="20"/>
          <w:szCs w:val="20"/>
          <w:lang w:val="fr-FR"/>
        </w:rPr>
        <w:tab/>
      </w:r>
      <w:r w:rsidRPr="00EC481F">
        <w:rPr>
          <w:color w:val="000000"/>
          <w:sz w:val="20"/>
          <w:szCs w:val="20"/>
          <w:lang w:val="fr-FR"/>
        </w:rPr>
        <w:tab/>
      </w:r>
      <w:r w:rsidRPr="00EC481F">
        <w:rPr>
          <w:color w:val="000000"/>
          <w:sz w:val="20"/>
          <w:szCs w:val="20"/>
          <w:lang w:val="fr-FR"/>
        </w:rPr>
        <w:tab/>
      </w:r>
      <w:r w:rsidRPr="00EC481F">
        <w:rPr>
          <w:color w:val="000000"/>
          <w:sz w:val="20"/>
          <w:szCs w:val="20"/>
          <w:lang w:val="fr-FR"/>
        </w:rPr>
        <w:tab/>
      </w:r>
      <w:r w:rsidRPr="00EC481F">
        <w:rPr>
          <w:color w:val="000000"/>
          <w:sz w:val="20"/>
          <w:szCs w:val="20"/>
          <w:lang w:val="fr-FR"/>
        </w:rPr>
        <w:tab/>
      </w:r>
      <w:r w:rsidRPr="00EC481F">
        <w:rPr>
          <w:color w:val="000000"/>
          <w:sz w:val="20"/>
          <w:szCs w:val="20"/>
          <w:lang w:val="fr-FR"/>
        </w:rPr>
        <w:tab/>
      </w:r>
      <w:r w:rsidRPr="00EC481F">
        <w:rPr>
          <w:color w:val="000000"/>
          <w:sz w:val="20"/>
          <w:szCs w:val="20"/>
          <w:lang w:val="fr-FR"/>
        </w:rPr>
        <w:tab/>
      </w:r>
      <w:r w:rsidRPr="00EC481F">
        <w:rPr>
          <w:color w:val="000000"/>
          <w:sz w:val="20"/>
          <w:szCs w:val="20"/>
          <w:lang w:val="fr-FR"/>
        </w:rPr>
        <w:tab/>
      </w:r>
      <w:r w:rsidRPr="00EC481F">
        <w:rPr>
          <w:color w:val="000000"/>
          <w:sz w:val="20"/>
          <w:szCs w:val="20"/>
          <w:lang w:val="fr-FR"/>
        </w:rPr>
        <w:tab/>
      </w:r>
      <w:r w:rsidRPr="00EC481F">
        <w:rPr>
          <w:color w:val="000000"/>
          <w:sz w:val="20"/>
          <w:szCs w:val="20"/>
          <w:lang w:val="fr-FR"/>
        </w:rPr>
        <w:tab/>
      </w:r>
      <w:r w:rsidRPr="00EC481F">
        <w:rPr>
          <w:color w:val="000000"/>
          <w:sz w:val="20"/>
          <w:szCs w:val="20"/>
          <w:lang w:val="fr-FR"/>
        </w:rPr>
        <w:tab/>
      </w:r>
      <w:r w:rsidRPr="00EC481F">
        <w:rPr>
          <w:color w:val="000000"/>
          <w:sz w:val="20"/>
          <w:szCs w:val="20"/>
          <w:lang w:val="fr-FR"/>
        </w:rPr>
        <w:tab/>
      </w:r>
    </w:p>
    <w:p w14:paraId="503C1637" w14:textId="77777777" w:rsidR="00EC481F" w:rsidRDefault="00EC481F" w:rsidP="00F92702">
      <w:pPr>
        <w:tabs>
          <w:tab w:val="left" w:pos="5270"/>
        </w:tabs>
        <w:jc w:val="both"/>
        <w:rPr>
          <w:color w:val="000000"/>
          <w:sz w:val="20"/>
          <w:szCs w:val="20"/>
        </w:rPr>
      </w:pPr>
      <w:r>
        <w:rPr>
          <w:color w:val="000000"/>
          <w:sz w:val="20"/>
          <w:szCs w:val="20"/>
          <w:lang w:val="fr"/>
        </w:rPr>
        <w:t>Approuvé par :</w:t>
      </w:r>
    </w:p>
    <w:p w14:paraId="0E27B00A" w14:textId="77777777" w:rsidR="006D2A3E" w:rsidRDefault="006D2A3E">
      <w:pPr>
        <w:ind w:left="720"/>
        <w:jc w:val="both"/>
        <w:rPr>
          <w:color w:val="000000"/>
          <w:sz w:val="20"/>
          <w:szCs w:val="20"/>
        </w:rPr>
      </w:pPr>
    </w:p>
    <w:p w14:paraId="298ED7D9" w14:textId="764E4F72" w:rsidR="006D2A3E" w:rsidRDefault="008E5A44">
      <w:pPr>
        <w:jc w:val="both"/>
        <w:rPr>
          <w:sz w:val="20"/>
          <w:szCs w:val="20"/>
        </w:rPr>
      </w:pPr>
      <w:r>
        <w:rPr>
          <w:sz w:val="20"/>
          <w:szCs w:val="20"/>
        </w:rPr>
        <w:t>____________________________</w:t>
      </w:r>
      <w:r>
        <w:rPr>
          <w:sz w:val="20"/>
          <w:szCs w:val="20"/>
        </w:rPr>
        <w:tab/>
      </w:r>
      <w:r>
        <w:rPr>
          <w:sz w:val="20"/>
          <w:szCs w:val="20"/>
        </w:rPr>
        <w:tab/>
      </w:r>
      <w:r>
        <w:rPr>
          <w:sz w:val="20"/>
          <w:szCs w:val="20"/>
        </w:rPr>
        <w:tab/>
      </w:r>
      <w:r>
        <w:rPr>
          <w:sz w:val="20"/>
          <w:szCs w:val="20"/>
        </w:rPr>
        <w:tab/>
      </w:r>
    </w:p>
    <w:tbl>
      <w:tblPr>
        <w:tblW w:w="9900"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5040"/>
        <w:gridCol w:w="4860"/>
      </w:tblGrid>
      <w:tr w:rsidR="006D2A3E" w:rsidRPr="002D71C0" w14:paraId="060D33E2" w14:textId="77777777" w:rsidTr="00205F76">
        <w:trPr>
          <w:trHeight w:val="977"/>
        </w:trPr>
        <w:tc>
          <w:tcPr>
            <w:tcW w:w="5040" w:type="dxa"/>
          </w:tcPr>
          <w:p w14:paraId="1CE03F95" w14:textId="4C2C72D3" w:rsidR="006D2A3E" w:rsidRPr="003D23FA" w:rsidRDefault="008E5A44">
            <w:pPr>
              <w:tabs>
                <w:tab w:val="left" w:pos="4820"/>
              </w:tabs>
              <w:spacing w:before="60" w:after="60"/>
              <w:jc w:val="both"/>
              <w:rPr>
                <w:b/>
                <w:bCs/>
                <w:color w:val="000000"/>
                <w:sz w:val="20"/>
                <w:szCs w:val="20"/>
                <w:lang w:val="fr-FR"/>
              </w:rPr>
            </w:pPr>
            <w:r w:rsidRPr="003D23FA">
              <w:rPr>
                <w:b/>
                <w:bCs/>
                <w:color w:val="000000"/>
                <w:sz w:val="20"/>
                <w:szCs w:val="20"/>
                <w:lang w:val="fr-FR"/>
              </w:rPr>
              <w:t xml:space="preserve"> </w:t>
            </w:r>
            <w:sdt>
              <w:sdtPr>
                <w:rPr>
                  <w:b/>
                  <w:bCs/>
                  <w:color w:val="000000"/>
                  <w:sz w:val="20"/>
                  <w:szCs w:val="20"/>
                </w:rPr>
                <w:id w:val="-199477625"/>
                <w:placeholder>
                  <w:docPart w:val="DefaultPlaceholder_-1854013440"/>
                </w:placeholder>
              </w:sdtPr>
              <w:sdtEndPr>
                <w:rPr>
                  <w:color w:val="808080"/>
                </w:rPr>
              </w:sdtEndPr>
              <w:sdtContent>
                <w:r w:rsidR="003D23FA" w:rsidRPr="003D23FA">
                  <w:rPr>
                    <w:b/>
                    <w:bCs/>
                    <w:color w:val="808080"/>
                    <w:sz w:val="20"/>
                    <w:szCs w:val="20"/>
                    <w:lang w:val="fr-FR"/>
                  </w:rPr>
                  <w:t>Le Service d’approvisionnement/Centre d’achats</w:t>
                </w:r>
                <w:r w:rsidRPr="003D23FA">
                  <w:rPr>
                    <w:b/>
                    <w:bCs/>
                    <w:color w:val="808080"/>
                    <w:sz w:val="20"/>
                    <w:szCs w:val="20"/>
                    <w:lang w:val="fr-FR"/>
                  </w:rPr>
                  <w:t>.</w:t>
                </w:r>
              </w:sdtContent>
            </w:sdt>
          </w:p>
          <w:p w14:paraId="671F3CFB" w14:textId="0FA1C5C3" w:rsidR="006D2A3E" w:rsidRPr="003D23FA" w:rsidRDefault="006D2A3E">
            <w:pPr>
              <w:pBdr>
                <w:top w:val="nil"/>
                <w:left w:val="nil"/>
                <w:bottom w:val="nil"/>
                <w:right w:val="nil"/>
                <w:between w:val="nil"/>
              </w:pBdr>
              <w:tabs>
                <w:tab w:val="center" w:pos="4320"/>
                <w:tab w:val="right" w:pos="8640"/>
              </w:tabs>
              <w:spacing w:before="60" w:after="60"/>
              <w:rPr>
                <w:color w:val="000000"/>
                <w:sz w:val="20"/>
                <w:szCs w:val="20"/>
                <w:lang w:val="fr-FR"/>
              </w:rPr>
            </w:pPr>
          </w:p>
        </w:tc>
        <w:tc>
          <w:tcPr>
            <w:tcW w:w="4860" w:type="dxa"/>
          </w:tcPr>
          <w:p w14:paraId="64C420E2" w14:textId="1792D050" w:rsidR="006D2A3E" w:rsidRPr="003D23FA" w:rsidRDefault="006D2A3E">
            <w:pPr>
              <w:pBdr>
                <w:top w:val="nil"/>
                <w:left w:val="nil"/>
                <w:bottom w:val="nil"/>
                <w:right w:val="nil"/>
                <w:between w:val="nil"/>
              </w:pBdr>
              <w:tabs>
                <w:tab w:val="center" w:pos="4320"/>
                <w:tab w:val="right" w:pos="8640"/>
              </w:tabs>
              <w:spacing w:before="60" w:after="60"/>
              <w:rPr>
                <w:color w:val="000000"/>
                <w:sz w:val="20"/>
                <w:szCs w:val="20"/>
                <w:lang w:val="fr-FR"/>
              </w:rPr>
            </w:pPr>
          </w:p>
        </w:tc>
      </w:tr>
      <w:bookmarkEnd w:id="1"/>
    </w:tbl>
    <w:p w14:paraId="60061E4C" w14:textId="77777777" w:rsidR="006D2A3E" w:rsidRPr="003D23FA" w:rsidRDefault="006D2A3E">
      <w:pPr>
        <w:rPr>
          <w:b/>
          <w:sz w:val="20"/>
          <w:szCs w:val="20"/>
          <w:lang w:val="fr-FR"/>
        </w:rPr>
      </w:pPr>
    </w:p>
    <w:p w14:paraId="44EAFD9C" w14:textId="77777777" w:rsidR="006D2A3E" w:rsidRPr="003D23FA" w:rsidRDefault="008E5A44">
      <w:pPr>
        <w:rPr>
          <w:b/>
          <w:sz w:val="20"/>
          <w:szCs w:val="20"/>
          <w:lang w:val="fr-FR"/>
        </w:rPr>
      </w:pPr>
      <w:r w:rsidRPr="003D23FA">
        <w:rPr>
          <w:lang w:val="fr-FR"/>
        </w:rPr>
        <w:br w:type="page"/>
      </w:r>
    </w:p>
    <w:tbl>
      <w:tblPr>
        <w:tblW w:w="103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786"/>
      </w:tblGrid>
      <w:tr w:rsidR="006D2A3E" w:rsidRPr="002D71C0" w14:paraId="5354A50D" w14:textId="77777777" w:rsidTr="00AC143C">
        <w:trPr>
          <w:jc w:val="center"/>
        </w:trPr>
        <w:tc>
          <w:tcPr>
            <w:tcW w:w="10333" w:type="dxa"/>
            <w:gridSpan w:val="2"/>
            <w:shd w:val="clear" w:color="auto" w:fill="E7E6E6"/>
          </w:tcPr>
          <w:p w14:paraId="5440B08E" w14:textId="77777777" w:rsidR="00EC481F" w:rsidRPr="003F3F5F" w:rsidRDefault="00EC481F" w:rsidP="00DF6FB8">
            <w:pPr>
              <w:pStyle w:val="Titre1"/>
              <w:rPr>
                <w:lang w:val="fr-FR"/>
              </w:rPr>
            </w:pPr>
            <w:bookmarkStart w:id="3" w:name="_heading=h.1fob9te" w:colFirst="0" w:colLast="0"/>
            <w:bookmarkStart w:id="4" w:name="_heading=h.3znysh7" w:colFirst="0" w:colLast="0"/>
            <w:bookmarkEnd w:id="3"/>
            <w:bookmarkEnd w:id="4"/>
            <w:r w:rsidRPr="003F3F5F">
              <w:rPr>
                <w:lang w:val="fr"/>
              </w:rPr>
              <w:lastRenderedPageBreak/>
              <w:t>SECTION 2 : INSTRUCTIONS AUX SOUMISSIONNAIRES</w:t>
            </w:r>
          </w:p>
          <w:p w14:paraId="491770F2" w14:textId="5E2AA950" w:rsidR="006D2A3E" w:rsidRPr="0014034D" w:rsidRDefault="00EC481F">
            <w:pPr>
              <w:pStyle w:val="Titre2"/>
              <w:rPr>
                <w:lang w:val="fr-FR"/>
              </w:rPr>
            </w:pPr>
            <w:r>
              <w:rPr>
                <w:lang w:val="fr"/>
              </w:rPr>
              <w:t xml:space="preserve">GÉNÉRALITÉS </w:t>
            </w:r>
          </w:p>
        </w:tc>
      </w:tr>
      <w:tr w:rsidR="006D2A3E" w:rsidRPr="002D71C0" w14:paraId="57E320E8" w14:textId="77777777" w:rsidTr="00AC143C">
        <w:trPr>
          <w:jc w:val="center"/>
        </w:trPr>
        <w:tc>
          <w:tcPr>
            <w:tcW w:w="2547" w:type="dxa"/>
          </w:tcPr>
          <w:p w14:paraId="451381E3" w14:textId="06713990" w:rsidR="006D2A3E" w:rsidRDefault="00EC481F">
            <w:pPr>
              <w:pStyle w:val="Titre3"/>
              <w:numPr>
                <w:ilvl w:val="0"/>
                <w:numId w:val="4"/>
              </w:numPr>
            </w:pPr>
            <w:bookmarkStart w:id="5" w:name="_heading=h.2et92p0" w:colFirst="0" w:colLast="0"/>
            <w:bookmarkEnd w:id="5"/>
            <w:r>
              <w:rPr>
                <w:lang w:val="fr"/>
              </w:rPr>
              <w:t xml:space="preserve">Portée </w:t>
            </w:r>
          </w:p>
        </w:tc>
        <w:tc>
          <w:tcPr>
            <w:tcW w:w="7786" w:type="dxa"/>
          </w:tcPr>
          <w:p w14:paraId="3573409A" w14:textId="77777777" w:rsidR="0073075D" w:rsidRDefault="00D73BF7" w:rsidP="007340D4">
            <w:pPr>
              <w:spacing w:after="120"/>
              <w:jc w:val="both"/>
              <w:rPr>
                <w:sz w:val="20"/>
                <w:szCs w:val="20"/>
                <w:lang w:val="fr"/>
              </w:rPr>
            </w:pPr>
            <w:bookmarkStart w:id="6" w:name="_heading=h.tyjcwt" w:colFirst="0" w:colLast="0"/>
            <w:bookmarkStart w:id="7" w:name="_Hlk133232281"/>
            <w:bookmarkEnd w:id="6"/>
            <w:r w:rsidRPr="00D73BF7">
              <w:rPr>
                <w:sz w:val="20"/>
                <w:szCs w:val="20"/>
                <w:lang w:val="fr"/>
              </w:rPr>
              <w:t>Dans le cadre d</w:t>
            </w:r>
            <w:r>
              <w:rPr>
                <w:sz w:val="20"/>
                <w:szCs w:val="20"/>
                <w:lang w:val="fr"/>
              </w:rPr>
              <w:t xml:space="preserve">e son </w:t>
            </w:r>
            <w:r w:rsidRPr="00D73BF7">
              <w:rPr>
                <w:sz w:val="20"/>
                <w:szCs w:val="20"/>
                <w:lang w:val="fr"/>
              </w:rPr>
              <w:t xml:space="preserve">programme </w:t>
            </w:r>
            <w:r>
              <w:rPr>
                <w:sz w:val="20"/>
                <w:szCs w:val="20"/>
                <w:lang w:val="fr"/>
              </w:rPr>
              <w:t>de retour volontaire et de l’assistance à la réintégration,</w:t>
            </w:r>
            <w:r w:rsidRPr="00D73BF7">
              <w:rPr>
                <w:sz w:val="20"/>
                <w:szCs w:val="20"/>
                <w:lang w:val="fr"/>
              </w:rPr>
              <w:t xml:space="preserve"> établi </w:t>
            </w:r>
            <w:r>
              <w:rPr>
                <w:sz w:val="20"/>
                <w:szCs w:val="20"/>
                <w:lang w:val="fr"/>
              </w:rPr>
              <w:t>en Guinée</w:t>
            </w:r>
            <w:r w:rsidRPr="00D73BF7">
              <w:rPr>
                <w:sz w:val="20"/>
                <w:szCs w:val="20"/>
                <w:lang w:val="fr"/>
              </w:rPr>
              <w:t xml:space="preserve"> depuis </w:t>
            </w:r>
            <w:r>
              <w:rPr>
                <w:b/>
                <w:bCs/>
                <w:sz w:val="20"/>
                <w:szCs w:val="20"/>
                <w:lang w:val="fr"/>
              </w:rPr>
              <w:t>2000</w:t>
            </w:r>
            <w:r w:rsidRPr="00D73BF7">
              <w:rPr>
                <w:sz w:val="20"/>
                <w:szCs w:val="20"/>
                <w:lang w:val="fr"/>
              </w:rPr>
              <w:t xml:space="preserve">, l’Organisation internationale pour les migrations (OIM) vise à promouvoir une migration organisée en toute sécurité et dignité ; ainsi que de contribuer à la gestion des enjeux et flux migratoire </w:t>
            </w:r>
            <w:r>
              <w:rPr>
                <w:sz w:val="20"/>
                <w:szCs w:val="20"/>
                <w:lang w:val="fr"/>
              </w:rPr>
              <w:t>en Guinée</w:t>
            </w:r>
            <w:r w:rsidRPr="00D73BF7">
              <w:rPr>
                <w:sz w:val="20"/>
                <w:szCs w:val="20"/>
                <w:lang w:val="fr"/>
              </w:rPr>
              <w:t xml:space="preserve"> en collaboration avec les autorités et des partenaires tout en mettant en avant le bien-être des migrants, des rapatriés </w:t>
            </w:r>
            <w:r>
              <w:rPr>
                <w:sz w:val="20"/>
                <w:szCs w:val="20"/>
                <w:lang w:val="fr"/>
              </w:rPr>
              <w:t>guinéens</w:t>
            </w:r>
            <w:r w:rsidRPr="00D73BF7">
              <w:rPr>
                <w:sz w:val="20"/>
                <w:szCs w:val="20"/>
                <w:lang w:val="fr"/>
              </w:rPr>
              <w:t>, et/ou des réfugiés en situation de vulnérabilité.</w:t>
            </w:r>
            <w:r>
              <w:rPr>
                <w:sz w:val="20"/>
                <w:szCs w:val="20"/>
                <w:lang w:val="fr"/>
              </w:rPr>
              <w:t xml:space="preserve"> </w:t>
            </w:r>
          </w:p>
          <w:p w14:paraId="65BC9BD2" w14:textId="00FE6C36" w:rsidR="00EC481F" w:rsidRPr="00EC481F" w:rsidRDefault="0073075D" w:rsidP="007340D4">
            <w:pPr>
              <w:spacing w:after="120"/>
              <w:jc w:val="both"/>
              <w:rPr>
                <w:sz w:val="20"/>
                <w:szCs w:val="20"/>
                <w:lang w:val="fr-FR"/>
              </w:rPr>
            </w:pPr>
            <w:r>
              <w:rPr>
                <w:sz w:val="20"/>
                <w:szCs w:val="20"/>
                <w:lang w:val="fr"/>
              </w:rPr>
              <w:t xml:space="preserve"> C’est dans cette optique que l</w:t>
            </w:r>
            <w:r w:rsidR="00D73BF7">
              <w:rPr>
                <w:sz w:val="20"/>
                <w:szCs w:val="20"/>
                <w:lang w:val="fr"/>
              </w:rPr>
              <w:t>es</w:t>
            </w:r>
            <w:r w:rsidR="00EC481F">
              <w:rPr>
                <w:sz w:val="20"/>
                <w:szCs w:val="20"/>
                <w:lang w:val="fr"/>
              </w:rPr>
              <w:t xml:space="preserve"> </w:t>
            </w:r>
            <w:r>
              <w:rPr>
                <w:sz w:val="20"/>
                <w:szCs w:val="20"/>
                <w:lang w:val="fr"/>
              </w:rPr>
              <w:t xml:space="preserve">entreprises de restauration opérant en Guinée principalement dans la ville de Conakry, </w:t>
            </w:r>
            <w:r w:rsidR="00EC481F">
              <w:rPr>
                <w:sz w:val="20"/>
                <w:szCs w:val="20"/>
                <w:lang w:val="fr"/>
              </w:rPr>
              <w:t xml:space="preserve">sont </w:t>
            </w:r>
            <w:r>
              <w:rPr>
                <w:sz w:val="20"/>
                <w:szCs w:val="20"/>
                <w:lang w:val="fr"/>
              </w:rPr>
              <w:t>invitées</w:t>
            </w:r>
            <w:r w:rsidR="00EC481F">
              <w:rPr>
                <w:sz w:val="20"/>
                <w:szCs w:val="20"/>
                <w:lang w:val="fr"/>
              </w:rPr>
              <w:t xml:space="preserve"> à présenter une soumission pour le </w:t>
            </w:r>
            <w:sdt>
              <w:sdtPr>
                <w:rPr>
                  <w:sz w:val="20"/>
                  <w:szCs w:val="20"/>
                </w:rPr>
                <w:id w:val="-792590555"/>
                <w:placeholder>
                  <w:docPart w:val="E536F8F69DEA4224B9F29B9DEAB1D53A"/>
                </w:placeholder>
              </w:sdtPr>
              <w:sdtEndPr>
                <w:rPr>
                  <w:color w:val="808080"/>
                </w:rPr>
              </w:sdtEndPr>
              <w:sdtContent>
                <w:r w:rsidR="00EC481F">
                  <w:rPr>
                    <w:sz w:val="20"/>
                    <w:szCs w:val="20"/>
                    <w:lang w:val="fr"/>
                  </w:rPr>
                  <w:t>service</w:t>
                </w:r>
                <w:r>
                  <w:rPr>
                    <w:sz w:val="20"/>
                    <w:szCs w:val="20"/>
                    <w:lang w:val="fr"/>
                  </w:rPr>
                  <w:t xml:space="preserve"> </w:t>
                </w:r>
              </w:sdtContent>
            </w:sdt>
            <w:r w:rsidR="00EC481F">
              <w:rPr>
                <w:sz w:val="20"/>
                <w:szCs w:val="20"/>
                <w:lang w:val="fr"/>
              </w:rPr>
              <w:t xml:space="preserve"> précisé à la section 5 : Calendrier des exigences, conformément au présent appel d’offres (</w:t>
            </w:r>
            <w:r w:rsidR="00370247">
              <w:rPr>
                <w:sz w:val="20"/>
                <w:szCs w:val="20"/>
                <w:lang w:val="fr"/>
              </w:rPr>
              <w:t>ITB</w:t>
            </w:r>
            <w:r w:rsidR="00EC481F">
              <w:rPr>
                <w:sz w:val="20"/>
                <w:szCs w:val="20"/>
                <w:lang w:val="fr"/>
              </w:rPr>
              <w:t>). Un résumé de la portée de la soumission est inclus à la section 3 : Fiche technique.</w:t>
            </w:r>
          </w:p>
          <w:p w14:paraId="6DE4BD83" w14:textId="5CFA19CB" w:rsidR="006D2A3E" w:rsidRPr="00EC481F" w:rsidRDefault="00EC481F" w:rsidP="00D3430E">
            <w:pPr>
              <w:spacing w:after="120"/>
              <w:jc w:val="both"/>
              <w:rPr>
                <w:sz w:val="20"/>
                <w:szCs w:val="20"/>
                <w:lang w:val="fr-FR"/>
              </w:rPr>
            </w:pPr>
            <w:bookmarkStart w:id="8" w:name="_heading=h.3dy6vkm" w:colFirst="0" w:colLast="0"/>
            <w:bookmarkEnd w:id="8"/>
            <w:r>
              <w:rPr>
                <w:sz w:val="20"/>
                <w:szCs w:val="20"/>
                <w:lang w:val="fr"/>
              </w:rPr>
              <w:t xml:space="preserve">Les soumissionnaires doivent se conformer à toutes les exigences de la présente </w:t>
            </w:r>
            <w:r w:rsidR="00370247">
              <w:rPr>
                <w:sz w:val="20"/>
                <w:szCs w:val="20"/>
                <w:lang w:val="fr"/>
              </w:rPr>
              <w:t>ITB</w:t>
            </w:r>
            <w:r>
              <w:rPr>
                <w:sz w:val="20"/>
                <w:szCs w:val="20"/>
                <w:lang w:val="fr"/>
              </w:rPr>
              <w:t xml:space="preserve">, y compris toute modification apportée par écrit par </w:t>
            </w:r>
            <w:r w:rsidRPr="00A91F53">
              <w:rPr>
                <w:color w:val="000000" w:themeColor="text1"/>
                <w:sz w:val="20"/>
                <w:szCs w:val="20"/>
                <w:lang w:val="fr"/>
              </w:rPr>
              <w:t xml:space="preserve">l’OIM. </w:t>
            </w:r>
            <w:r>
              <w:rPr>
                <w:lang w:val="fr"/>
              </w:rPr>
              <w:t xml:space="preserve"> </w:t>
            </w:r>
            <w:r w:rsidR="003D23FA">
              <w:rPr>
                <w:sz w:val="20"/>
                <w:szCs w:val="20"/>
                <w:lang w:val="fr"/>
              </w:rPr>
              <w:t>Cet appel</w:t>
            </w:r>
            <w:r w:rsidR="00370247">
              <w:rPr>
                <w:sz w:val="20"/>
                <w:szCs w:val="20"/>
                <w:lang w:val="fr"/>
              </w:rPr>
              <w:t xml:space="preserve"> d’offres</w:t>
            </w:r>
            <w:r>
              <w:rPr>
                <w:sz w:val="20"/>
                <w:szCs w:val="20"/>
                <w:lang w:val="fr"/>
              </w:rPr>
              <w:t xml:space="preserve"> est mené conformément aux politiques et procédures de l’OIM.</w:t>
            </w:r>
            <w:bookmarkEnd w:id="7"/>
          </w:p>
        </w:tc>
      </w:tr>
      <w:tr w:rsidR="006D2A3E" w:rsidRPr="002D71C0" w14:paraId="08D5BA82" w14:textId="77777777" w:rsidTr="00AC143C">
        <w:trPr>
          <w:jc w:val="center"/>
        </w:trPr>
        <w:tc>
          <w:tcPr>
            <w:tcW w:w="2547" w:type="dxa"/>
          </w:tcPr>
          <w:p w14:paraId="0FB9B869" w14:textId="61F3312F" w:rsidR="006D2A3E" w:rsidRDefault="00EC481F">
            <w:pPr>
              <w:pStyle w:val="Titre3"/>
              <w:numPr>
                <w:ilvl w:val="0"/>
                <w:numId w:val="4"/>
              </w:numPr>
            </w:pPr>
            <w:bookmarkStart w:id="9" w:name="_heading=h.1t3h5sf" w:colFirst="0" w:colLast="0"/>
            <w:bookmarkEnd w:id="9"/>
            <w:r>
              <w:rPr>
                <w:lang w:val="fr"/>
              </w:rPr>
              <w:t>Interprétation de l’AO</w:t>
            </w:r>
          </w:p>
        </w:tc>
        <w:tc>
          <w:tcPr>
            <w:tcW w:w="7786" w:type="dxa"/>
          </w:tcPr>
          <w:p w14:paraId="30A5D6F8" w14:textId="73245059" w:rsidR="006D2A3E" w:rsidRPr="00EC481F" w:rsidRDefault="00EC481F" w:rsidP="00D3430E">
            <w:pPr>
              <w:spacing w:after="120"/>
              <w:jc w:val="both"/>
              <w:rPr>
                <w:sz w:val="20"/>
                <w:szCs w:val="20"/>
                <w:lang w:val="fr-FR"/>
              </w:rPr>
            </w:pPr>
            <w:r>
              <w:rPr>
                <w:sz w:val="20"/>
                <w:szCs w:val="20"/>
                <w:lang w:val="fr"/>
              </w:rPr>
              <w:t xml:space="preserve">Toute offre soumise sera considérée comme une offre du soumissionnaire et ne constitue ni n’implique l’acceptation de la soumission par </w:t>
            </w:r>
            <w:r w:rsidRPr="00D3430E">
              <w:rPr>
                <w:color w:val="000000" w:themeColor="text1"/>
                <w:sz w:val="20"/>
                <w:szCs w:val="20"/>
                <w:lang w:val="fr"/>
              </w:rPr>
              <w:t xml:space="preserve">l’OIM. L’OIM </w:t>
            </w:r>
            <w:r>
              <w:rPr>
                <w:sz w:val="20"/>
                <w:szCs w:val="20"/>
                <w:lang w:val="fr"/>
              </w:rPr>
              <w:t>n’a aucune obligation d’attribuer un contrat à un soumissionnaire à la suite de cette Appel d’Offre.</w:t>
            </w:r>
          </w:p>
        </w:tc>
      </w:tr>
      <w:tr w:rsidR="006D2A3E" w:rsidRPr="002D71C0" w14:paraId="5F98C860" w14:textId="77777777" w:rsidTr="00AC143C">
        <w:trPr>
          <w:jc w:val="center"/>
        </w:trPr>
        <w:tc>
          <w:tcPr>
            <w:tcW w:w="2547" w:type="dxa"/>
          </w:tcPr>
          <w:p w14:paraId="30DD0FA3" w14:textId="3B934B22" w:rsidR="006D2A3E" w:rsidRPr="00EC481F" w:rsidRDefault="00EC481F">
            <w:pPr>
              <w:pStyle w:val="Titre3"/>
              <w:numPr>
                <w:ilvl w:val="0"/>
                <w:numId w:val="4"/>
              </w:numPr>
              <w:rPr>
                <w:lang w:val="fr-FR"/>
              </w:rPr>
            </w:pPr>
            <w:bookmarkStart w:id="10" w:name="_heading=h.4d34og8" w:colFirst="0" w:colLast="0"/>
            <w:bookmarkEnd w:id="10"/>
            <w:r>
              <w:rPr>
                <w:lang w:val="fr"/>
              </w:rPr>
              <w:t>Code de conduite des fournisseurs</w:t>
            </w:r>
          </w:p>
        </w:tc>
        <w:tc>
          <w:tcPr>
            <w:tcW w:w="7786" w:type="dxa"/>
          </w:tcPr>
          <w:p w14:paraId="16B7DAA7" w14:textId="31F85A91" w:rsidR="006D2A3E" w:rsidRPr="00EC481F" w:rsidRDefault="00EC481F" w:rsidP="00F828A9">
            <w:pPr>
              <w:jc w:val="both"/>
              <w:rPr>
                <w:sz w:val="20"/>
                <w:szCs w:val="20"/>
                <w:lang w:val="fr-FR"/>
              </w:rPr>
            </w:pPr>
            <w:r>
              <w:rPr>
                <w:sz w:val="20"/>
                <w:szCs w:val="20"/>
                <w:lang w:val="fr"/>
              </w:rPr>
              <w:t>Tous les fournisseurs potentiels doivent lire le Code de conduite des fournisseurs de l’ONU et reconnaître qu’il fournit les normes minimales attendues des fournisseurs de l’ONU</w:t>
            </w:r>
            <w:r w:rsidRPr="00E3294E">
              <w:rPr>
                <w:sz w:val="20"/>
                <w:szCs w:val="20"/>
                <w:shd w:val="clear" w:color="auto" w:fill="FFFFFF" w:themeFill="background1"/>
                <w:lang w:val="fr"/>
              </w:rPr>
              <w:t>.</w:t>
            </w:r>
            <w:r>
              <w:rPr>
                <w:lang w:val="fr"/>
              </w:rPr>
              <w:t xml:space="preserve"> Le Code de conduite, qui </w:t>
            </w:r>
            <w:r w:rsidRPr="00632C3D">
              <w:rPr>
                <w:sz w:val="20"/>
                <w:szCs w:val="20"/>
                <w:lang w:val="fr"/>
              </w:rPr>
              <w:t xml:space="preserve">comprend </w:t>
            </w:r>
            <w:r>
              <w:rPr>
                <w:lang w:val="fr"/>
              </w:rPr>
              <w:t xml:space="preserve">des </w:t>
            </w:r>
            <w:r w:rsidRPr="00F828A9">
              <w:rPr>
                <w:bCs/>
                <w:sz w:val="20"/>
                <w:szCs w:val="20"/>
                <w:lang w:val="fr"/>
              </w:rPr>
              <w:t>principes sur le travail, les droits de l’homme, l’environnement et la conduite éthique,</w:t>
            </w:r>
            <w:r w:rsidRPr="00632C3D">
              <w:rPr>
                <w:sz w:val="20"/>
                <w:szCs w:val="20"/>
                <w:lang w:val="fr"/>
              </w:rPr>
              <w:t xml:space="preserve"> peut être consulté à l’adresse </w:t>
            </w:r>
            <w:r w:rsidR="006E1A9B" w:rsidRPr="00632C3D">
              <w:rPr>
                <w:sz w:val="20"/>
                <w:szCs w:val="20"/>
                <w:lang w:val="fr"/>
              </w:rPr>
              <w:t>suivante :</w:t>
            </w:r>
            <w:r>
              <w:rPr>
                <w:lang w:val="fr"/>
              </w:rPr>
              <w:t xml:space="preserve"> </w:t>
            </w:r>
            <w:r w:rsidR="00F828A9" w:rsidRPr="00EC481F">
              <w:rPr>
                <w:lang w:val="fr-FR"/>
              </w:rPr>
              <w:t xml:space="preserve"> </w:t>
            </w:r>
            <w:hyperlink r:id="rId13" w:tgtFrame="_blank" w:tooltip="https://www.ungm.org/public/codeofconduct" w:history="1">
              <w:r w:rsidR="00F828A9" w:rsidRPr="00EC481F">
                <w:rPr>
                  <w:rStyle w:val="Lienhypertexte"/>
                  <w:rFonts w:cstheme="minorHAnsi"/>
                  <w:color w:val="4F52B2"/>
                  <w:sz w:val="20"/>
                  <w:szCs w:val="20"/>
                  <w:shd w:val="clear" w:color="auto" w:fill="FFFFFF"/>
                  <w:lang w:val="fr-FR"/>
                </w:rPr>
                <w:t xml:space="preserve">Supplier Code of </w:t>
              </w:r>
              <w:proofErr w:type="spellStart"/>
              <w:r w:rsidR="00F828A9" w:rsidRPr="00EC481F">
                <w:rPr>
                  <w:rStyle w:val="Lienhypertexte"/>
                  <w:rFonts w:cstheme="minorHAnsi"/>
                  <w:color w:val="4F52B2"/>
                  <w:sz w:val="20"/>
                  <w:szCs w:val="20"/>
                  <w:shd w:val="clear" w:color="auto" w:fill="FFFFFF"/>
                  <w:lang w:val="fr-FR"/>
                </w:rPr>
                <w:t>Conduct</w:t>
              </w:r>
              <w:proofErr w:type="spellEnd"/>
              <w:r w:rsidR="00F828A9" w:rsidRPr="00EC481F">
                <w:rPr>
                  <w:rStyle w:val="Lienhypertexte"/>
                  <w:rFonts w:cstheme="minorHAnsi"/>
                  <w:color w:val="4F52B2"/>
                  <w:sz w:val="20"/>
                  <w:szCs w:val="20"/>
                  <w:shd w:val="clear" w:color="auto" w:fill="FFFFFF"/>
                  <w:lang w:val="fr-FR"/>
                </w:rPr>
                <w:t xml:space="preserve"> (ungm.org)</w:t>
              </w:r>
            </w:hyperlink>
            <w:r w:rsidR="00F828A9" w:rsidRPr="00EC481F">
              <w:rPr>
                <w:sz w:val="20"/>
                <w:szCs w:val="20"/>
                <w:lang w:val="fr-FR"/>
              </w:rPr>
              <w:t xml:space="preserve">. </w:t>
            </w:r>
          </w:p>
        </w:tc>
      </w:tr>
      <w:tr w:rsidR="006D2A3E" w:rsidRPr="002D71C0" w14:paraId="5B2B5E58" w14:textId="77777777" w:rsidTr="00AC143C">
        <w:trPr>
          <w:jc w:val="center"/>
        </w:trPr>
        <w:tc>
          <w:tcPr>
            <w:tcW w:w="2547" w:type="dxa"/>
          </w:tcPr>
          <w:p w14:paraId="0498CC1D" w14:textId="1BB66DD0" w:rsidR="006D2A3E" w:rsidRDefault="00EC481F">
            <w:pPr>
              <w:pStyle w:val="Titre3"/>
              <w:numPr>
                <w:ilvl w:val="0"/>
                <w:numId w:val="4"/>
              </w:numPr>
            </w:pPr>
            <w:bookmarkStart w:id="11" w:name="_heading=h.2s8eyo1" w:colFirst="0" w:colLast="0"/>
            <w:bookmarkEnd w:id="11"/>
            <w:r>
              <w:rPr>
                <w:lang w:val="fr"/>
              </w:rPr>
              <w:t>Soumissionnaires admissibles</w:t>
            </w:r>
          </w:p>
        </w:tc>
        <w:tc>
          <w:tcPr>
            <w:tcW w:w="7786" w:type="dxa"/>
          </w:tcPr>
          <w:p w14:paraId="56D3BF09" w14:textId="12C53799" w:rsidR="00EC481F" w:rsidRPr="00EC481F" w:rsidRDefault="00EC481F" w:rsidP="00F82FE5">
            <w:pPr>
              <w:spacing w:after="120"/>
              <w:jc w:val="both"/>
              <w:rPr>
                <w:sz w:val="20"/>
                <w:szCs w:val="20"/>
                <w:lang w:val="fr-FR"/>
              </w:rPr>
            </w:pPr>
            <w:r>
              <w:rPr>
                <w:sz w:val="20"/>
                <w:szCs w:val="20"/>
                <w:lang w:val="fr"/>
              </w:rPr>
              <w:t>Les soumissionnaires</w:t>
            </w:r>
            <w:r w:rsidR="00102DDD">
              <w:rPr>
                <w:sz w:val="20"/>
                <w:szCs w:val="20"/>
                <w:lang w:val="fr"/>
              </w:rPr>
              <w:t xml:space="preserve"> qui</w:t>
            </w:r>
            <w:r>
              <w:rPr>
                <w:sz w:val="20"/>
                <w:szCs w:val="20"/>
                <w:lang w:val="fr"/>
              </w:rPr>
              <w:t xml:space="preserve"> ont la capacité juridique de conclure un contrat contraignant avec </w:t>
            </w:r>
            <w:r w:rsidRPr="00260A72">
              <w:rPr>
                <w:color w:val="000000" w:themeColor="text1"/>
                <w:sz w:val="20"/>
                <w:szCs w:val="20"/>
                <w:lang w:val="fr"/>
              </w:rPr>
              <w:t>l’OIM</w:t>
            </w:r>
            <w:r>
              <w:rPr>
                <w:sz w:val="20"/>
                <w:szCs w:val="20"/>
                <w:lang w:val="fr"/>
              </w:rPr>
              <w:t xml:space="preserve">. </w:t>
            </w:r>
          </w:p>
          <w:p w14:paraId="7E75D772" w14:textId="77777777" w:rsidR="00EC481F" w:rsidRPr="00EC481F" w:rsidRDefault="00EC481F" w:rsidP="00720B3B">
            <w:pPr>
              <w:spacing w:after="120"/>
              <w:jc w:val="both"/>
              <w:rPr>
                <w:sz w:val="20"/>
                <w:szCs w:val="20"/>
                <w:lang w:val="fr-FR"/>
              </w:rPr>
            </w:pPr>
            <w:r>
              <w:rPr>
                <w:sz w:val="20"/>
                <w:szCs w:val="20"/>
                <w:lang w:val="fr"/>
              </w:rPr>
              <w:t xml:space="preserve">Un soumissionnaire, et toutes les parties constituant le soumissionnaire, peuvent avoir la nationalité de n’importe quel pays, à l’exception des nationalités, le cas échéant, énumérées à </w:t>
            </w:r>
            <w:r>
              <w:rPr>
                <w:color w:val="000000"/>
                <w:sz w:val="20"/>
                <w:szCs w:val="20"/>
                <w:lang w:val="fr"/>
              </w:rPr>
              <w:t>la Section 3 : Fiche technique</w:t>
            </w:r>
            <w:r>
              <w:rPr>
                <w:sz w:val="20"/>
                <w:szCs w:val="20"/>
                <w:lang w:val="fr"/>
              </w:rPr>
              <w:t>. Un soumissionnaire est réputé avoir la nationalité d’un pays s’il est constitué, incorporé ou enregistré et exerce ses activités conformément aux dispositions de la législation de ce pays.</w:t>
            </w:r>
          </w:p>
          <w:p w14:paraId="55AEAACF" w14:textId="692FF9D1" w:rsidR="006D2A3E" w:rsidRPr="00EC481F" w:rsidRDefault="00EC481F" w:rsidP="00260A72">
            <w:pPr>
              <w:spacing w:after="120"/>
              <w:jc w:val="both"/>
              <w:rPr>
                <w:sz w:val="20"/>
                <w:szCs w:val="20"/>
                <w:lang w:val="fr-FR"/>
              </w:rPr>
            </w:pPr>
            <w:r>
              <w:rPr>
                <w:sz w:val="20"/>
                <w:szCs w:val="20"/>
                <w:lang w:val="fr"/>
              </w:rPr>
              <w:t xml:space="preserve">Tous les soumissionnaires en situation de conflit d’intérêts seront disqualifiés. Les soumissionnaires peuvent être considérés comme étant en conflit d’intérêts s’ils sont ou ont été associés dans le passé à une entreprise ou à l’une de ses sociétés affiliées qui ont été engagées </w:t>
            </w:r>
            <w:r w:rsidRPr="00260A72">
              <w:rPr>
                <w:color w:val="000000" w:themeColor="text1"/>
                <w:sz w:val="20"/>
                <w:szCs w:val="20"/>
                <w:lang w:val="fr"/>
              </w:rPr>
              <w:t xml:space="preserve">par </w:t>
            </w:r>
            <w:r w:rsidR="00102DDD" w:rsidRPr="00260A72">
              <w:rPr>
                <w:color w:val="000000" w:themeColor="text1"/>
                <w:sz w:val="20"/>
                <w:szCs w:val="20"/>
                <w:lang w:val="fr"/>
              </w:rPr>
              <w:t xml:space="preserve">l’OIM </w:t>
            </w:r>
            <w:r w:rsidR="00102DDD">
              <w:rPr>
                <w:lang w:val="fr"/>
              </w:rPr>
              <w:t>pour</w:t>
            </w:r>
            <w:r>
              <w:rPr>
                <w:lang w:val="fr"/>
              </w:rPr>
              <w:t xml:space="preserve"> </w:t>
            </w:r>
            <w:r>
              <w:rPr>
                <w:sz w:val="20"/>
                <w:szCs w:val="20"/>
                <w:lang w:val="fr"/>
              </w:rPr>
              <w:t xml:space="preserve">fournir des services de consultation pour la préparation de la conception, des spécifications et d’autres documents à utiliser pour l’achat des biens.  </w:t>
            </w:r>
            <w:r w:rsidR="00102DDD">
              <w:rPr>
                <w:sz w:val="20"/>
                <w:szCs w:val="20"/>
                <w:lang w:val="fr"/>
              </w:rPr>
              <w:t>Les</w:t>
            </w:r>
            <w:r>
              <w:rPr>
                <w:sz w:val="20"/>
                <w:szCs w:val="20"/>
                <w:lang w:val="fr"/>
              </w:rPr>
              <w:t xml:space="preserve"> services ou travaux requis dans le cadre du processus d’approvisionnement </w:t>
            </w:r>
            <w:r w:rsidR="003D23FA">
              <w:rPr>
                <w:sz w:val="20"/>
                <w:szCs w:val="20"/>
                <w:lang w:val="fr"/>
              </w:rPr>
              <w:t>actuel</w:t>
            </w:r>
            <w:r w:rsidR="003D23FA">
              <w:rPr>
                <w:lang w:val="fr"/>
              </w:rPr>
              <w:t xml:space="preserve"> ;</w:t>
            </w:r>
          </w:p>
          <w:p w14:paraId="070C2AD8" w14:textId="77777777" w:rsidR="00EC481F" w:rsidRDefault="00EC481F" w:rsidP="00EC481F">
            <w:pPr>
              <w:spacing w:after="120"/>
              <w:jc w:val="both"/>
              <w:rPr>
                <w:sz w:val="20"/>
                <w:szCs w:val="20"/>
                <w:lang w:val="fr"/>
              </w:rPr>
            </w:pPr>
            <w:r>
              <w:rPr>
                <w:sz w:val="20"/>
                <w:szCs w:val="20"/>
                <w:lang w:val="fr"/>
              </w:rPr>
              <w:t xml:space="preserve">Les soumissionnaires ne sont pas admissibles à présenter une soumission si, au moment de la soumission : </w:t>
            </w:r>
          </w:p>
          <w:p w14:paraId="16F425AC" w14:textId="4C3ACE61" w:rsidR="00EC481F" w:rsidRPr="00EC481F" w:rsidRDefault="00EC481F" w:rsidP="00EC481F">
            <w:pPr>
              <w:pStyle w:val="Paragraphedeliste"/>
              <w:numPr>
                <w:ilvl w:val="0"/>
                <w:numId w:val="69"/>
              </w:numPr>
              <w:spacing w:after="120"/>
              <w:jc w:val="both"/>
              <w:rPr>
                <w:sz w:val="20"/>
                <w:szCs w:val="20"/>
                <w:lang w:val="fr-FR"/>
              </w:rPr>
            </w:pPr>
            <w:proofErr w:type="gramStart"/>
            <w:r w:rsidRPr="00EC481F">
              <w:rPr>
                <w:color w:val="000000"/>
                <w:sz w:val="20"/>
                <w:szCs w:val="20"/>
                <w:lang w:val="fr"/>
              </w:rPr>
              <w:t>est</w:t>
            </w:r>
            <w:proofErr w:type="gramEnd"/>
            <w:r w:rsidRPr="00EC481F">
              <w:rPr>
                <w:color w:val="000000"/>
                <w:sz w:val="20"/>
                <w:szCs w:val="20"/>
                <w:lang w:val="fr"/>
              </w:rPr>
              <w:t xml:space="preserve"> inclus dans la liste d’inéligibilité, hébergée par </w:t>
            </w:r>
            <w:hyperlink r:id="rId14">
              <w:r w:rsidRPr="00EC481F">
                <w:rPr>
                  <w:color w:val="264768"/>
                  <w:sz w:val="20"/>
                  <w:szCs w:val="20"/>
                  <w:u w:val="single"/>
                  <w:lang w:val="fr"/>
                </w:rPr>
                <w:t>UNGM</w:t>
              </w:r>
            </w:hyperlink>
            <w:r w:rsidRPr="00EC481F">
              <w:rPr>
                <w:lang w:val="fr"/>
              </w:rPr>
              <w:t xml:space="preserve">, </w:t>
            </w:r>
            <w:r w:rsidRPr="00EC481F">
              <w:rPr>
                <w:color w:val="000000"/>
                <w:sz w:val="20"/>
                <w:szCs w:val="20"/>
                <w:lang w:val="fr"/>
              </w:rPr>
              <w:t>qui regroupe les informations divulguées par les agences, fonds ou programmes du système des Nations Unies;</w:t>
            </w:r>
          </w:p>
          <w:p w14:paraId="1C70ED97" w14:textId="77777777" w:rsidR="00EC481F" w:rsidRPr="00EC481F" w:rsidRDefault="00EC481F" w:rsidP="00EC481F">
            <w:pPr>
              <w:pStyle w:val="Paragraphedeliste"/>
              <w:numPr>
                <w:ilvl w:val="0"/>
                <w:numId w:val="69"/>
              </w:numPr>
              <w:rPr>
                <w:color w:val="000000"/>
                <w:sz w:val="20"/>
                <w:szCs w:val="20"/>
                <w:lang w:val="fr-FR"/>
              </w:rPr>
            </w:pPr>
            <w:proofErr w:type="gramStart"/>
            <w:r w:rsidRPr="00EC481F">
              <w:rPr>
                <w:color w:val="000000"/>
                <w:sz w:val="20"/>
                <w:szCs w:val="20"/>
                <w:lang w:val="fr-FR"/>
              </w:rPr>
              <w:lastRenderedPageBreak/>
              <w:t>figure</w:t>
            </w:r>
            <w:proofErr w:type="gramEnd"/>
            <w:r w:rsidRPr="00EC481F">
              <w:rPr>
                <w:color w:val="000000"/>
                <w:sz w:val="20"/>
                <w:szCs w:val="20"/>
                <w:lang w:val="fr-FR"/>
              </w:rPr>
              <w:t xml:space="preserve"> sur la liste récapitulative du Conseil de sécurité des Nations unies relative aux sanctions, y compris la liste figurant dans la résolution 1267/1989 du Conseil de sécurité des Nations unies;</w:t>
            </w:r>
          </w:p>
          <w:p w14:paraId="1FD932BA" w14:textId="77777777" w:rsidR="00EC481F" w:rsidRDefault="00000000" w:rsidP="00EC481F">
            <w:pPr>
              <w:pBdr>
                <w:top w:val="nil"/>
                <w:left w:val="nil"/>
                <w:bottom w:val="nil"/>
                <w:right w:val="nil"/>
                <w:between w:val="nil"/>
              </w:pBdr>
              <w:spacing w:after="120"/>
              <w:rPr>
                <w:color w:val="000000"/>
                <w:sz w:val="20"/>
                <w:szCs w:val="20"/>
              </w:rPr>
            </w:pPr>
            <w:hyperlink r:id="rId15">
              <w:r w:rsidR="008E5A44">
                <w:rPr>
                  <w:color w:val="264768"/>
                  <w:sz w:val="20"/>
                  <w:szCs w:val="20"/>
                  <w:u w:val="single"/>
                </w:rPr>
                <w:t>Consolidated United Nations Security Council Sanctions List</w:t>
              </w:r>
            </w:hyperlink>
            <w:r w:rsidR="008E5A44">
              <w:rPr>
                <w:color w:val="000000"/>
                <w:sz w:val="20"/>
                <w:szCs w:val="20"/>
              </w:rPr>
              <w:t xml:space="preserve">, </w:t>
            </w:r>
          </w:p>
          <w:p w14:paraId="7A0A6CD6" w14:textId="170116ED" w:rsidR="006D2A3E" w:rsidRDefault="00000000" w:rsidP="00EC481F">
            <w:pPr>
              <w:pBdr>
                <w:top w:val="nil"/>
                <w:left w:val="nil"/>
                <w:bottom w:val="nil"/>
                <w:right w:val="nil"/>
                <w:between w:val="nil"/>
              </w:pBdr>
              <w:spacing w:after="120"/>
              <w:rPr>
                <w:color w:val="000000"/>
                <w:sz w:val="20"/>
                <w:szCs w:val="20"/>
              </w:rPr>
            </w:pPr>
            <w:hyperlink r:id="rId16">
              <w:r w:rsidR="008E5A44">
                <w:rPr>
                  <w:color w:val="0563C1"/>
                  <w:sz w:val="20"/>
                  <w:szCs w:val="20"/>
                  <w:u w:val="single"/>
                </w:rPr>
                <w:t>UN Security Council Resolution 1267/1989 list;</w:t>
              </w:r>
            </w:hyperlink>
          </w:p>
          <w:p w14:paraId="55CFABC0" w14:textId="77777777" w:rsidR="00EC481F" w:rsidRPr="00EC481F" w:rsidRDefault="00EC481F" w:rsidP="00EC481F">
            <w:pPr>
              <w:pStyle w:val="Paragraphedeliste"/>
              <w:numPr>
                <w:ilvl w:val="0"/>
                <w:numId w:val="70"/>
              </w:numPr>
              <w:pBdr>
                <w:top w:val="nil"/>
                <w:left w:val="nil"/>
                <w:bottom w:val="nil"/>
                <w:right w:val="nil"/>
                <w:between w:val="nil"/>
              </w:pBdr>
              <w:spacing w:after="120"/>
              <w:rPr>
                <w:color w:val="0563C1"/>
                <w:sz w:val="20"/>
                <w:szCs w:val="20"/>
                <w:u w:val="single"/>
                <w:lang w:val="fr-FR"/>
              </w:rPr>
            </w:pPr>
            <w:proofErr w:type="gramStart"/>
            <w:r w:rsidRPr="00EC481F">
              <w:rPr>
                <w:color w:val="000000"/>
                <w:sz w:val="20"/>
                <w:szCs w:val="20"/>
                <w:lang w:val="fr-FR"/>
              </w:rPr>
              <w:t>figure</w:t>
            </w:r>
            <w:proofErr w:type="gramEnd"/>
            <w:r w:rsidRPr="00EC481F">
              <w:rPr>
                <w:color w:val="000000"/>
                <w:sz w:val="20"/>
                <w:szCs w:val="20"/>
                <w:lang w:val="fr-FR"/>
              </w:rPr>
              <w:t xml:space="preserve"> sur la liste des fournisseurs non responsables de la Banque mondiale sur les achats institutionnels et sur la liste des entreprises et des particuliers non admissibles de la Banque mondiale;</w:t>
            </w:r>
          </w:p>
          <w:p w14:paraId="3ABD6414" w14:textId="015FDDE1" w:rsidR="006D2A3E" w:rsidRPr="00EC481F" w:rsidRDefault="00000000" w:rsidP="00EC481F">
            <w:pPr>
              <w:pBdr>
                <w:top w:val="nil"/>
                <w:left w:val="nil"/>
                <w:bottom w:val="nil"/>
                <w:right w:val="nil"/>
                <w:between w:val="nil"/>
              </w:pBdr>
              <w:spacing w:after="120"/>
              <w:ind w:left="360"/>
              <w:rPr>
                <w:color w:val="0563C1"/>
                <w:sz w:val="20"/>
                <w:szCs w:val="20"/>
                <w:u w:val="single"/>
                <w:lang w:val="en-US"/>
              </w:rPr>
            </w:pPr>
            <w:hyperlink r:id="rId17">
              <w:r w:rsidR="008E5A44" w:rsidRPr="00EC481F">
                <w:rPr>
                  <w:color w:val="264768"/>
                  <w:sz w:val="20"/>
                  <w:szCs w:val="20"/>
                  <w:u w:val="single"/>
                  <w:lang w:val="en-US"/>
                </w:rPr>
                <w:t>World Bank Corporate Procurement Listing of Non-Responsible Vendors</w:t>
              </w:r>
            </w:hyperlink>
            <w:r w:rsidR="008E5A44" w:rsidRPr="00EC481F">
              <w:rPr>
                <w:color w:val="000000"/>
                <w:sz w:val="20"/>
                <w:szCs w:val="20"/>
                <w:lang w:val="en-US"/>
              </w:rPr>
              <w:t> and </w:t>
            </w:r>
            <w:hyperlink r:id="rId18">
              <w:r w:rsidR="008E5A44" w:rsidRPr="00EC481F">
                <w:rPr>
                  <w:color w:val="264768"/>
                  <w:sz w:val="20"/>
                  <w:szCs w:val="20"/>
                  <w:u w:val="single"/>
                  <w:lang w:val="en-US"/>
                </w:rPr>
                <w:t>World Bank Listing of Ineligible Firms and Individuals</w:t>
              </w:r>
            </w:hyperlink>
            <w:r w:rsidR="00430CAE" w:rsidRPr="00EC481F">
              <w:rPr>
                <w:color w:val="264768"/>
                <w:sz w:val="20"/>
                <w:szCs w:val="20"/>
                <w:u w:val="single"/>
                <w:lang w:val="en-US"/>
              </w:rPr>
              <w:t>;</w:t>
            </w:r>
          </w:p>
          <w:p w14:paraId="54497C92" w14:textId="73A83BE8" w:rsidR="000C7E38" w:rsidRPr="00EC481F" w:rsidRDefault="00EC481F" w:rsidP="00EC481F">
            <w:pPr>
              <w:pStyle w:val="Paragraphedeliste"/>
              <w:numPr>
                <w:ilvl w:val="0"/>
                <w:numId w:val="70"/>
              </w:numPr>
              <w:pBdr>
                <w:top w:val="nil"/>
                <w:left w:val="nil"/>
                <w:bottom w:val="nil"/>
                <w:right w:val="nil"/>
                <w:between w:val="nil"/>
              </w:pBdr>
              <w:spacing w:after="120"/>
              <w:rPr>
                <w:color w:val="0563C1"/>
                <w:sz w:val="20"/>
                <w:szCs w:val="20"/>
                <w:u w:val="single"/>
                <w:lang w:val="fr-FR"/>
              </w:rPr>
            </w:pPr>
            <w:r w:rsidRPr="00EC481F">
              <w:rPr>
                <w:color w:val="000000"/>
                <w:sz w:val="20"/>
                <w:szCs w:val="20"/>
                <w:lang w:val="fr"/>
              </w:rPr>
              <w:t>Autres listes de sanctions, le cas échéant, à la discrétion de l’OIM</w:t>
            </w:r>
            <w:r w:rsidR="00430CAE" w:rsidRPr="00EC481F">
              <w:rPr>
                <w:color w:val="000000"/>
                <w:sz w:val="20"/>
                <w:szCs w:val="20"/>
                <w:lang w:val="fr-FR"/>
              </w:rPr>
              <w:t xml:space="preserve">. </w:t>
            </w:r>
          </w:p>
        </w:tc>
      </w:tr>
      <w:tr w:rsidR="006D2A3E" w:rsidRPr="002D71C0" w14:paraId="494F57F8" w14:textId="77777777" w:rsidTr="00AC143C">
        <w:trPr>
          <w:jc w:val="center"/>
        </w:trPr>
        <w:tc>
          <w:tcPr>
            <w:tcW w:w="2547" w:type="dxa"/>
          </w:tcPr>
          <w:p w14:paraId="780B43FE" w14:textId="177C1DB6" w:rsidR="006D2A3E" w:rsidRPr="00EC481F" w:rsidRDefault="00EC481F">
            <w:pPr>
              <w:pStyle w:val="Titre3"/>
              <w:numPr>
                <w:ilvl w:val="0"/>
                <w:numId w:val="4"/>
              </w:numPr>
              <w:rPr>
                <w:lang w:val="fr-FR"/>
              </w:rPr>
            </w:pPr>
            <w:bookmarkStart w:id="12" w:name="_heading=h.17dp8vu" w:colFirst="0" w:colLast="0"/>
            <w:bookmarkEnd w:id="12"/>
            <w:r>
              <w:rPr>
                <w:lang w:val="fr"/>
              </w:rPr>
              <w:lastRenderedPageBreak/>
              <w:t>Biens, travaux et services admissibles</w:t>
            </w:r>
          </w:p>
        </w:tc>
        <w:tc>
          <w:tcPr>
            <w:tcW w:w="7786" w:type="dxa"/>
          </w:tcPr>
          <w:p w14:paraId="24726CA5" w14:textId="77777777" w:rsidR="00EC481F" w:rsidRPr="00EC481F" w:rsidRDefault="00EC481F" w:rsidP="00BD505E">
            <w:pPr>
              <w:spacing w:after="120"/>
              <w:ind w:right="-72"/>
              <w:jc w:val="both"/>
              <w:rPr>
                <w:sz w:val="20"/>
                <w:szCs w:val="20"/>
                <w:lang w:val="fr-FR"/>
              </w:rPr>
            </w:pPr>
            <w:r>
              <w:rPr>
                <w:sz w:val="20"/>
                <w:szCs w:val="20"/>
                <w:lang w:val="fr"/>
              </w:rPr>
              <w:t xml:space="preserve">Tous les biens, travaux et/ou services à fournir en vertu du contrat doivent avoir leur origine dans n’importe quel pays à l’exception des pays, le cas échéant, énumérés à </w:t>
            </w:r>
            <w:r>
              <w:rPr>
                <w:color w:val="000000"/>
                <w:sz w:val="20"/>
                <w:szCs w:val="20"/>
                <w:lang w:val="fr"/>
              </w:rPr>
              <w:t xml:space="preserve">la section </w:t>
            </w:r>
            <w:proofErr w:type="gramStart"/>
            <w:r>
              <w:rPr>
                <w:color w:val="000000"/>
                <w:sz w:val="20"/>
                <w:szCs w:val="20"/>
                <w:lang w:val="fr"/>
              </w:rPr>
              <w:t>3:</w:t>
            </w:r>
            <w:proofErr w:type="gramEnd"/>
            <w:r>
              <w:rPr>
                <w:color w:val="000000"/>
                <w:sz w:val="20"/>
                <w:szCs w:val="20"/>
                <w:lang w:val="fr"/>
              </w:rPr>
              <w:t xml:space="preserve"> Fiche technique</w:t>
            </w:r>
            <w:r>
              <w:rPr>
                <w:lang w:val="fr"/>
              </w:rPr>
              <w:t xml:space="preserve">, et </w:t>
            </w:r>
            <w:r>
              <w:rPr>
                <w:sz w:val="20"/>
                <w:szCs w:val="20"/>
                <w:lang w:val="fr"/>
              </w:rPr>
              <w:t xml:space="preserve"> toutes les dépenses effectuées en vertu du contrat seront limitées à ces biens, travaux et services.  </w:t>
            </w:r>
          </w:p>
          <w:p w14:paraId="21011660" w14:textId="77777777" w:rsidR="00EC481F" w:rsidRPr="00EC481F" w:rsidRDefault="00EC481F" w:rsidP="00F2579C">
            <w:pPr>
              <w:spacing w:after="120"/>
              <w:ind w:right="-72"/>
              <w:jc w:val="both"/>
              <w:rPr>
                <w:sz w:val="20"/>
                <w:szCs w:val="20"/>
                <w:lang w:val="fr-FR"/>
              </w:rPr>
            </w:pPr>
            <w:r>
              <w:rPr>
                <w:sz w:val="20"/>
                <w:szCs w:val="20"/>
                <w:lang w:val="fr"/>
              </w:rPr>
              <w:t>Aux fins de la présente clause, « origine » désigne le lieu où les marchandises sont extraites, cultivées ou produites ou le lieu à partir duquel les services connexes sont fournis.  Les biens sont produits lorsque, par la fabrication, la transformation ou l’assemblage substantiel et important de composants, un produit commercialement reconnu résulte qui diffère considérablement de ses composants, sur le plan des caractéristiques de base, de l’objet ou de l’utilité</w:t>
            </w:r>
            <w:r w:rsidRPr="00EC481F">
              <w:rPr>
                <w:sz w:val="20"/>
                <w:szCs w:val="20"/>
                <w:lang w:val="fr"/>
              </w:rPr>
              <w:t>.</w:t>
            </w:r>
          </w:p>
          <w:p w14:paraId="29F92225" w14:textId="76190FB3" w:rsidR="006D2A3E" w:rsidRPr="00EC481F" w:rsidRDefault="00EC481F" w:rsidP="00561000">
            <w:pPr>
              <w:spacing w:after="120"/>
              <w:ind w:right="-72"/>
              <w:jc w:val="both"/>
              <w:rPr>
                <w:sz w:val="20"/>
                <w:szCs w:val="20"/>
                <w:lang w:val="fr-FR"/>
              </w:rPr>
            </w:pPr>
            <w:r>
              <w:rPr>
                <w:sz w:val="20"/>
                <w:szCs w:val="20"/>
                <w:lang w:val="fr"/>
              </w:rPr>
              <w:t>L’origine des biens, travaux et services est distincte de la nationalité du soumissionnaire.</w:t>
            </w:r>
          </w:p>
        </w:tc>
      </w:tr>
      <w:tr w:rsidR="006D2A3E" w:rsidRPr="002D71C0" w14:paraId="3A751636" w14:textId="77777777" w:rsidTr="00AC143C">
        <w:trPr>
          <w:jc w:val="center"/>
        </w:trPr>
        <w:tc>
          <w:tcPr>
            <w:tcW w:w="2547" w:type="dxa"/>
          </w:tcPr>
          <w:p w14:paraId="14D1A387" w14:textId="39E4371B" w:rsidR="006D2A3E" w:rsidRDefault="00EC481F">
            <w:pPr>
              <w:pStyle w:val="Titre3"/>
              <w:numPr>
                <w:ilvl w:val="0"/>
                <w:numId w:val="4"/>
              </w:numPr>
            </w:pPr>
            <w:bookmarkStart w:id="13" w:name="_heading=h.3rdcrjn" w:colFirst="0" w:colLast="0"/>
            <w:bookmarkEnd w:id="13"/>
            <w:r>
              <w:rPr>
                <w:lang w:val="fr"/>
              </w:rPr>
              <w:t>Informations exclusives</w:t>
            </w:r>
          </w:p>
        </w:tc>
        <w:tc>
          <w:tcPr>
            <w:tcW w:w="7786" w:type="dxa"/>
          </w:tcPr>
          <w:p w14:paraId="02F5C0FF" w14:textId="0F1F8EB5" w:rsidR="006D2A3E" w:rsidRPr="00EC481F" w:rsidRDefault="00EC481F" w:rsidP="00014C36">
            <w:pPr>
              <w:spacing w:after="120"/>
              <w:jc w:val="both"/>
              <w:rPr>
                <w:sz w:val="20"/>
                <w:szCs w:val="20"/>
                <w:lang w:val="fr-FR"/>
              </w:rPr>
            </w:pPr>
            <w:r>
              <w:rPr>
                <w:sz w:val="20"/>
                <w:szCs w:val="20"/>
                <w:lang w:val="fr"/>
              </w:rPr>
              <w:t xml:space="preserve">Les documents de </w:t>
            </w:r>
            <w:r w:rsidR="006D7718">
              <w:rPr>
                <w:sz w:val="20"/>
                <w:szCs w:val="20"/>
                <w:lang w:val="fr"/>
              </w:rPr>
              <w:t xml:space="preserve">l’Appel d’offre </w:t>
            </w:r>
            <w:r>
              <w:rPr>
                <w:sz w:val="20"/>
                <w:szCs w:val="20"/>
                <w:lang w:val="fr"/>
              </w:rPr>
              <w:t xml:space="preserve">et les spécifications, plans, dessins, modèles, échantillons ou renseignements émis ou fournis par </w:t>
            </w:r>
            <w:r w:rsidRPr="00014C36">
              <w:rPr>
                <w:color w:val="000000" w:themeColor="text1"/>
                <w:sz w:val="20"/>
                <w:szCs w:val="20"/>
                <w:lang w:val="fr"/>
              </w:rPr>
              <w:t>l’OIM</w:t>
            </w:r>
            <w:r>
              <w:rPr>
                <w:sz w:val="20"/>
                <w:szCs w:val="20"/>
                <w:lang w:val="fr"/>
              </w:rPr>
              <w:t xml:space="preserve"> sont émis uniquement dans le but de permettre la réalisation d’une soumission et ne peuvent être utilisés à d’autres fins. Les documents de la RIT et toute information supplémentaire fournie aux soumissionnaires demeurent la </w:t>
            </w:r>
            <w:r w:rsidRPr="00127AED">
              <w:rPr>
                <w:color w:val="000000" w:themeColor="text1"/>
                <w:sz w:val="20"/>
                <w:szCs w:val="20"/>
                <w:lang w:val="fr"/>
              </w:rPr>
              <w:t xml:space="preserve">propriété de l’OIM. Tous les documents qui pourraient faire partie de l’offre deviendront la propriété de l’OIM, qui </w:t>
            </w:r>
            <w:r>
              <w:rPr>
                <w:sz w:val="20"/>
                <w:szCs w:val="20"/>
                <w:lang w:val="fr"/>
              </w:rPr>
              <w:t>ne sera pas tenue de les retourner à votre entreprise.</w:t>
            </w:r>
          </w:p>
        </w:tc>
      </w:tr>
      <w:tr w:rsidR="006D2A3E" w:rsidRPr="002D71C0" w14:paraId="447EC225" w14:textId="77777777" w:rsidTr="00AC143C">
        <w:trPr>
          <w:jc w:val="center"/>
        </w:trPr>
        <w:tc>
          <w:tcPr>
            <w:tcW w:w="2547" w:type="dxa"/>
          </w:tcPr>
          <w:p w14:paraId="5E2FBC1C" w14:textId="1D0AA23B" w:rsidR="006D2A3E" w:rsidRDefault="006D7718">
            <w:pPr>
              <w:pStyle w:val="Titre3"/>
              <w:numPr>
                <w:ilvl w:val="0"/>
                <w:numId w:val="4"/>
              </w:numPr>
            </w:pPr>
            <w:bookmarkStart w:id="14" w:name="_heading=h.26in1rg" w:colFirst="0" w:colLast="0"/>
            <w:bookmarkEnd w:id="14"/>
            <w:r>
              <w:rPr>
                <w:lang w:val="fr"/>
              </w:rPr>
              <w:t>Publicité</w:t>
            </w:r>
          </w:p>
        </w:tc>
        <w:tc>
          <w:tcPr>
            <w:tcW w:w="7786" w:type="dxa"/>
          </w:tcPr>
          <w:p w14:paraId="4937CE56" w14:textId="10A1EA97" w:rsidR="006D2A3E" w:rsidRPr="006D7718" w:rsidRDefault="006D7718" w:rsidP="00127AED">
            <w:pPr>
              <w:spacing w:after="120"/>
              <w:jc w:val="both"/>
              <w:rPr>
                <w:sz w:val="20"/>
                <w:szCs w:val="20"/>
                <w:lang w:val="fr-FR"/>
              </w:rPr>
            </w:pPr>
            <w:r>
              <w:rPr>
                <w:sz w:val="20"/>
                <w:szCs w:val="20"/>
                <w:lang w:val="fr"/>
              </w:rPr>
              <w:t xml:space="preserve">Pendant le processus de </w:t>
            </w:r>
            <w:r w:rsidR="00102DDD">
              <w:rPr>
                <w:sz w:val="20"/>
                <w:szCs w:val="20"/>
                <w:lang w:val="fr"/>
              </w:rPr>
              <w:t>l’appel d’offre</w:t>
            </w:r>
            <w:r>
              <w:rPr>
                <w:sz w:val="20"/>
                <w:szCs w:val="20"/>
                <w:lang w:val="fr"/>
              </w:rPr>
              <w:t>, un soumissionnaire n’est pas autorisé à créer de la publicité en lien avec l</w:t>
            </w:r>
            <w:r w:rsidR="00102DDD">
              <w:rPr>
                <w:sz w:val="20"/>
                <w:szCs w:val="20"/>
                <w:lang w:val="fr"/>
              </w:rPr>
              <w:t>’appel d’offre</w:t>
            </w:r>
            <w:r>
              <w:rPr>
                <w:sz w:val="20"/>
                <w:szCs w:val="20"/>
                <w:lang w:val="fr"/>
              </w:rPr>
              <w:t>.</w:t>
            </w:r>
          </w:p>
        </w:tc>
      </w:tr>
      <w:tr w:rsidR="006D2A3E" w14:paraId="19440A06" w14:textId="77777777" w:rsidTr="00AC143C">
        <w:trPr>
          <w:jc w:val="center"/>
        </w:trPr>
        <w:tc>
          <w:tcPr>
            <w:tcW w:w="10333" w:type="dxa"/>
            <w:gridSpan w:val="2"/>
            <w:shd w:val="clear" w:color="auto" w:fill="E7E6E6"/>
          </w:tcPr>
          <w:p w14:paraId="537C31A8" w14:textId="46236F50" w:rsidR="0034642B" w:rsidRPr="0034642B" w:rsidRDefault="006D7718" w:rsidP="0034642B">
            <w:pPr>
              <w:pStyle w:val="Titre2"/>
            </w:pPr>
            <w:bookmarkStart w:id="15" w:name="_heading=h.lnxbz9" w:colFirst="0" w:colLast="0"/>
            <w:bookmarkEnd w:id="15"/>
            <w:r>
              <w:rPr>
                <w:lang w:val="fr"/>
              </w:rPr>
              <w:t>DOCUMENTS D’INVITATION À SOUMISSIONNER</w:t>
            </w:r>
          </w:p>
        </w:tc>
      </w:tr>
      <w:tr w:rsidR="006D2A3E" w:rsidRPr="002D71C0" w14:paraId="1121B489" w14:textId="77777777" w:rsidTr="00AC143C">
        <w:trPr>
          <w:trHeight w:val="129"/>
          <w:jc w:val="center"/>
        </w:trPr>
        <w:tc>
          <w:tcPr>
            <w:tcW w:w="2547" w:type="dxa"/>
          </w:tcPr>
          <w:p w14:paraId="69418E8D" w14:textId="295E1586" w:rsidR="006D2A3E" w:rsidRPr="006D7718" w:rsidRDefault="006D7718">
            <w:pPr>
              <w:pStyle w:val="Titre3"/>
              <w:numPr>
                <w:ilvl w:val="0"/>
                <w:numId w:val="4"/>
              </w:numPr>
              <w:rPr>
                <w:lang w:val="fr-FR"/>
              </w:rPr>
            </w:pPr>
            <w:bookmarkStart w:id="16" w:name="_heading=h.35nkun2" w:colFirst="0" w:colLast="0"/>
            <w:bookmarkEnd w:id="16"/>
            <w:r>
              <w:rPr>
                <w:lang w:val="fr"/>
              </w:rPr>
              <w:t>Clarification du dossier d’</w:t>
            </w:r>
            <w:r w:rsidR="00102DDD">
              <w:rPr>
                <w:lang w:val="fr"/>
              </w:rPr>
              <w:t xml:space="preserve">appel </w:t>
            </w:r>
            <w:r w:rsidR="003D23FA">
              <w:rPr>
                <w:lang w:val="fr"/>
              </w:rPr>
              <w:t>d’offre à</w:t>
            </w:r>
            <w:r>
              <w:rPr>
                <w:lang w:val="fr"/>
              </w:rPr>
              <w:t xml:space="preserve"> soumissionner</w:t>
            </w:r>
          </w:p>
        </w:tc>
        <w:tc>
          <w:tcPr>
            <w:tcW w:w="7786" w:type="dxa"/>
          </w:tcPr>
          <w:p w14:paraId="582EA508" w14:textId="2C745CB2" w:rsidR="006D7718" w:rsidRPr="006D7718" w:rsidRDefault="006D7718" w:rsidP="0024571B">
            <w:pPr>
              <w:widowControl w:val="0"/>
              <w:spacing w:after="120"/>
              <w:jc w:val="both"/>
              <w:rPr>
                <w:color w:val="000000" w:themeColor="text1"/>
                <w:sz w:val="20"/>
                <w:szCs w:val="20"/>
                <w:lang w:val="fr-FR"/>
              </w:rPr>
            </w:pPr>
            <w:r>
              <w:rPr>
                <w:sz w:val="20"/>
                <w:szCs w:val="20"/>
                <w:lang w:val="fr"/>
              </w:rPr>
              <w:t xml:space="preserve">Les soumissionnaires peuvent demander des éclaircissements sur les documents de </w:t>
            </w:r>
            <w:r w:rsidR="00102DDD">
              <w:rPr>
                <w:sz w:val="20"/>
                <w:szCs w:val="20"/>
                <w:lang w:val="fr"/>
              </w:rPr>
              <w:t>l’appel d’offre</w:t>
            </w:r>
            <w:r>
              <w:rPr>
                <w:sz w:val="20"/>
                <w:szCs w:val="20"/>
                <w:lang w:val="fr"/>
              </w:rPr>
              <w:t xml:space="preserve"> au plus tard à la date indiquée à la section 3 : Fiche technique. Toute demande de clarification doit être envoyée par écrit de la manière </w:t>
            </w:r>
            <w:r w:rsidRPr="00127AED">
              <w:rPr>
                <w:color w:val="000000" w:themeColor="text1"/>
                <w:sz w:val="20"/>
                <w:szCs w:val="20"/>
                <w:lang w:val="fr"/>
              </w:rPr>
              <w:t>indiquée à la section 3 : Fiche technique. Les explications ou interprétations fournies par du personnel autre que la personne-ressource désignée ne seront pas considérées comme contraignantes ou officielles.</w:t>
            </w:r>
          </w:p>
          <w:p w14:paraId="716C53B5" w14:textId="77777777" w:rsidR="006D7718" w:rsidRPr="006D7718" w:rsidRDefault="006D7718" w:rsidP="00003379">
            <w:pPr>
              <w:widowControl w:val="0"/>
              <w:spacing w:after="120"/>
              <w:jc w:val="both"/>
              <w:rPr>
                <w:color w:val="000000" w:themeColor="text1"/>
                <w:sz w:val="20"/>
                <w:szCs w:val="20"/>
                <w:lang w:val="fr-FR"/>
              </w:rPr>
            </w:pPr>
            <w:r w:rsidRPr="00127AED">
              <w:rPr>
                <w:color w:val="000000" w:themeColor="text1"/>
                <w:sz w:val="20"/>
                <w:szCs w:val="20"/>
                <w:lang w:val="fr"/>
              </w:rPr>
              <w:t>L’OIM fournira les réponses aux clarifications par la méthode spécifiée dans la Section 3 : Fiche technique.</w:t>
            </w:r>
          </w:p>
          <w:p w14:paraId="5EE5C7FD" w14:textId="6C1F7476" w:rsidR="006D2A3E" w:rsidRPr="006D7718" w:rsidRDefault="006D7718" w:rsidP="00127AED">
            <w:pPr>
              <w:spacing w:after="120"/>
              <w:jc w:val="both"/>
              <w:rPr>
                <w:sz w:val="20"/>
                <w:szCs w:val="20"/>
                <w:lang w:val="fr-FR"/>
              </w:rPr>
            </w:pPr>
            <w:r w:rsidRPr="00127AED">
              <w:rPr>
                <w:color w:val="000000" w:themeColor="text1"/>
                <w:sz w:val="20"/>
                <w:szCs w:val="20"/>
                <w:lang w:val="fr"/>
              </w:rPr>
              <w:t xml:space="preserve">L’OIM s’efforce de </w:t>
            </w:r>
            <w:r>
              <w:rPr>
                <w:sz w:val="20"/>
                <w:szCs w:val="20"/>
                <w:lang w:val="fr"/>
              </w:rPr>
              <w:t xml:space="preserve">fournir des réponses aux éclaircissements dans les </w:t>
            </w:r>
            <w:r w:rsidRPr="00127AED">
              <w:rPr>
                <w:color w:val="000000" w:themeColor="text1"/>
                <w:sz w:val="20"/>
                <w:szCs w:val="20"/>
                <w:lang w:val="fr"/>
              </w:rPr>
              <w:t>meilleurs délais, mais tout retard dans cette réponse n’entraîne pas l’obligation pour l’OIM de reporter la date de soumission des offres, à moins que l’OIM ne juge qu’une telle prolongation est justifiée et nécessaire.</w:t>
            </w:r>
          </w:p>
        </w:tc>
      </w:tr>
      <w:tr w:rsidR="006D2A3E" w:rsidRPr="002D71C0" w14:paraId="5263B6F4" w14:textId="77777777" w:rsidTr="00AC143C">
        <w:trPr>
          <w:trHeight w:val="129"/>
          <w:jc w:val="center"/>
        </w:trPr>
        <w:tc>
          <w:tcPr>
            <w:tcW w:w="2547" w:type="dxa"/>
          </w:tcPr>
          <w:p w14:paraId="6CFFD06B" w14:textId="23A5807E" w:rsidR="006D2A3E" w:rsidRPr="006D7718" w:rsidRDefault="006D7718">
            <w:pPr>
              <w:pStyle w:val="Titre3"/>
              <w:numPr>
                <w:ilvl w:val="0"/>
                <w:numId w:val="4"/>
              </w:numPr>
              <w:rPr>
                <w:lang w:val="fr-FR"/>
              </w:rPr>
            </w:pPr>
            <w:bookmarkStart w:id="17" w:name="_heading=h.1ksv4uv" w:colFirst="0" w:colLast="0"/>
            <w:bookmarkEnd w:id="17"/>
            <w:r>
              <w:rPr>
                <w:lang w:val="fr"/>
              </w:rPr>
              <w:lastRenderedPageBreak/>
              <w:t>Modification du dossier de sollicitation</w:t>
            </w:r>
          </w:p>
        </w:tc>
        <w:tc>
          <w:tcPr>
            <w:tcW w:w="7786" w:type="dxa"/>
          </w:tcPr>
          <w:p w14:paraId="79868197" w14:textId="00E99FC3" w:rsidR="006D7718" w:rsidRPr="006D7718" w:rsidRDefault="006D7718" w:rsidP="00073241">
            <w:pPr>
              <w:widowControl w:val="0"/>
              <w:spacing w:after="120"/>
              <w:jc w:val="both"/>
              <w:rPr>
                <w:color w:val="000000" w:themeColor="text1"/>
                <w:sz w:val="20"/>
                <w:szCs w:val="20"/>
                <w:lang w:val="fr-FR"/>
              </w:rPr>
            </w:pPr>
            <w:r>
              <w:rPr>
                <w:sz w:val="20"/>
                <w:szCs w:val="20"/>
                <w:lang w:val="fr"/>
              </w:rPr>
              <w:t xml:space="preserve">À tout moment </w:t>
            </w:r>
            <w:r w:rsidRPr="0034642B">
              <w:rPr>
                <w:color w:val="000000" w:themeColor="text1"/>
                <w:sz w:val="20"/>
                <w:szCs w:val="20"/>
                <w:lang w:val="fr"/>
              </w:rPr>
              <w:t xml:space="preserve">avant la date limite de soumission des offres, l’OIM peut, pour quelque raison que ce soit, par exemple en réponse à une clarification demandée par un soumissionnaire, modifier </w:t>
            </w:r>
            <w:r w:rsidR="003D23FA" w:rsidRPr="0034642B">
              <w:rPr>
                <w:color w:val="000000" w:themeColor="text1"/>
                <w:sz w:val="20"/>
                <w:szCs w:val="20"/>
                <w:lang w:val="fr"/>
              </w:rPr>
              <w:t>l</w:t>
            </w:r>
            <w:r w:rsidR="003D23FA">
              <w:rPr>
                <w:color w:val="000000" w:themeColor="text1"/>
                <w:sz w:val="20"/>
                <w:szCs w:val="20"/>
                <w:lang w:val="fr"/>
              </w:rPr>
              <w:t>’appel</w:t>
            </w:r>
            <w:r w:rsidR="00102DDD">
              <w:rPr>
                <w:color w:val="000000" w:themeColor="text1"/>
                <w:sz w:val="20"/>
                <w:szCs w:val="20"/>
                <w:lang w:val="fr"/>
              </w:rPr>
              <w:t xml:space="preserve"> </w:t>
            </w:r>
            <w:r w:rsidR="006E1A9B">
              <w:rPr>
                <w:color w:val="000000" w:themeColor="text1"/>
                <w:sz w:val="20"/>
                <w:szCs w:val="20"/>
                <w:lang w:val="fr"/>
              </w:rPr>
              <w:t xml:space="preserve">d’offre </w:t>
            </w:r>
            <w:r w:rsidR="006E1A9B" w:rsidRPr="0034642B">
              <w:rPr>
                <w:color w:val="000000" w:themeColor="text1"/>
                <w:sz w:val="20"/>
                <w:szCs w:val="20"/>
                <w:lang w:val="fr"/>
              </w:rPr>
              <w:t>sous</w:t>
            </w:r>
            <w:r w:rsidRPr="0034642B">
              <w:rPr>
                <w:color w:val="000000" w:themeColor="text1"/>
                <w:sz w:val="20"/>
                <w:szCs w:val="20"/>
                <w:lang w:val="fr"/>
              </w:rPr>
              <w:t xml:space="preserve"> la forme d’une modification de l</w:t>
            </w:r>
            <w:r w:rsidR="00102DDD">
              <w:rPr>
                <w:color w:val="000000" w:themeColor="text1"/>
                <w:sz w:val="20"/>
                <w:szCs w:val="20"/>
                <w:lang w:val="fr"/>
              </w:rPr>
              <w:t>’appel d’offre</w:t>
            </w:r>
            <w:r w:rsidRPr="0034642B">
              <w:rPr>
                <w:color w:val="000000" w:themeColor="text1"/>
                <w:sz w:val="20"/>
                <w:szCs w:val="20"/>
                <w:lang w:val="fr"/>
              </w:rPr>
              <w:t>. Les modifications seront mises à la disposition de tous les soumissionnaires potentiels.</w:t>
            </w:r>
          </w:p>
          <w:p w14:paraId="7A27DAAC" w14:textId="549FC5B9" w:rsidR="006D2A3E" w:rsidRPr="006D7718" w:rsidRDefault="006D7718" w:rsidP="0034642B">
            <w:pPr>
              <w:spacing w:after="120"/>
              <w:jc w:val="both"/>
              <w:rPr>
                <w:sz w:val="20"/>
                <w:szCs w:val="20"/>
                <w:lang w:val="fr-FR"/>
              </w:rPr>
            </w:pPr>
            <w:r w:rsidRPr="0034642B">
              <w:rPr>
                <w:color w:val="000000" w:themeColor="text1"/>
                <w:sz w:val="20"/>
                <w:szCs w:val="20"/>
                <w:lang w:val="fr"/>
              </w:rPr>
              <w:t xml:space="preserve">Si la modification est substantielle, l’OIM peut prolonger le délai de soumission de l’offre afin de donner aux soumissionnaires un délai raisonnable pour incorporer la </w:t>
            </w:r>
            <w:r>
              <w:rPr>
                <w:sz w:val="20"/>
                <w:szCs w:val="20"/>
                <w:lang w:val="fr"/>
              </w:rPr>
              <w:t>modification dans leurs offres.</w:t>
            </w:r>
          </w:p>
        </w:tc>
      </w:tr>
      <w:tr w:rsidR="006D2A3E" w14:paraId="19A79933" w14:textId="77777777" w:rsidTr="00AC143C">
        <w:trPr>
          <w:trHeight w:val="129"/>
          <w:jc w:val="center"/>
        </w:trPr>
        <w:tc>
          <w:tcPr>
            <w:tcW w:w="10333" w:type="dxa"/>
            <w:gridSpan w:val="2"/>
            <w:shd w:val="clear" w:color="auto" w:fill="E7E6E6"/>
          </w:tcPr>
          <w:p w14:paraId="4A223796" w14:textId="1DD1DBE9" w:rsidR="006D2A3E" w:rsidRDefault="006D7718">
            <w:pPr>
              <w:pStyle w:val="Titre2"/>
            </w:pPr>
            <w:bookmarkStart w:id="18" w:name="_heading=h.44sinio" w:colFirst="0" w:colLast="0"/>
            <w:bookmarkEnd w:id="18"/>
            <w:r>
              <w:rPr>
                <w:lang w:val="fr"/>
              </w:rPr>
              <w:t>PRÉPARATION DES OFFRES</w:t>
            </w:r>
          </w:p>
        </w:tc>
      </w:tr>
      <w:tr w:rsidR="006D2A3E" w:rsidRPr="002D71C0" w14:paraId="4FAD8333" w14:textId="77777777" w:rsidTr="00AC143C">
        <w:trPr>
          <w:trHeight w:val="129"/>
          <w:jc w:val="center"/>
        </w:trPr>
        <w:tc>
          <w:tcPr>
            <w:tcW w:w="2547" w:type="dxa"/>
          </w:tcPr>
          <w:p w14:paraId="0C0AC133" w14:textId="5D65392C" w:rsidR="006D2A3E" w:rsidRPr="006D7718" w:rsidRDefault="006D7718">
            <w:pPr>
              <w:pStyle w:val="Titre3"/>
              <w:numPr>
                <w:ilvl w:val="0"/>
                <w:numId w:val="4"/>
              </w:numPr>
              <w:rPr>
                <w:lang w:val="fr-FR"/>
              </w:rPr>
            </w:pPr>
            <w:bookmarkStart w:id="19" w:name="_heading=h.2jxsxqh" w:colFirst="0" w:colLast="0"/>
            <w:bookmarkEnd w:id="19"/>
            <w:r>
              <w:rPr>
                <w:lang w:val="fr"/>
              </w:rPr>
              <w:t>Coût de préparation de l’offre</w:t>
            </w:r>
          </w:p>
        </w:tc>
        <w:tc>
          <w:tcPr>
            <w:tcW w:w="7786" w:type="dxa"/>
          </w:tcPr>
          <w:p w14:paraId="75579FAB" w14:textId="02A5B751" w:rsidR="006D2A3E" w:rsidRPr="006D7718" w:rsidRDefault="006D7718" w:rsidP="00F75DF6">
            <w:pPr>
              <w:spacing w:after="120"/>
              <w:jc w:val="both"/>
              <w:rPr>
                <w:color w:val="000000" w:themeColor="text1"/>
                <w:sz w:val="20"/>
                <w:szCs w:val="20"/>
                <w:lang w:val="fr-FR"/>
              </w:rPr>
            </w:pPr>
            <w:r w:rsidRPr="00F75DF6">
              <w:rPr>
                <w:color w:val="000000" w:themeColor="text1"/>
                <w:sz w:val="20"/>
                <w:szCs w:val="20"/>
                <w:lang w:val="fr"/>
              </w:rPr>
              <w:t>Le soumissionnaire supporte tous les coûts liés à la préparation et/ou à la soumission de l’offre, que sa soumission soit retenue ou non. L’OIM n’est pas responsable de ces coûts, quels que soient le déroulement ou l’issue du processus d’achat.</w:t>
            </w:r>
          </w:p>
        </w:tc>
      </w:tr>
      <w:tr w:rsidR="006D2A3E" w:rsidRPr="002D71C0" w14:paraId="70AFB4D4" w14:textId="77777777" w:rsidTr="00AC143C">
        <w:trPr>
          <w:trHeight w:val="129"/>
          <w:jc w:val="center"/>
        </w:trPr>
        <w:tc>
          <w:tcPr>
            <w:tcW w:w="2547" w:type="dxa"/>
          </w:tcPr>
          <w:p w14:paraId="024F676F" w14:textId="73D78C1C" w:rsidR="006D2A3E" w:rsidRDefault="006D7718">
            <w:pPr>
              <w:pStyle w:val="Titre3"/>
              <w:numPr>
                <w:ilvl w:val="0"/>
                <w:numId w:val="4"/>
              </w:numPr>
            </w:pPr>
            <w:bookmarkStart w:id="20" w:name="_heading=h.z337ya" w:colFirst="0" w:colLast="0"/>
            <w:bookmarkEnd w:id="20"/>
            <w:r>
              <w:rPr>
                <w:lang w:val="fr"/>
              </w:rPr>
              <w:t>Langue</w:t>
            </w:r>
          </w:p>
        </w:tc>
        <w:tc>
          <w:tcPr>
            <w:tcW w:w="7786" w:type="dxa"/>
          </w:tcPr>
          <w:p w14:paraId="25BEFB85" w14:textId="57737268" w:rsidR="006D2A3E" w:rsidRPr="006D7718" w:rsidRDefault="006D7718" w:rsidP="00F75DF6">
            <w:pPr>
              <w:spacing w:after="120"/>
              <w:jc w:val="both"/>
              <w:rPr>
                <w:color w:val="000000" w:themeColor="text1"/>
                <w:sz w:val="20"/>
                <w:szCs w:val="20"/>
                <w:lang w:val="fr-FR"/>
              </w:rPr>
            </w:pPr>
            <w:r w:rsidRPr="00F75DF6">
              <w:rPr>
                <w:color w:val="000000" w:themeColor="text1"/>
                <w:sz w:val="20"/>
                <w:szCs w:val="20"/>
                <w:lang w:val="fr"/>
              </w:rPr>
              <w:t>La soumission, ainsi que toute la correspondance connexe échangée par le soumissionnaire et l’OIM, doit être rédigée dans la ou les langues spécifiées à la section 3 : Fiche technique.</w:t>
            </w:r>
          </w:p>
        </w:tc>
      </w:tr>
      <w:tr w:rsidR="006D2A3E" w:rsidRPr="002D71C0" w14:paraId="770F346A" w14:textId="77777777" w:rsidTr="00AC143C">
        <w:trPr>
          <w:trHeight w:val="129"/>
          <w:jc w:val="center"/>
        </w:trPr>
        <w:tc>
          <w:tcPr>
            <w:tcW w:w="2547" w:type="dxa"/>
          </w:tcPr>
          <w:p w14:paraId="3DB12656" w14:textId="6BDE88E3" w:rsidR="006D2A3E" w:rsidRDefault="006D7718">
            <w:pPr>
              <w:pStyle w:val="Titre3"/>
              <w:numPr>
                <w:ilvl w:val="0"/>
                <w:numId w:val="4"/>
              </w:numPr>
            </w:pPr>
            <w:bookmarkStart w:id="21" w:name="_heading=h.3j2qqm3" w:colFirst="0" w:colLast="0"/>
            <w:bookmarkEnd w:id="21"/>
            <w:r>
              <w:rPr>
                <w:lang w:val="fr"/>
              </w:rPr>
              <w:t>Documents composant l’offre</w:t>
            </w:r>
          </w:p>
        </w:tc>
        <w:tc>
          <w:tcPr>
            <w:tcW w:w="7786" w:type="dxa"/>
          </w:tcPr>
          <w:p w14:paraId="7573B0D7" w14:textId="676C6917" w:rsidR="006D7718" w:rsidRPr="006D7718" w:rsidRDefault="006D7718" w:rsidP="004C382D">
            <w:pPr>
              <w:spacing w:after="120"/>
              <w:jc w:val="both"/>
              <w:rPr>
                <w:sz w:val="20"/>
                <w:szCs w:val="20"/>
                <w:lang w:val="fr-FR"/>
              </w:rPr>
            </w:pPr>
            <w:r w:rsidRPr="00AC24D1">
              <w:rPr>
                <w:sz w:val="20"/>
                <w:szCs w:val="20"/>
                <w:lang w:val="fr"/>
              </w:rPr>
              <w:t xml:space="preserve">L’offre comprend les documents suivants et les formulaires connexes, dont les détails sont fournis à la section </w:t>
            </w:r>
            <w:r w:rsidR="00102DDD" w:rsidRPr="00AC24D1">
              <w:rPr>
                <w:sz w:val="20"/>
                <w:szCs w:val="20"/>
                <w:lang w:val="fr"/>
              </w:rPr>
              <w:t>3 :</w:t>
            </w:r>
            <w:r w:rsidRPr="00AC24D1">
              <w:rPr>
                <w:sz w:val="20"/>
                <w:szCs w:val="20"/>
                <w:lang w:val="fr"/>
              </w:rPr>
              <w:t xml:space="preserve"> Fiche </w:t>
            </w:r>
            <w:r w:rsidR="006E1A9B" w:rsidRPr="00AC24D1">
              <w:rPr>
                <w:sz w:val="20"/>
                <w:szCs w:val="20"/>
                <w:lang w:val="fr"/>
              </w:rPr>
              <w:t>technique :</w:t>
            </w:r>
          </w:p>
          <w:p w14:paraId="55D7668B" w14:textId="296586D1" w:rsidR="006D7718" w:rsidRPr="006D7718" w:rsidRDefault="006D7718" w:rsidP="00172702">
            <w:pPr>
              <w:jc w:val="both"/>
              <w:rPr>
                <w:sz w:val="20"/>
                <w:szCs w:val="20"/>
                <w:lang w:val="fr-FR"/>
              </w:rPr>
            </w:pPr>
            <w:r w:rsidRPr="00AC24D1">
              <w:rPr>
                <w:sz w:val="20"/>
                <w:szCs w:val="20"/>
                <w:lang w:val="fr"/>
              </w:rPr>
              <w:t xml:space="preserve">a) Documents établissant l’admissibilité et les qualifications du </w:t>
            </w:r>
            <w:r w:rsidR="00102DDD" w:rsidRPr="00AC24D1">
              <w:rPr>
                <w:sz w:val="20"/>
                <w:szCs w:val="20"/>
                <w:lang w:val="fr"/>
              </w:rPr>
              <w:t>soumissionnaire ;</w:t>
            </w:r>
          </w:p>
          <w:p w14:paraId="62130CE5" w14:textId="77777777" w:rsidR="006D7718" w:rsidRPr="006D7718" w:rsidRDefault="006D7718" w:rsidP="00686100">
            <w:pPr>
              <w:jc w:val="both"/>
              <w:rPr>
                <w:sz w:val="20"/>
                <w:szCs w:val="20"/>
                <w:lang w:val="fr-FR"/>
              </w:rPr>
            </w:pPr>
            <w:r w:rsidRPr="00AC24D1">
              <w:rPr>
                <w:sz w:val="20"/>
                <w:szCs w:val="20"/>
                <w:lang w:val="fr"/>
              </w:rPr>
              <w:t>b) Offre technique</w:t>
            </w:r>
          </w:p>
          <w:p w14:paraId="7848994E" w14:textId="77777777" w:rsidR="006D7718" w:rsidRPr="006D7718" w:rsidRDefault="006D7718" w:rsidP="00EE61EF">
            <w:pPr>
              <w:jc w:val="both"/>
              <w:rPr>
                <w:sz w:val="20"/>
                <w:szCs w:val="20"/>
                <w:lang w:val="fr-FR"/>
              </w:rPr>
            </w:pPr>
            <w:r w:rsidRPr="00AC24D1">
              <w:rPr>
                <w:sz w:val="20"/>
                <w:szCs w:val="20"/>
                <w:lang w:val="fr"/>
              </w:rPr>
              <w:t>c) Bordereau des prix</w:t>
            </w:r>
          </w:p>
          <w:p w14:paraId="2CC31D4E" w14:textId="490A8E38" w:rsidR="006D2A3E" w:rsidRPr="006D7718" w:rsidRDefault="006D7718" w:rsidP="00F75DF6">
            <w:pPr>
              <w:jc w:val="both"/>
              <w:rPr>
                <w:sz w:val="20"/>
                <w:szCs w:val="20"/>
                <w:lang w:val="fr-FR"/>
              </w:rPr>
            </w:pPr>
            <w:r w:rsidRPr="00AC24D1">
              <w:rPr>
                <w:sz w:val="20"/>
                <w:szCs w:val="20"/>
                <w:lang w:val="fr"/>
              </w:rPr>
              <w:t>d) Garantie de soumission (si nécessaire)</w:t>
            </w:r>
            <w:sdt>
              <w:sdtPr>
                <w:tag w:val="goog_rdk_0"/>
                <w:id w:val="1519574839"/>
              </w:sdtPr>
              <w:sdtContent/>
            </w:sdt>
          </w:p>
        </w:tc>
      </w:tr>
      <w:tr w:rsidR="006D2A3E" w:rsidRPr="002D71C0" w14:paraId="2C2F782A" w14:textId="77777777" w:rsidTr="00AC143C">
        <w:trPr>
          <w:trHeight w:val="129"/>
          <w:jc w:val="center"/>
        </w:trPr>
        <w:tc>
          <w:tcPr>
            <w:tcW w:w="2547" w:type="dxa"/>
          </w:tcPr>
          <w:p w14:paraId="6E580389" w14:textId="12D11C03" w:rsidR="006D2A3E" w:rsidRPr="006D7718" w:rsidRDefault="006D7718">
            <w:pPr>
              <w:pStyle w:val="Titre3"/>
              <w:numPr>
                <w:ilvl w:val="0"/>
                <w:numId w:val="4"/>
              </w:numPr>
              <w:rPr>
                <w:lang w:val="fr-FR"/>
              </w:rPr>
            </w:pPr>
            <w:bookmarkStart w:id="22" w:name="_heading=h.1y810tw" w:colFirst="0" w:colLast="0"/>
            <w:bookmarkEnd w:id="22"/>
            <w:r>
              <w:rPr>
                <w:lang w:val="fr"/>
              </w:rPr>
              <w:t>Documents établissant l’admissibilité et les qualifications du soumissionnaire</w:t>
            </w:r>
          </w:p>
        </w:tc>
        <w:tc>
          <w:tcPr>
            <w:tcW w:w="7786" w:type="dxa"/>
          </w:tcPr>
          <w:p w14:paraId="0B1203ED" w14:textId="0D4ECF8B" w:rsidR="006D2A3E" w:rsidRPr="006D7718" w:rsidRDefault="006D7718" w:rsidP="00F75DF6">
            <w:pPr>
              <w:spacing w:after="120"/>
              <w:jc w:val="both"/>
              <w:rPr>
                <w:color w:val="000000" w:themeColor="text1"/>
                <w:sz w:val="20"/>
                <w:szCs w:val="20"/>
                <w:lang w:val="fr-FR"/>
              </w:rPr>
            </w:pPr>
            <w:r w:rsidRPr="00F75DF6">
              <w:rPr>
                <w:color w:val="000000" w:themeColor="text1"/>
                <w:sz w:val="20"/>
                <w:szCs w:val="20"/>
                <w:lang w:val="fr"/>
              </w:rPr>
              <w:t>Le soumissionnaire doit fournir des pièces justificatives attestant de sa qualité de fournisseur admissible et qualifié, en utilisant les formulaires prévus à l’article 7 et en fournissant les documents requis dans ces formulaires. Pour attribuer un contrat à un soumissionnaire, ses qualifications doivent être documentées à la satisfaction de l’OIM.</w:t>
            </w:r>
          </w:p>
        </w:tc>
      </w:tr>
      <w:tr w:rsidR="006D2A3E" w:rsidRPr="002D71C0" w14:paraId="6096959C" w14:textId="77777777" w:rsidTr="00AC143C">
        <w:trPr>
          <w:trHeight w:val="129"/>
          <w:jc w:val="center"/>
        </w:trPr>
        <w:tc>
          <w:tcPr>
            <w:tcW w:w="2547" w:type="dxa"/>
          </w:tcPr>
          <w:p w14:paraId="6A6B73DB" w14:textId="29B7E0DD" w:rsidR="006D2A3E" w:rsidRDefault="006D7718">
            <w:pPr>
              <w:pStyle w:val="Titre3"/>
              <w:numPr>
                <w:ilvl w:val="0"/>
                <w:numId w:val="4"/>
              </w:numPr>
            </w:pPr>
            <w:bookmarkStart w:id="23" w:name="_heading=h.4i7ojhp" w:colFirst="0" w:colLast="0"/>
            <w:bookmarkEnd w:id="23"/>
            <w:r>
              <w:rPr>
                <w:lang w:val="fr"/>
              </w:rPr>
              <w:t>Offre technique</w:t>
            </w:r>
          </w:p>
        </w:tc>
        <w:tc>
          <w:tcPr>
            <w:tcW w:w="7786" w:type="dxa"/>
          </w:tcPr>
          <w:p w14:paraId="6CB081EC" w14:textId="23E957DA" w:rsidR="006D2A3E" w:rsidRPr="006D7718" w:rsidRDefault="006D7718" w:rsidP="00F75DF6">
            <w:pPr>
              <w:spacing w:after="120"/>
              <w:jc w:val="both"/>
              <w:rPr>
                <w:color w:val="000000" w:themeColor="text1"/>
                <w:sz w:val="20"/>
                <w:szCs w:val="20"/>
                <w:lang w:val="fr-FR"/>
              </w:rPr>
            </w:pPr>
            <w:r w:rsidRPr="00F75DF6">
              <w:rPr>
                <w:color w:val="000000" w:themeColor="text1"/>
                <w:sz w:val="20"/>
                <w:szCs w:val="20"/>
                <w:lang w:val="fr"/>
              </w:rPr>
              <w:t>Le soumissionnaire doit présenter une soumission technique en utilisant le formulaire fourni à l’article 7 et en tenant compte des exigences de l</w:t>
            </w:r>
            <w:r w:rsidR="00102DDD">
              <w:rPr>
                <w:color w:val="000000" w:themeColor="text1"/>
                <w:sz w:val="20"/>
                <w:szCs w:val="20"/>
                <w:lang w:val="fr"/>
              </w:rPr>
              <w:t>’appel d’offre</w:t>
            </w:r>
            <w:r w:rsidRPr="00F75DF6">
              <w:rPr>
                <w:color w:val="000000" w:themeColor="text1"/>
                <w:sz w:val="20"/>
                <w:szCs w:val="20"/>
                <w:lang w:val="fr"/>
              </w:rPr>
              <w:t>.</w:t>
            </w:r>
          </w:p>
        </w:tc>
      </w:tr>
      <w:tr w:rsidR="006D2A3E" w:rsidRPr="002D71C0" w14:paraId="1AEDCBCE" w14:textId="77777777" w:rsidTr="00AC143C">
        <w:trPr>
          <w:trHeight w:val="129"/>
          <w:jc w:val="center"/>
        </w:trPr>
        <w:tc>
          <w:tcPr>
            <w:tcW w:w="2547" w:type="dxa"/>
          </w:tcPr>
          <w:p w14:paraId="6FD244A1" w14:textId="692D8B90" w:rsidR="006D2A3E" w:rsidRDefault="006D7718">
            <w:pPr>
              <w:pStyle w:val="Titre3"/>
              <w:numPr>
                <w:ilvl w:val="0"/>
                <w:numId w:val="4"/>
              </w:numPr>
            </w:pPr>
            <w:bookmarkStart w:id="24" w:name="_heading=h.2xcytpi" w:colFirst="0" w:colLast="0"/>
            <w:bookmarkEnd w:id="24"/>
            <w:r>
              <w:rPr>
                <w:lang w:val="fr"/>
              </w:rPr>
              <w:t>Grille tarifaire</w:t>
            </w:r>
          </w:p>
        </w:tc>
        <w:tc>
          <w:tcPr>
            <w:tcW w:w="7786" w:type="dxa"/>
          </w:tcPr>
          <w:p w14:paraId="11EF086E" w14:textId="1E43C0A9" w:rsidR="006D7718" w:rsidRPr="006D7718" w:rsidRDefault="006D7718" w:rsidP="009B6145">
            <w:pPr>
              <w:pBdr>
                <w:top w:val="nil"/>
                <w:left w:val="nil"/>
                <w:bottom w:val="nil"/>
                <w:right w:val="nil"/>
                <w:between w:val="nil"/>
              </w:pBdr>
              <w:spacing w:after="120"/>
              <w:jc w:val="both"/>
              <w:rPr>
                <w:color w:val="000000" w:themeColor="text1"/>
                <w:sz w:val="20"/>
                <w:szCs w:val="20"/>
                <w:lang w:val="fr-FR"/>
              </w:rPr>
            </w:pPr>
            <w:r w:rsidRPr="00F75DF6">
              <w:rPr>
                <w:color w:val="000000" w:themeColor="text1"/>
                <w:sz w:val="20"/>
                <w:szCs w:val="20"/>
                <w:lang w:val="fr"/>
              </w:rPr>
              <w:t>La grille tarifaire doit être préparée à l’aide du formulaire prévu à l’article 7 et en tenant compte des exigences de l</w:t>
            </w:r>
            <w:r w:rsidR="00102DDD">
              <w:rPr>
                <w:color w:val="000000" w:themeColor="text1"/>
                <w:sz w:val="20"/>
                <w:szCs w:val="20"/>
                <w:lang w:val="fr"/>
              </w:rPr>
              <w:t>’appel d’offre</w:t>
            </w:r>
            <w:r w:rsidRPr="00F75DF6">
              <w:rPr>
                <w:color w:val="000000" w:themeColor="text1"/>
                <w:sz w:val="20"/>
                <w:szCs w:val="20"/>
                <w:lang w:val="fr"/>
              </w:rPr>
              <w:t>.</w:t>
            </w:r>
          </w:p>
          <w:p w14:paraId="03FC9968" w14:textId="77777777" w:rsidR="006D7718" w:rsidRPr="006D7718" w:rsidRDefault="006D7718" w:rsidP="00971F25">
            <w:pPr>
              <w:pBdr>
                <w:top w:val="nil"/>
                <w:left w:val="nil"/>
                <w:bottom w:val="nil"/>
                <w:right w:val="nil"/>
                <w:between w:val="nil"/>
              </w:pBdr>
              <w:spacing w:after="120"/>
              <w:jc w:val="both"/>
              <w:rPr>
                <w:color w:val="000000" w:themeColor="text1"/>
                <w:sz w:val="20"/>
                <w:szCs w:val="20"/>
                <w:lang w:val="fr-FR"/>
              </w:rPr>
            </w:pPr>
            <w:r w:rsidRPr="00F75DF6">
              <w:rPr>
                <w:color w:val="000000" w:themeColor="text1"/>
                <w:sz w:val="20"/>
                <w:szCs w:val="20"/>
                <w:lang w:val="fr"/>
              </w:rPr>
              <w:t>Les prix et remises indiqués par le soumissionnaire doivent être conformes aux exigences spécifiées ci-dessous.</w:t>
            </w:r>
          </w:p>
          <w:p w14:paraId="17FAA772" w14:textId="77777777" w:rsidR="006D7718" w:rsidRPr="006D7718" w:rsidRDefault="006D7718" w:rsidP="006D7718">
            <w:pPr>
              <w:numPr>
                <w:ilvl w:val="0"/>
                <w:numId w:val="73"/>
              </w:numPr>
              <w:pBdr>
                <w:top w:val="nil"/>
                <w:left w:val="nil"/>
                <w:bottom w:val="nil"/>
                <w:right w:val="nil"/>
                <w:between w:val="nil"/>
              </w:pBdr>
              <w:spacing w:after="120"/>
              <w:jc w:val="both"/>
              <w:rPr>
                <w:color w:val="000000" w:themeColor="text1"/>
                <w:sz w:val="20"/>
                <w:szCs w:val="20"/>
                <w:lang w:val="fr-FR"/>
              </w:rPr>
            </w:pPr>
            <w:r w:rsidRPr="00F75DF6">
              <w:rPr>
                <w:color w:val="000000" w:themeColor="text1"/>
                <w:sz w:val="20"/>
                <w:szCs w:val="20"/>
                <w:lang w:val="fr"/>
              </w:rPr>
              <w:t xml:space="preserve">Tous les articles et lots (le cas échéant) doivent être répertoriés et tarifés séparément. </w:t>
            </w:r>
          </w:p>
          <w:p w14:paraId="4D033720" w14:textId="29A83313" w:rsidR="006D2A3E" w:rsidRPr="006D7718" w:rsidRDefault="006D7718" w:rsidP="00F75DF6">
            <w:pPr>
              <w:numPr>
                <w:ilvl w:val="0"/>
                <w:numId w:val="2"/>
              </w:numPr>
              <w:pBdr>
                <w:top w:val="nil"/>
                <w:left w:val="nil"/>
                <w:bottom w:val="nil"/>
                <w:right w:val="nil"/>
                <w:between w:val="nil"/>
              </w:pBdr>
              <w:spacing w:after="120"/>
              <w:jc w:val="both"/>
              <w:rPr>
                <w:color w:val="000000" w:themeColor="text1"/>
                <w:sz w:val="20"/>
                <w:szCs w:val="20"/>
                <w:lang w:val="fr-FR"/>
              </w:rPr>
            </w:pPr>
            <w:r w:rsidRPr="00F75DF6">
              <w:rPr>
                <w:color w:val="000000" w:themeColor="text1"/>
                <w:sz w:val="20"/>
                <w:szCs w:val="20"/>
                <w:lang w:val="fr"/>
              </w:rPr>
              <w:t xml:space="preserve">Le prix à coter est le prix total de l’offre, à l’exclusion des remises </w:t>
            </w:r>
            <w:r w:rsidR="00102DDD" w:rsidRPr="00F75DF6">
              <w:rPr>
                <w:color w:val="000000" w:themeColor="text1"/>
                <w:sz w:val="20"/>
                <w:szCs w:val="20"/>
                <w:lang w:val="fr"/>
              </w:rPr>
              <w:t>offertes.</w:t>
            </w:r>
            <w:r w:rsidR="008E5A44" w:rsidRPr="006D7718">
              <w:rPr>
                <w:color w:val="000000" w:themeColor="text1"/>
                <w:sz w:val="20"/>
                <w:szCs w:val="20"/>
                <w:lang w:val="fr-FR"/>
              </w:rPr>
              <w:t xml:space="preserve"> </w:t>
            </w:r>
          </w:p>
          <w:p w14:paraId="733D1B4F" w14:textId="77777777" w:rsidR="006D7718" w:rsidRPr="00102DDD" w:rsidRDefault="006D7718" w:rsidP="00102DDD">
            <w:pPr>
              <w:pStyle w:val="Paragraphedeliste"/>
              <w:numPr>
                <w:ilvl w:val="0"/>
                <w:numId w:val="2"/>
              </w:numPr>
              <w:pBdr>
                <w:top w:val="nil"/>
                <w:left w:val="nil"/>
                <w:bottom w:val="nil"/>
                <w:right w:val="nil"/>
                <w:between w:val="nil"/>
              </w:pBdr>
              <w:spacing w:after="120"/>
              <w:jc w:val="both"/>
              <w:rPr>
                <w:color w:val="000000" w:themeColor="text1"/>
                <w:sz w:val="20"/>
                <w:szCs w:val="20"/>
                <w:lang w:val="fr-FR"/>
              </w:rPr>
            </w:pPr>
            <w:r w:rsidRPr="00102DDD">
              <w:rPr>
                <w:color w:val="000000" w:themeColor="text1"/>
                <w:sz w:val="20"/>
                <w:szCs w:val="20"/>
                <w:lang w:val="fr"/>
              </w:rPr>
              <w:t>Le soumissionnaire indique toute remise inconditionnelle et indique la méthode de leur application.</w:t>
            </w:r>
          </w:p>
          <w:p w14:paraId="014976BD" w14:textId="77777777" w:rsidR="006D7718" w:rsidRPr="00102DDD" w:rsidRDefault="006D7718" w:rsidP="00102DDD">
            <w:pPr>
              <w:pStyle w:val="Paragraphedeliste"/>
              <w:numPr>
                <w:ilvl w:val="0"/>
                <w:numId w:val="2"/>
              </w:numPr>
              <w:pBdr>
                <w:top w:val="nil"/>
                <w:left w:val="nil"/>
                <w:bottom w:val="nil"/>
                <w:right w:val="nil"/>
                <w:between w:val="nil"/>
              </w:pBdr>
              <w:spacing w:after="120"/>
              <w:jc w:val="both"/>
              <w:rPr>
                <w:b/>
                <w:color w:val="000000" w:themeColor="text1"/>
                <w:sz w:val="20"/>
                <w:szCs w:val="20"/>
                <w:lang w:val="fr-FR"/>
              </w:rPr>
            </w:pPr>
            <w:r w:rsidRPr="00102DDD">
              <w:rPr>
                <w:color w:val="000000" w:themeColor="text1"/>
                <w:sz w:val="20"/>
                <w:szCs w:val="20"/>
                <w:lang w:val="fr"/>
              </w:rPr>
              <w:t>L’INCOTERM est régi par les règles prescrites dans l’édition 2020 des INCOTERMS, publiée par la Chambre de commerce internationale. Les règles de l’INCOTERM et le lieu de destination sont précisés à la section 5 : Liste des exigences.</w:t>
            </w:r>
          </w:p>
          <w:p w14:paraId="6E8407F6" w14:textId="77777777" w:rsidR="006D7718" w:rsidRPr="00102DDD" w:rsidRDefault="006D7718" w:rsidP="00102DDD">
            <w:pPr>
              <w:pStyle w:val="Paragraphedeliste"/>
              <w:numPr>
                <w:ilvl w:val="0"/>
                <w:numId w:val="2"/>
              </w:numPr>
              <w:pBdr>
                <w:top w:val="nil"/>
                <w:left w:val="nil"/>
                <w:bottom w:val="nil"/>
                <w:right w:val="nil"/>
                <w:between w:val="nil"/>
              </w:pBdr>
              <w:spacing w:after="120"/>
              <w:jc w:val="both"/>
              <w:rPr>
                <w:color w:val="000000" w:themeColor="text1"/>
                <w:sz w:val="20"/>
                <w:szCs w:val="20"/>
                <w:lang w:val="fr-FR"/>
              </w:rPr>
            </w:pPr>
            <w:r w:rsidRPr="00102DDD">
              <w:rPr>
                <w:color w:val="000000" w:themeColor="text1"/>
                <w:sz w:val="20"/>
                <w:szCs w:val="20"/>
                <w:lang w:val="fr"/>
              </w:rPr>
              <w:t xml:space="preserve">Les prix indiqués par le soumissionnaire sont fixés pendant l’exécution du contrat par le soumissionnaire et ne peuvent faire l’objet d’aucune modification, sauf indication contraire dans la section 3 : Fiche technique. Une offre soumise avec un prix ajustable sera considérée comme non conforme et sera rejetée. Toutefois, si, conformément à la section 3 : Fiche technique, les prix indiqués par le soumissionnaire font l’objet d’un </w:t>
            </w:r>
            <w:r w:rsidRPr="00102DDD">
              <w:rPr>
                <w:color w:val="000000" w:themeColor="text1"/>
                <w:sz w:val="20"/>
                <w:szCs w:val="20"/>
                <w:lang w:val="fr"/>
              </w:rPr>
              <w:lastRenderedPageBreak/>
              <w:t>ajustement pendant l’exécution du contrat, une offre soumise avec un devis forfaitaire ne sera pas rejetée, mais l’ajustement de prix sera considéré comme nul.</w:t>
            </w:r>
          </w:p>
          <w:p w14:paraId="0FB8107A" w14:textId="043BDCA7" w:rsidR="006D2A3E" w:rsidRPr="006D7718" w:rsidRDefault="006D7718" w:rsidP="00F75DF6">
            <w:pPr>
              <w:numPr>
                <w:ilvl w:val="0"/>
                <w:numId w:val="2"/>
              </w:numPr>
              <w:pBdr>
                <w:top w:val="nil"/>
                <w:left w:val="nil"/>
                <w:bottom w:val="nil"/>
                <w:right w:val="nil"/>
                <w:between w:val="nil"/>
              </w:pBdr>
              <w:spacing w:after="120"/>
              <w:jc w:val="both"/>
              <w:rPr>
                <w:color w:val="000000" w:themeColor="text1"/>
                <w:sz w:val="20"/>
                <w:szCs w:val="20"/>
                <w:lang w:val="fr-FR"/>
              </w:rPr>
            </w:pPr>
            <w:r w:rsidRPr="00F75DF6">
              <w:rPr>
                <w:color w:val="000000" w:themeColor="text1"/>
                <w:sz w:val="20"/>
                <w:szCs w:val="20"/>
                <w:lang w:val="fr"/>
              </w:rPr>
              <w:t xml:space="preserve">S’il est indiqué dans la section </w:t>
            </w:r>
            <w:proofErr w:type="gramStart"/>
            <w:r w:rsidRPr="00F75DF6">
              <w:rPr>
                <w:color w:val="000000" w:themeColor="text1"/>
                <w:sz w:val="20"/>
                <w:szCs w:val="20"/>
                <w:lang w:val="fr"/>
              </w:rPr>
              <w:t>3:</w:t>
            </w:r>
            <w:proofErr w:type="gramEnd"/>
            <w:r w:rsidRPr="00F75DF6">
              <w:rPr>
                <w:color w:val="000000" w:themeColor="text1"/>
                <w:sz w:val="20"/>
                <w:szCs w:val="20"/>
                <w:lang w:val="fr"/>
              </w:rPr>
              <w:t xml:space="preserve"> Fiche technique que les offres sont lancées pour des marchés individuels (lots) et sauf indication contraire dans la section 3: Fiche technique, les prix indiqués correspondent à 100 % des articles spécifiés pour chaque lot et à 100 % des quantités spécifiées pour chaque article d’un lot. Les enchérisseurs souhaitant offrir une réduction de prix (remise) pour l’attribution de plus d’un lot doivent spécifier la réduction de prix applicable</w:t>
            </w:r>
            <w:r w:rsidR="008E5A44" w:rsidRPr="006D7718">
              <w:rPr>
                <w:color w:val="000000" w:themeColor="text1"/>
                <w:sz w:val="20"/>
                <w:szCs w:val="20"/>
                <w:lang w:val="fr-FR"/>
              </w:rPr>
              <w:t xml:space="preserve">. </w:t>
            </w:r>
          </w:p>
        </w:tc>
      </w:tr>
      <w:tr w:rsidR="006D2A3E" w:rsidRPr="002D71C0" w14:paraId="56B32EB9" w14:textId="77777777" w:rsidTr="00AC143C">
        <w:trPr>
          <w:trHeight w:val="129"/>
          <w:jc w:val="center"/>
        </w:trPr>
        <w:tc>
          <w:tcPr>
            <w:tcW w:w="2547" w:type="dxa"/>
          </w:tcPr>
          <w:p w14:paraId="62C86984" w14:textId="28222124" w:rsidR="006D2A3E" w:rsidRDefault="006D7718">
            <w:pPr>
              <w:pStyle w:val="Titre3"/>
              <w:numPr>
                <w:ilvl w:val="0"/>
                <w:numId w:val="4"/>
              </w:numPr>
            </w:pPr>
            <w:bookmarkStart w:id="25" w:name="_heading=h.1ci93xb" w:colFirst="0" w:colLast="0"/>
            <w:bookmarkEnd w:id="25"/>
            <w:r>
              <w:rPr>
                <w:lang w:val="fr"/>
              </w:rPr>
              <w:lastRenderedPageBreak/>
              <w:t>Devises des offres</w:t>
            </w:r>
          </w:p>
        </w:tc>
        <w:tc>
          <w:tcPr>
            <w:tcW w:w="7786" w:type="dxa"/>
          </w:tcPr>
          <w:p w14:paraId="5D581638" w14:textId="1A600FD6" w:rsidR="006D7718" w:rsidRPr="006D7718" w:rsidRDefault="006D7718" w:rsidP="00B110CC">
            <w:pPr>
              <w:widowControl w:val="0"/>
              <w:spacing w:after="120"/>
              <w:jc w:val="both"/>
              <w:rPr>
                <w:color w:val="000000" w:themeColor="text1"/>
                <w:sz w:val="20"/>
                <w:szCs w:val="20"/>
                <w:lang w:val="fr-FR"/>
              </w:rPr>
            </w:pPr>
            <w:r>
              <w:rPr>
                <w:sz w:val="20"/>
                <w:szCs w:val="20"/>
                <w:lang w:val="fr"/>
              </w:rPr>
              <w:t xml:space="preserve">Tous les prix seront indiqués dans la ou les devises indiquées à la section </w:t>
            </w:r>
            <w:r w:rsidR="00102DDD">
              <w:rPr>
                <w:sz w:val="20"/>
                <w:szCs w:val="20"/>
                <w:lang w:val="fr"/>
              </w:rPr>
              <w:t>3 :</w:t>
            </w:r>
            <w:r>
              <w:rPr>
                <w:sz w:val="20"/>
                <w:szCs w:val="20"/>
                <w:lang w:val="fr"/>
              </w:rPr>
              <w:t xml:space="preserve"> Fiche technique. Lorsque les offres sont cotées dans </w:t>
            </w:r>
            <w:r w:rsidRPr="00162933">
              <w:rPr>
                <w:color w:val="000000" w:themeColor="text1"/>
                <w:sz w:val="20"/>
                <w:szCs w:val="20"/>
                <w:lang w:val="fr"/>
              </w:rPr>
              <w:t xml:space="preserve">des monnaies différentes, aux fins de comparaison de toutes les </w:t>
            </w:r>
            <w:r w:rsidR="00102DDD" w:rsidRPr="00162933">
              <w:rPr>
                <w:color w:val="000000" w:themeColor="text1"/>
                <w:sz w:val="20"/>
                <w:szCs w:val="20"/>
                <w:lang w:val="fr"/>
              </w:rPr>
              <w:t>offres :</w:t>
            </w:r>
            <w:r w:rsidRPr="00162933">
              <w:rPr>
                <w:color w:val="000000" w:themeColor="text1"/>
                <w:sz w:val="20"/>
                <w:szCs w:val="20"/>
                <w:lang w:val="fr"/>
              </w:rPr>
              <w:t xml:space="preserve"> </w:t>
            </w:r>
          </w:p>
          <w:p w14:paraId="264B3469" w14:textId="7057D68C" w:rsidR="006D7718" w:rsidRPr="00102DDD" w:rsidRDefault="006D7718" w:rsidP="00102DDD">
            <w:pPr>
              <w:pStyle w:val="Paragraphedeliste"/>
              <w:numPr>
                <w:ilvl w:val="0"/>
                <w:numId w:val="240"/>
              </w:numPr>
              <w:pBdr>
                <w:top w:val="nil"/>
                <w:left w:val="nil"/>
                <w:bottom w:val="nil"/>
                <w:right w:val="nil"/>
                <w:between w:val="nil"/>
              </w:pBdr>
              <w:jc w:val="both"/>
              <w:rPr>
                <w:color w:val="000000" w:themeColor="text1"/>
                <w:sz w:val="20"/>
                <w:szCs w:val="20"/>
                <w:lang w:val="fr-FR"/>
              </w:rPr>
            </w:pPr>
            <w:r w:rsidRPr="00102DDD">
              <w:rPr>
                <w:color w:val="000000" w:themeColor="text1"/>
                <w:sz w:val="20"/>
                <w:szCs w:val="20"/>
                <w:lang w:val="fr"/>
              </w:rPr>
              <w:t xml:space="preserve">L’OIM convertira la devise indiquée dans l’offre dans la devise préférée de l’OIM, conformément </w:t>
            </w:r>
            <w:r w:rsidR="00102DDD" w:rsidRPr="00102DDD">
              <w:rPr>
                <w:color w:val="000000" w:themeColor="text1"/>
                <w:sz w:val="20"/>
                <w:szCs w:val="20"/>
                <w:lang w:val="fr"/>
              </w:rPr>
              <w:t>au taux</w:t>
            </w:r>
            <w:r w:rsidRPr="00102DDD">
              <w:rPr>
                <w:color w:val="000000" w:themeColor="text1"/>
                <w:sz w:val="20"/>
                <w:szCs w:val="20"/>
                <w:lang w:val="fr"/>
              </w:rPr>
              <w:t xml:space="preserve"> de change opérationnel de l’OIM en vigueur à la date de clôture de l’offre</w:t>
            </w:r>
            <w:r w:rsidRPr="00102DDD">
              <w:rPr>
                <w:lang w:val="fr"/>
              </w:rPr>
              <w:t xml:space="preserve"> </w:t>
            </w:r>
            <w:r w:rsidRPr="00102DDD">
              <w:rPr>
                <w:color w:val="000000" w:themeColor="text1"/>
                <w:sz w:val="20"/>
                <w:szCs w:val="20"/>
                <w:lang w:val="fr"/>
              </w:rPr>
              <w:t>; et</w:t>
            </w:r>
            <w:r w:rsidRPr="00102DDD">
              <w:rPr>
                <w:lang w:val="fr"/>
              </w:rPr>
              <w:t xml:space="preserve"> </w:t>
            </w:r>
          </w:p>
          <w:p w14:paraId="585F9465" w14:textId="365CAFE3" w:rsidR="006D2A3E" w:rsidRPr="006D7718" w:rsidRDefault="006D7718" w:rsidP="00162933">
            <w:pPr>
              <w:numPr>
                <w:ilvl w:val="0"/>
                <w:numId w:val="16"/>
              </w:numPr>
              <w:pBdr>
                <w:top w:val="nil"/>
                <w:left w:val="nil"/>
                <w:bottom w:val="nil"/>
                <w:right w:val="nil"/>
                <w:between w:val="nil"/>
              </w:pBdr>
              <w:spacing w:after="120"/>
              <w:jc w:val="both"/>
              <w:rPr>
                <w:color w:val="000000"/>
                <w:sz w:val="20"/>
                <w:szCs w:val="20"/>
                <w:lang w:val="fr-FR"/>
              </w:rPr>
            </w:pPr>
            <w:r w:rsidRPr="00162933">
              <w:rPr>
                <w:color w:val="000000" w:themeColor="text1"/>
                <w:sz w:val="20"/>
                <w:szCs w:val="20"/>
                <w:lang w:val="fr"/>
              </w:rPr>
              <w:t xml:space="preserve">Dans le cas où l’OIM sélectionne une soumission pour </w:t>
            </w:r>
            <w:r w:rsidRPr="002573E6">
              <w:rPr>
                <w:color w:val="000000" w:themeColor="text1"/>
                <w:sz w:val="20"/>
                <w:szCs w:val="20"/>
                <w:lang w:val="fr"/>
              </w:rPr>
              <w:t xml:space="preserve">l’attribution qui est cotée dans une devise différente de la devise préférée dans la Section 3 : Fiche technique, l’OIM se réserve le droit d’attribuer le contrat dans la devise de préférence de l’OIM, en utilisant la méthode de </w:t>
            </w:r>
            <w:r>
              <w:rPr>
                <w:color w:val="000000"/>
                <w:sz w:val="20"/>
                <w:szCs w:val="20"/>
                <w:lang w:val="fr"/>
              </w:rPr>
              <w:t>conversion spécifiée ci-dessus.</w:t>
            </w:r>
          </w:p>
        </w:tc>
      </w:tr>
      <w:tr w:rsidR="006D2A3E" w:rsidRPr="002D71C0" w14:paraId="54EFDBA7" w14:textId="77777777" w:rsidTr="00AC143C">
        <w:trPr>
          <w:trHeight w:val="129"/>
          <w:jc w:val="center"/>
        </w:trPr>
        <w:tc>
          <w:tcPr>
            <w:tcW w:w="2547" w:type="dxa"/>
          </w:tcPr>
          <w:p w14:paraId="0224F338" w14:textId="21C4FAB5" w:rsidR="006D2A3E" w:rsidRDefault="006D7718">
            <w:pPr>
              <w:pStyle w:val="Titre3"/>
              <w:numPr>
                <w:ilvl w:val="0"/>
                <w:numId w:val="4"/>
              </w:numPr>
            </w:pPr>
            <w:bookmarkStart w:id="26" w:name="_heading=h.3whwml4" w:colFirst="0" w:colLast="0"/>
            <w:bookmarkEnd w:id="26"/>
            <w:r>
              <w:rPr>
                <w:lang w:val="fr"/>
              </w:rPr>
              <w:t>Droits et taxes</w:t>
            </w:r>
          </w:p>
        </w:tc>
        <w:tc>
          <w:tcPr>
            <w:tcW w:w="7786" w:type="dxa"/>
          </w:tcPr>
          <w:p w14:paraId="098C8B93" w14:textId="48B81602" w:rsidR="006D7718" w:rsidRPr="006D7718" w:rsidRDefault="006D7718" w:rsidP="004A38F3">
            <w:pPr>
              <w:spacing w:after="120"/>
              <w:jc w:val="both"/>
              <w:rPr>
                <w:sz w:val="20"/>
                <w:szCs w:val="20"/>
                <w:lang w:val="fr-FR"/>
              </w:rPr>
            </w:pPr>
            <w:r w:rsidRPr="004A3F94">
              <w:rPr>
                <w:sz w:val="20"/>
                <w:szCs w:val="20"/>
                <w:lang w:val="fr"/>
              </w:rPr>
              <w:t>L’Organisation internationale pour les migrations est exonérée de tous impôts directs, à l’exception des redevances pour services d’utilité publique, et est exonérée de restrictions douanières, droits et impositions de nature similaire pour les articles importés ou exportés pour son usage officiel. Toutes les offres doivent être soumises nettes de tous impôts directs et de tous autres impôts et droits, sauf indication contraire ci-</w:t>
            </w:r>
            <w:r w:rsidR="00102DDD" w:rsidRPr="004A3F94">
              <w:rPr>
                <w:sz w:val="20"/>
                <w:szCs w:val="20"/>
                <w:lang w:val="fr"/>
              </w:rPr>
              <w:t>dessous :</w:t>
            </w:r>
            <w:r w:rsidRPr="004A3F94">
              <w:rPr>
                <w:sz w:val="20"/>
                <w:szCs w:val="20"/>
                <w:lang w:val="fr"/>
              </w:rPr>
              <w:t xml:space="preserve"> </w:t>
            </w:r>
          </w:p>
          <w:p w14:paraId="6A784170" w14:textId="2B6AFCA1" w:rsidR="006D7718" w:rsidRPr="006D7718" w:rsidRDefault="006D7718" w:rsidP="0016613C">
            <w:pPr>
              <w:spacing w:after="120"/>
              <w:jc w:val="both"/>
              <w:rPr>
                <w:sz w:val="20"/>
                <w:szCs w:val="20"/>
                <w:lang w:val="fr-FR"/>
              </w:rPr>
            </w:pPr>
            <w:r w:rsidRPr="004A3F94">
              <w:rPr>
                <w:sz w:val="20"/>
                <w:szCs w:val="20"/>
                <w:lang w:val="fr"/>
              </w:rPr>
              <w:t xml:space="preserve">Tous les prix </w:t>
            </w:r>
            <w:r w:rsidR="00102DDD" w:rsidRPr="004A3F94">
              <w:rPr>
                <w:sz w:val="20"/>
                <w:szCs w:val="20"/>
                <w:lang w:val="fr"/>
              </w:rPr>
              <w:t>doivent :</w:t>
            </w:r>
          </w:p>
          <w:p w14:paraId="61775F34" w14:textId="036CA4A7" w:rsidR="004A3F94" w:rsidRPr="006D7718" w:rsidRDefault="004A3F94" w:rsidP="004A3F94">
            <w:pPr>
              <w:spacing w:after="120"/>
              <w:rPr>
                <w:sz w:val="20"/>
                <w:szCs w:val="20"/>
                <w:lang w:val="fr-FR"/>
              </w:rPr>
            </w:pPr>
            <w:r w:rsidRPr="006D7718">
              <w:rPr>
                <w:rFonts w:ascii="Segoe UI Symbol" w:hAnsi="Segoe UI Symbol" w:cs="Segoe UI Symbol"/>
                <w:sz w:val="20"/>
                <w:szCs w:val="20"/>
                <w:lang w:val="fr-FR"/>
              </w:rPr>
              <w:t>☒</w:t>
            </w:r>
            <w:r w:rsidRPr="006D7718">
              <w:rPr>
                <w:sz w:val="20"/>
                <w:szCs w:val="20"/>
                <w:lang w:val="fr-FR"/>
              </w:rPr>
              <w:t xml:space="preserve"> </w:t>
            </w:r>
            <w:r w:rsidR="006D7718" w:rsidRPr="004A3F94">
              <w:rPr>
                <w:sz w:val="20"/>
                <w:szCs w:val="20"/>
                <w:lang w:val="fr"/>
              </w:rPr>
              <w:t xml:space="preserve">inclure la TVA et les autres impôts indirects </w:t>
            </w:r>
            <w:r w:rsidR="00102DDD" w:rsidRPr="004A3F94">
              <w:rPr>
                <w:sz w:val="20"/>
                <w:szCs w:val="20"/>
                <w:lang w:val="fr"/>
              </w:rPr>
              <w:t>applicables ;</w:t>
            </w:r>
          </w:p>
          <w:p w14:paraId="659A2876" w14:textId="6B0F6019" w:rsidR="006D2A3E" w:rsidRPr="006D7718" w:rsidRDefault="004A3F94">
            <w:pPr>
              <w:spacing w:after="120"/>
              <w:rPr>
                <w:color w:val="000000"/>
                <w:sz w:val="20"/>
                <w:szCs w:val="20"/>
                <w:lang w:val="fr-FR"/>
              </w:rPr>
            </w:pPr>
            <w:r w:rsidRPr="006D7718">
              <w:rPr>
                <w:rFonts w:ascii="Segoe UI Symbol" w:hAnsi="Segoe UI Symbol" w:cs="Segoe UI Symbol"/>
                <w:sz w:val="20"/>
                <w:szCs w:val="20"/>
                <w:lang w:val="fr-FR"/>
              </w:rPr>
              <w:t>☒</w:t>
            </w:r>
            <w:r w:rsidRPr="006D7718">
              <w:rPr>
                <w:sz w:val="20"/>
                <w:szCs w:val="20"/>
                <w:lang w:val="fr-FR"/>
              </w:rPr>
              <w:t xml:space="preserve"> </w:t>
            </w:r>
            <w:r w:rsidR="006D7718" w:rsidRPr="004A3F94">
              <w:rPr>
                <w:sz w:val="20"/>
                <w:szCs w:val="20"/>
                <w:lang w:val="fr"/>
              </w:rPr>
              <w:t>s’entendent hors TVA et autres impôts indirects applicables</w:t>
            </w:r>
          </w:p>
        </w:tc>
      </w:tr>
      <w:tr w:rsidR="006D2A3E" w:rsidRPr="002D71C0" w14:paraId="1EE5644A" w14:textId="77777777" w:rsidTr="00AC143C">
        <w:trPr>
          <w:trHeight w:val="129"/>
          <w:jc w:val="center"/>
        </w:trPr>
        <w:tc>
          <w:tcPr>
            <w:tcW w:w="2547" w:type="dxa"/>
          </w:tcPr>
          <w:p w14:paraId="6A738240" w14:textId="41503008" w:rsidR="006D2A3E" w:rsidRPr="006D7718" w:rsidRDefault="006D7718">
            <w:pPr>
              <w:pStyle w:val="Titre3"/>
              <w:numPr>
                <w:ilvl w:val="0"/>
                <w:numId w:val="4"/>
              </w:numPr>
              <w:rPr>
                <w:lang w:val="fr-FR"/>
              </w:rPr>
            </w:pPr>
            <w:bookmarkStart w:id="27" w:name="_heading=h.2bn6wsx" w:colFirst="0" w:colLast="0"/>
            <w:bookmarkEnd w:id="27"/>
            <w:r>
              <w:rPr>
                <w:lang w:val="fr"/>
              </w:rPr>
              <w:t xml:space="preserve">Période de validité de l’offre </w:t>
            </w:r>
          </w:p>
        </w:tc>
        <w:tc>
          <w:tcPr>
            <w:tcW w:w="7786" w:type="dxa"/>
          </w:tcPr>
          <w:p w14:paraId="0402FFE2" w14:textId="77777777" w:rsidR="006D7718" w:rsidRPr="006D7718" w:rsidRDefault="006D7718" w:rsidP="00FB3F06">
            <w:pPr>
              <w:widowControl w:val="0"/>
              <w:spacing w:after="120"/>
              <w:jc w:val="both"/>
              <w:rPr>
                <w:color w:val="000000" w:themeColor="text1"/>
                <w:sz w:val="20"/>
                <w:szCs w:val="20"/>
                <w:lang w:val="fr-FR"/>
              </w:rPr>
            </w:pPr>
            <w:r>
              <w:rPr>
                <w:sz w:val="20"/>
                <w:szCs w:val="20"/>
                <w:lang w:val="fr"/>
              </w:rPr>
              <w:t xml:space="preserve">Les offres restent valables pendant la période spécifiée à la section 3 : </w:t>
            </w:r>
            <w:r w:rsidRPr="00366BC7">
              <w:rPr>
                <w:color w:val="000000" w:themeColor="text1"/>
                <w:sz w:val="20"/>
                <w:szCs w:val="20"/>
                <w:lang w:val="fr"/>
              </w:rPr>
              <w:t xml:space="preserve">Fiche technique, à compter de la date limite de soumission des offres. Une offre valable pour une période plus courte peut être rejetée par l’OIM et rendue non recevable. </w:t>
            </w:r>
          </w:p>
          <w:p w14:paraId="72F11369" w14:textId="77777777" w:rsidR="006D7718" w:rsidRPr="006D7718" w:rsidRDefault="006D7718" w:rsidP="004E60DE">
            <w:pPr>
              <w:spacing w:after="120"/>
              <w:jc w:val="both"/>
              <w:rPr>
                <w:color w:val="000000" w:themeColor="text1"/>
                <w:sz w:val="20"/>
                <w:szCs w:val="20"/>
                <w:lang w:val="fr-FR"/>
              </w:rPr>
            </w:pPr>
            <w:r w:rsidRPr="00366BC7">
              <w:rPr>
                <w:color w:val="000000" w:themeColor="text1"/>
                <w:sz w:val="20"/>
                <w:szCs w:val="20"/>
                <w:lang w:val="fr"/>
              </w:rPr>
              <w:t>Pendant la période de validité de la soumission, le soumissionnaire doit maintenir son offre initiale sans aucun changement, y compris la disponibilité du personnel clé, les tarifs proposés et le prix total.</w:t>
            </w:r>
          </w:p>
          <w:p w14:paraId="568EEB7B" w14:textId="77777777" w:rsidR="006D7718" w:rsidRPr="006D7718" w:rsidRDefault="006D7718" w:rsidP="001715E4">
            <w:pPr>
              <w:widowControl w:val="0"/>
              <w:spacing w:after="120"/>
              <w:jc w:val="both"/>
              <w:rPr>
                <w:color w:val="000000" w:themeColor="text1"/>
                <w:sz w:val="20"/>
                <w:szCs w:val="20"/>
                <w:lang w:val="fr-FR"/>
              </w:rPr>
            </w:pPr>
            <w:r w:rsidRPr="00366BC7">
              <w:rPr>
                <w:color w:val="000000" w:themeColor="text1"/>
                <w:sz w:val="20"/>
                <w:szCs w:val="20"/>
                <w:lang w:val="fr"/>
              </w:rPr>
              <w:t xml:space="preserve">Dans des circonstances exceptionnelles, avant l’expiration de la période de validité de la candidature, l’OIM peut demander aux soumissionnaires de prolonger la période de validité de leurs offres. La demande et les réponses sont faites par écrit et sont considérées comme faisant partie intégrante de l’offre. </w:t>
            </w:r>
          </w:p>
          <w:p w14:paraId="1E9BA549" w14:textId="77777777" w:rsidR="006D7718" w:rsidRPr="006D7718" w:rsidRDefault="006D7718" w:rsidP="00C31250">
            <w:pPr>
              <w:widowControl w:val="0"/>
              <w:spacing w:after="120"/>
              <w:jc w:val="both"/>
              <w:rPr>
                <w:sz w:val="20"/>
                <w:szCs w:val="20"/>
                <w:lang w:val="fr-FR"/>
              </w:rPr>
            </w:pPr>
            <w:r w:rsidRPr="00366BC7">
              <w:rPr>
                <w:color w:val="000000" w:themeColor="text1"/>
                <w:sz w:val="20"/>
                <w:szCs w:val="20"/>
                <w:lang w:val="fr"/>
              </w:rPr>
              <w:t xml:space="preserve">Si le soumissionnaire accepte de prolonger la validité de son offre, cela se fera sans modification de </w:t>
            </w:r>
            <w:r>
              <w:rPr>
                <w:sz w:val="20"/>
                <w:szCs w:val="20"/>
                <w:lang w:val="fr"/>
              </w:rPr>
              <w:t>l’offre initiale, mais sera tenu de prolonger la validité de la garantie de soumission, si nécessaire, pour la période de prolongation, et conformément à l’article 19 (Garantie de soumission) à tous égards.</w:t>
            </w:r>
          </w:p>
          <w:p w14:paraId="09F4B119" w14:textId="5FBA8BD6" w:rsidR="006D2A3E" w:rsidRPr="006D7718" w:rsidRDefault="006D7718" w:rsidP="00366BC7">
            <w:pPr>
              <w:spacing w:after="120"/>
              <w:jc w:val="both"/>
              <w:rPr>
                <w:sz w:val="20"/>
                <w:szCs w:val="20"/>
                <w:lang w:val="fr-FR"/>
              </w:rPr>
            </w:pPr>
            <w:r>
              <w:rPr>
                <w:sz w:val="20"/>
                <w:szCs w:val="20"/>
                <w:lang w:val="fr"/>
              </w:rPr>
              <w:t>Le soumissionnaire a le droit de refuser de prolonger la validité de son offre sans perdre la garantie de soumission, si nécessaire, auquel cas l’offre ne sera pas évaluée plus avant.</w:t>
            </w:r>
          </w:p>
        </w:tc>
      </w:tr>
      <w:tr w:rsidR="006D2A3E" w:rsidRPr="002D71C0" w14:paraId="3C10DBED" w14:textId="77777777" w:rsidTr="00AC143C">
        <w:trPr>
          <w:trHeight w:val="129"/>
          <w:jc w:val="center"/>
        </w:trPr>
        <w:tc>
          <w:tcPr>
            <w:tcW w:w="2547" w:type="dxa"/>
          </w:tcPr>
          <w:p w14:paraId="1F7872B5" w14:textId="3D4A3956" w:rsidR="006D2A3E" w:rsidRDefault="006D7718">
            <w:pPr>
              <w:pStyle w:val="Titre3"/>
              <w:numPr>
                <w:ilvl w:val="0"/>
                <w:numId w:val="4"/>
              </w:numPr>
            </w:pPr>
            <w:bookmarkStart w:id="28" w:name="_heading=h.qsh70q" w:colFirst="0" w:colLast="0"/>
            <w:bookmarkEnd w:id="28"/>
            <w:r>
              <w:rPr>
                <w:lang w:val="fr"/>
              </w:rPr>
              <w:t>Garantie de soumission</w:t>
            </w:r>
          </w:p>
        </w:tc>
        <w:tc>
          <w:tcPr>
            <w:tcW w:w="7786" w:type="dxa"/>
          </w:tcPr>
          <w:p w14:paraId="08E72387" w14:textId="0962D0B4" w:rsidR="006D7718" w:rsidRPr="006D7718" w:rsidRDefault="006D7718" w:rsidP="008E3AD1">
            <w:pPr>
              <w:widowControl w:val="0"/>
              <w:spacing w:after="120"/>
              <w:jc w:val="both"/>
              <w:rPr>
                <w:sz w:val="20"/>
                <w:szCs w:val="20"/>
                <w:lang w:val="fr-FR"/>
              </w:rPr>
            </w:pPr>
            <w:r>
              <w:rPr>
                <w:sz w:val="20"/>
                <w:szCs w:val="20"/>
                <w:lang w:val="fr"/>
              </w:rPr>
              <w:t xml:space="preserve">Une garantie de soumission, si la section 3 : Fiche technique l’exige, doit être fournie au </w:t>
            </w:r>
            <w:r>
              <w:rPr>
                <w:sz w:val="20"/>
                <w:szCs w:val="20"/>
                <w:lang w:val="fr"/>
              </w:rPr>
              <w:lastRenderedPageBreak/>
              <w:t xml:space="preserve">montant et sous </w:t>
            </w:r>
            <w:r w:rsidR="00102DDD">
              <w:rPr>
                <w:sz w:val="20"/>
                <w:szCs w:val="20"/>
                <w:lang w:val="fr"/>
              </w:rPr>
              <w:t>la forme indiquée</w:t>
            </w:r>
            <w:r>
              <w:rPr>
                <w:sz w:val="20"/>
                <w:szCs w:val="20"/>
                <w:lang w:val="fr"/>
              </w:rPr>
              <w:t xml:space="preserve"> à la Section 3 : Fiche technique. La garantie de soumission sera valide pendant au moins trente (30) jours après la date limite de validité de l’offre. </w:t>
            </w:r>
          </w:p>
          <w:p w14:paraId="171E9E8D" w14:textId="14B62360" w:rsidR="00C72B32" w:rsidRPr="00C72B32" w:rsidRDefault="00C72B32" w:rsidP="00A3359D">
            <w:pPr>
              <w:widowControl w:val="0"/>
              <w:spacing w:after="120"/>
              <w:jc w:val="both"/>
              <w:rPr>
                <w:color w:val="000000" w:themeColor="text1"/>
                <w:sz w:val="20"/>
                <w:szCs w:val="20"/>
                <w:lang w:val="fr-FR"/>
              </w:rPr>
            </w:pPr>
            <w:r>
              <w:rPr>
                <w:sz w:val="20"/>
                <w:szCs w:val="20"/>
                <w:lang w:val="fr"/>
              </w:rPr>
              <w:t xml:space="preserve">La garantie de soumission doit être incluse </w:t>
            </w:r>
            <w:r w:rsidRPr="00C16BE7">
              <w:rPr>
                <w:color w:val="000000" w:themeColor="text1"/>
                <w:sz w:val="20"/>
                <w:szCs w:val="20"/>
                <w:lang w:val="fr"/>
              </w:rPr>
              <w:t xml:space="preserve">avec l’offre. Si une garantie de soumission est exigée par </w:t>
            </w:r>
            <w:r w:rsidR="003D23FA" w:rsidRPr="00C16BE7">
              <w:rPr>
                <w:color w:val="000000" w:themeColor="text1"/>
                <w:sz w:val="20"/>
                <w:szCs w:val="20"/>
                <w:lang w:val="fr"/>
              </w:rPr>
              <w:t>l</w:t>
            </w:r>
            <w:r w:rsidR="003D23FA">
              <w:rPr>
                <w:color w:val="000000" w:themeColor="text1"/>
                <w:sz w:val="20"/>
                <w:szCs w:val="20"/>
                <w:lang w:val="fr"/>
              </w:rPr>
              <w:t>’appel</w:t>
            </w:r>
            <w:r w:rsidR="00735866">
              <w:rPr>
                <w:color w:val="000000" w:themeColor="text1"/>
                <w:sz w:val="20"/>
                <w:szCs w:val="20"/>
                <w:lang w:val="fr"/>
              </w:rPr>
              <w:t xml:space="preserve"> </w:t>
            </w:r>
            <w:r w:rsidR="008159A7">
              <w:rPr>
                <w:color w:val="000000" w:themeColor="text1"/>
                <w:sz w:val="20"/>
                <w:szCs w:val="20"/>
                <w:lang w:val="fr"/>
              </w:rPr>
              <w:t>d’offre,</w:t>
            </w:r>
            <w:r w:rsidRPr="00C16BE7">
              <w:rPr>
                <w:color w:val="000000" w:themeColor="text1"/>
                <w:sz w:val="20"/>
                <w:szCs w:val="20"/>
                <w:lang w:val="fr"/>
              </w:rPr>
              <w:t xml:space="preserve"> mais qu’elle ne figure pas dans la soumission, l’offre est rejetée.</w:t>
            </w:r>
          </w:p>
          <w:p w14:paraId="53652D32" w14:textId="7CB395E3" w:rsidR="006D2A3E" w:rsidRPr="00C72B32" w:rsidRDefault="00C72B32" w:rsidP="00C16BE7">
            <w:pPr>
              <w:widowControl w:val="0"/>
              <w:spacing w:after="120"/>
              <w:jc w:val="both"/>
              <w:rPr>
                <w:color w:val="000000" w:themeColor="text1"/>
                <w:sz w:val="20"/>
                <w:szCs w:val="20"/>
                <w:lang w:val="fr-FR"/>
              </w:rPr>
            </w:pPr>
            <w:r w:rsidRPr="00C16BE7">
              <w:rPr>
                <w:color w:val="000000" w:themeColor="text1"/>
                <w:sz w:val="20"/>
                <w:szCs w:val="20"/>
                <w:lang w:val="fr"/>
              </w:rPr>
              <w:t xml:space="preserve">S’il s’avère que le montant de la garantie de soumission ou sa période de validité est inférieur à ce qui est requis par l’OIM, l’OIM rejette l’offre. </w:t>
            </w:r>
          </w:p>
          <w:p w14:paraId="1CDAE60F" w14:textId="77777777" w:rsidR="00C72B32" w:rsidRPr="00C72B32" w:rsidRDefault="00C72B32" w:rsidP="00251E99">
            <w:pPr>
              <w:widowControl w:val="0"/>
              <w:spacing w:after="120"/>
              <w:jc w:val="both"/>
              <w:rPr>
                <w:color w:val="000000" w:themeColor="text1"/>
                <w:sz w:val="20"/>
                <w:szCs w:val="20"/>
                <w:lang w:val="fr-FR"/>
              </w:rPr>
            </w:pPr>
            <w:r w:rsidRPr="00C16BE7">
              <w:rPr>
                <w:color w:val="000000" w:themeColor="text1"/>
                <w:sz w:val="20"/>
                <w:szCs w:val="20"/>
                <w:lang w:val="fr"/>
              </w:rPr>
              <w:t>Dans le cas où une soumission électronique est autorisée à la section 3 : Fiche technique, les soumissionnaires doivent inclure une copie de la garantie de soumission dans leur soumission et l’original de la garantie de soumission doit être envoyé par messagerie ou remise en main propre conformément aux instructions de la section 3 : Fiche technique.</w:t>
            </w:r>
          </w:p>
          <w:p w14:paraId="248903F8" w14:textId="77777777" w:rsidR="00C72B32" w:rsidRPr="00C72B32" w:rsidRDefault="00C72B32" w:rsidP="00E1498D">
            <w:pPr>
              <w:widowControl w:val="0"/>
              <w:spacing w:after="120"/>
              <w:jc w:val="both"/>
              <w:rPr>
                <w:color w:val="000000" w:themeColor="text1"/>
                <w:sz w:val="20"/>
                <w:szCs w:val="20"/>
                <w:lang w:val="fr-FR"/>
              </w:rPr>
            </w:pPr>
            <w:r w:rsidRPr="00702898">
              <w:rPr>
                <w:color w:val="000000" w:themeColor="text1"/>
                <w:sz w:val="20"/>
                <w:szCs w:val="20"/>
                <w:lang w:val="fr"/>
              </w:rPr>
              <w:t>Les garanties de soumission des soumissionnaires non retenus seront libérées/restituées aussi rapidement que possible, mais au plus tard trente (30) jours après l’expiration de la période de validité de l’offre prescrite par l’OIM conformément à l’article 18 (Période de validité de l’offre).</w:t>
            </w:r>
          </w:p>
          <w:p w14:paraId="77B7887F" w14:textId="77777777" w:rsidR="00C72B32" w:rsidRPr="00C72B32" w:rsidRDefault="00C72B32" w:rsidP="00847A42">
            <w:pPr>
              <w:widowControl w:val="0"/>
              <w:spacing w:after="120"/>
              <w:jc w:val="both"/>
              <w:rPr>
                <w:color w:val="000000" w:themeColor="text1"/>
                <w:sz w:val="20"/>
                <w:szCs w:val="20"/>
                <w:lang w:val="fr-FR"/>
              </w:rPr>
            </w:pPr>
            <w:r w:rsidRPr="00702898">
              <w:rPr>
                <w:color w:val="000000" w:themeColor="text1"/>
                <w:sz w:val="20"/>
                <w:szCs w:val="20"/>
                <w:lang w:val="fr"/>
              </w:rPr>
              <w:t xml:space="preserve">La garantie de soumission peut être confisquée par l’OIM et l’offre rejetée, en cas de l’une ou de la combinaison des conditions suivantes : </w:t>
            </w:r>
          </w:p>
          <w:p w14:paraId="6A3590CC" w14:textId="77777777" w:rsidR="00C72B32" w:rsidRPr="00735866" w:rsidRDefault="00C72B32" w:rsidP="00735866">
            <w:pPr>
              <w:pStyle w:val="Paragraphedeliste"/>
              <w:numPr>
                <w:ilvl w:val="0"/>
                <w:numId w:val="240"/>
              </w:numPr>
              <w:jc w:val="both"/>
              <w:rPr>
                <w:sz w:val="20"/>
                <w:szCs w:val="20"/>
                <w:lang w:val="fr-FR"/>
              </w:rPr>
            </w:pPr>
            <w:r w:rsidRPr="00735866">
              <w:rPr>
                <w:color w:val="000000" w:themeColor="text1"/>
                <w:sz w:val="20"/>
                <w:szCs w:val="20"/>
                <w:lang w:val="fr"/>
              </w:rPr>
              <w:t xml:space="preserve">Si le soumissionnaire retire son offre </w:t>
            </w:r>
            <w:r w:rsidRPr="00735866">
              <w:rPr>
                <w:sz w:val="20"/>
                <w:szCs w:val="20"/>
                <w:lang w:val="fr"/>
              </w:rPr>
              <w:t xml:space="preserve">pendant la période de validité de l’offre spécifiée à la section 3 : Fiche technique, </w:t>
            </w:r>
            <w:proofErr w:type="gramStart"/>
            <w:r w:rsidRPr="00735866">
              <w:rPr>
                <w:sz w:val="20"/>
                <w:szCs w:val="20"/>
                <w:lang w:val="fr"/>
              </w:rPr>
              <w:t>ou</w:t>
            </w:r>
            <w:proofErr w:type="gramEnd"/>
            <w:r w:rsidRPr="00735866">
              <w:rPr>
                <w:sz w:val="20"/>
                <w:szCs w:val="20"/>
                <w:lang w:val="fr"/>
              </w:rPr>
              <w:t xml:space="preserve"> ;</w:t>
            </w:r>
          </w:p>
          <w:p w14:paraId="099C5355" w14:textId="77777777" w:rsidR="00735866" w:rsidRPr="00735866" w:rsidRDefault="00C72B32" w:rsidP="00735866">
            <w:pPr>
              <w:pStyle w:val="Paragraphedeliste"/>
              <w:numPr>
                <w:ilvl w:val="0"/>
                <w:numId w:val="240"/>
              </w:numPr>
              <w:jc w:val="both"/>
              <w:rPr>
                <w:color w:val="000000" w:themeColor="text1"/>
                <w:sz w:val="20"/>
                <w:szCs w:val="20"/>
                <w:lang w:val="fr-FR"/>
              </w:rPr>
            </w:pPr>
            <w:r w:rsidRPr="00735866">
              <w:rPr>
                <w:sz w:val="20"/>
                <w:szCs w:val="20"/>
                <w:lang w:val="fr"/>
              </w:rPr>
              <w:t xml:space="preserve">En cas </w:t>
            </w:r>
            <w:r w:rsidRPr="00735866">
              <w:rPr>
                <w:color w:val="000000" w:themeColor="text1"/>
                <w:sz w:val="20"/>
                <w:szCs w:val="20"/>
                <w:lang w:val="fr"/>
              </w:rPr>
              <w:t>d’échec du soumissionnaire retenu :</w:t>
            </w:r>
          </w:p>
          <w:p w14:paraId="594D2750" w14:textId="74C96C88" w:rsidR="00C72B32" w:rsidRPr="00735866" w:rsidRDefault="00735866" w:rsidP="00735866">
            <w:pPr>
              <w:pStyle w:val="Paragraphedeliste"/>
              <w:numPr>
                <w:ilvl w:val="1"/>
                <w:numId w:val="240"/>
              </w:numPr>
              <w:jc w:val="both"/>
              <w:rPr>
                <w:color w:val="000000" w:themeColor="text1"/>
                <w:sz w:val="20"/>
                <w:szCs w:val="20"/>
                <w:lang w:val="fr-FR"/>
              </w:rPr>
            </w:pPr>
            <w:r w:rsidRPr="00735866">
              <w:rPr>
                <w:color w:val="000000" w:themeColor="text1"/>
                <w:sz w:val="20"/>
                <w:szCs w:val="20"/>
                <w:lang w:val="fr"/>
              </w:rPr>
              <w:t>Signer</w:t>
            </w:r>
            <w:r w:rsidR="00C72B32" w:rsidRPr="00735866">
              <w:rPr>
                <w:color w:val="000000" w:themeColor="text1"/>
                <w:sz w:val="20"/>
                <w:szCs w:val="20"/>
                <w:lang w:val="fr"/>
              </w:rPr>
              <w:t xml:space="preserve"> le contrat après que l’OIM a rendu une </w:t>
            </w:r>
            <w:r w:rsidRPr="00735866">
              <w:rPr>
                <w:color w:val="000000" w:themeColor="text1"/>
                <w:sz w:val="20"/>
                <w:szCs w:val="20"/>
                <w:lang w:val="fr"/>
              </w:rPr>
              <w:t>adjudication ;</w:t>
            </w:r>
            <w:r w:rsidR="00C72B32" w:rsidRPr="00735866">
              <w:rPr>
                <w:color w:val="000000" w:themeColor="text1"/>
                <w:sz w:val="20"/>
                <w:szCs w:val="20"/>
                <w:lang w:val="fr"/>
              </w:rPr>
              <w:t xml:space="preserve"> </w:t>
            </w:r>
            <w:proofErr w:type="gramStart"/>
            <w:r w:rsidR="00C72B32" w:rsidRPr="00735866">
              <w:rPr>
                <w:color w:val="000000" w:themeColor="text1"/>
                <w:sz w:val="20"/>
                <w:szCs w:val="20"/>
                <w:lang w:val="fr"/>
              </w:rPr>
              <w:t>ou</w:t>
            </w:r>
            <w:proofErr w:type="gramEnd"/>
          </w:p>
          <w:p w14:paraId="1CA3445B" w14:textId="5D9E1728" w:rsidR="006D2A3E" w:rsidRPr="00C72B32" w:rsidRDefault="00735866">
            <w:pPr>
              <w:numPr>
                <w:ilvl w:val="1"/>
                <w:numId w:val="1"/>
              </w:numPr>
              <w:spacing w:after="120"/>
              <w:rPr>
                <w:sz w:val="20"/>
                <w:szCs w:val="20"/>
                <w:lang w:val="fr-FR"/>
              </w:rPr>
            </w:pPr>
            <w:r w:rsidRPr="00702898">
              <w:rPr>
                <w:color w:val="000000" w:themeColor="text1"/>
                <w:sz w:val="20"/>
                <w:szCs w:val="20"/>
                <w:lang w:val="fr"/>
              </w:rPr>
              <w:t>Fournir</w:t>
            </w:r>
            <w:r w:rsidR="00C72B32" w:rsidRPr="00702898">
              <w:rPr>
                <w:color w:val="000000" w:themeColor="text1"/>
                <w:sz w:val="20"/>
                <w:szCs w:val="20"/>
                <w:lang w:val="fr"/>
              </w:rPr>
              <w:t xml:space="preserve"> la garantie de bonne exécution, les assurances ou d’autres documents que l’OIM peut exiger comme condition préalable à l’efficacité du contrat qui peut être attribué au soumissionnaire.</w:t>
            </w:r>
          </w:p>
        </w:tc>
      </w:tr>
      <w:tr w:rsidR="006D2A3E" w:rsidRPr="002D71C0" w14:paraId="3B7FEF21" w14:textId="77777777" w:rsidTr="00AC143C">
        <w:trPr>
          <w:trHeight w:val="129"/>
          <w:jc w:val="center"/>
        </w:trPr>
        <w:tc>
          <w:tcPr>
            <w:tcW w:w="2547" w:type="dxa"/>
          </w:tcPr>
          <w:p w14:paraId="23961947" w14:textId="0D5C3F87" w:rsidR="006D2A3E" w:rsidRDefault="00C72B32">
            <w:pPr>
              <w:pStyle w:val="Titre3"/>
              <w:numPr>
                <w:ilvl w:val="0"/>
                <w:numId w:val="4"/>
              </w:numPr>
            </w:pPr>
            <w:bookmarkStart w:id="29" w:name="_heading=h.3as4poj" w:colFirst="0" w:colLast="0"/>
            <w:bookmarkEnd w:id="29"/>
            <w:r>
              <w:rPr>
                <w:lang w:val="fr"/>
              </w:rPr>
              <w:lastRenderedPageBreak/>
              <w:t>Coentreprise, consortium ou association</w:t>
            </w:r>
          </w:p>
        </w:tc>
        <w:tc>
          <w:tcPr>
            <w:tcW w:w="7786" w:type="dxa"/>
          </w:tcPr>
          <w:p w14:paraId="6B647362" w14:textId="15EFF659" w:rsidR="00DB4B57" w:rsidRPr="00DB4B57" w:rsidRDefault="00DB4B57" w:rsidP="00F145CB">
            <w:pPr>
              <w:spacing w:after="120"/>
              <w:jc w:val="both"/>
              <w:rPr>
                <w:color w:val="000000" w:themeColor="text1"/>
                <w:sz w:val="20"/>
                <w:szCs w:val="20"/>
                <w:lang w:val="fr-FR"/>
              </w:rPr>
            </w:pPr>
            <w:r>
              <w:rPr>
                <w:sz w:val="20"/>
                <w:szCs w:val="20"/>
                <w:lang w:val="fr"/>
              </w:rPr>
              <w:t xml:space="preserve">Si le soumissionnaire est un groupe d’entités juridiques </w:t>
            </w:r>
            <w:r w:rsidRPr="00702898">
              <w:rPr>
                <w:color w:val="000000" w:themeColor="text1"/>
                <w:sz w:val="20"/>
                <w:szCs w:val="20"/>
                <w:lang w:val="fr"/>
              </w:rPr>
              <w:t xml:space="preserve">qui formeront ou ont formé une coentreprise, un consortium ou une association pour soumissionner, chacune de ces entités juridiques confirmera dans son offre conjointe </w:t>
            </w:r>
            <w:r w:rsidR="00710E11" w:rsidRPr="00702898">
              <w:rPr>
                <w:color w:val="000000" w:themeColor="text1"/>
                <w:sz w:val="20"/>
                <w:szCs w:val="20"/>
                <w:lang w:val="fr"/>
              </w:rPr>
              <w:t>que :</w:t>
            </w:r>
            <w:r w:rsidRPr="00702898">
              <w:rPr>
                <w:color w:val="000000" w:themeColor="text1"/>
                <w:sz w:val="20"/>
                <w:szCs w:val="20"/>
                <w:lang w:val="fr"/>
              </w:rPr>
              <w:t xml:space="preserve"> </w:t>
            </w:r>
          </w:p>
          <w:p w14:paraId="43670208" w14:textId="4A78E9AA" w:rsidR="00DB4B57" w:rsidRPr="00710E11" w:rsidRDefault="00710E11" w:rsidP="00710E11">
            <w:pPr>
              <w:pStyle w:val="Paragraphedeliste"/>
              <w:numPr>
                <w:ilvl w:val="1"/>
                <w:numId w:val="244"/>
              </w:numPr>
              <w:spacing w:after="120"/>
              <w:jc w:val="both"/>
              <w:rPr>
                <w:color w:val="000000" w:themeColor="text1"/>
                <w:sz w:val="20"/>
                <w:szCs w:val="20"/>
                <w:lang w:val="fr-FR"/>
              </w:rPr>
            </w:pPr>
            <w:r w:rsidRPr="00710E11">
              <w:rPr>
                <w:color w:val="000000" w:themeColor="text1"/>
                <w:sz w:val="20"/>
                <w:szCs w:val="20"/>
                <w:lang w:val="fr"/>
              </w:rPr>
              <w:t>Ils</w:t>
            </w:r>
            <w:r w:rsidR="00DB4B57" w:rsidRPr="00710E11">
              <w:rPr>
                <w:color w:val="000000" w:themeColor="text1"/>
                <w:sz w:val="20"/>
                <w:szCs w:val="20"/>
                <w:lang w:val="fr"/>
              </w:rPr>
              <w:t xml:space="preserve"> ont désigné une partie pour agir en tant qu’entité chef de file, dûment investie du pouvoir de lier juridiquement les membres de l’entreprise commune, du consortium ou de l’association conjointement et solidairement, et cela sera attesté par un accord dûment notarié entre les entités juridiques, qui sera soumis avec </w:t>
            </w:r>
            <w:r w:rsidRPr="00710E11">
              <w:rPr>
                <w:color w:val="000000" w:themeColor="text1"/>
                <w:sz w:val="20"/>
                <w:szCs w:val="20"/>
                <w:lang w:val="fr"/>
              </w:rPr>
              <w:t>l’offre ;</w:t>
            </w:r>
            <w:r w:rsidR="00DB4B57" w:rsidRPr="00710E11">
              <w:rPr>
                <w:color w:val="000000" w:themeColor="text1"/>
                <w:sz w:val="20"/>
                <w:szCs w:val="20"/>
                <w:lang w:val="fr"/>
              </w:rPr>
              <w:t xml:space="preserve"> et </w:t>
            </w:r>
          </w:p>
          <w:p w14:paraId="5BF0C665" w14:textId="08030563" w:rsidR="00DB4B57" w:rsidRPr="00710E11" w:rsidRDefault="00710E11" w:rsidP="00710E11">
            <w:pPr>
              <w:pStyle w:val="Paragraphedeliste"/>
              <w:numPr>
                <w:ilvl w:val="1"/>
                <w:numId w:val="244"/>
              </w:numPr>
              <w:spacing w:after="120"/>
              <w:jc w:val="both"/>
              <w:rPr>
                <w:color w:val="000000" w:themeColor="text1"/>
                <w:sz w:val="20"/>
                <w:szCs w:val="20"/>
                <w:lang w:val="fr-FR"/>
              </w:rPr>
            </w:pPr>
            <w:r w:rsidRPr="00710E11">
              <w:rPr>
                <w:color w:val="000000" w:themeColor="text1"/>
                <w:sz w:val="20"/>
                <w:szCs w:val="20"/>
                <w:lang w:val="fr"/>
              </w:rPr>
              <w:t>Si</w:t>
            </w:r>
            <w:r w:rsidR="00DB4B57" w:rsidRPr="00710E11">
              <w:rPr>
                <w:color w:val="000000" w:themeColor="text1"/>
                <w:sz w:val="20"/>
                <w:szCs w:val="20"/>
                <w:lang w:val="fr"/>
              </w:rPr>
              <w:t xml:space="preserve"> le contrat leur est attribué, celui-ci sera conclu par et entre l’OIM et l’entité chef de file désignée, qui agira pour et au nom de toutes les entités membres composant la coentreprise. </w:t>
            </w:r>
          </w:p>
          <w:p w14:paraId="3C7C56AC" w14:textId="77777777" w:rsidR="00DB4B57" w:rsidRPr="00DB4B57" w:rsidRDefault="00DB4B57" w:rsidP="00F12E54">
            <w:pPr>
              <w:spacing w:after="120"/>
              <w:jc w:val="both"/>
              <w:rPr>
                <w:color w:val="000000" w:themeColor="text1"/>
                <w:sz w:val="20"/>
                <w:szCs w:val="20"/>
                <w:lang w:val="fr-FR"/>
              </w:rPr>
            </w:pPr>
            <w:r w:rsidRPr="00702898">
              <w:rPr>
                <w:color w:val="000000" w:themeColor="text1"/>
                <w:sz w:val="20"/>
                <w:szCs w:val="20"/>
                <w:lang w:val="fr"/>
              </w:rPr>
              <w:t xml:space="preserve">Après la date limite de soumission des offres, l’entité chef de file désignée pour représenter la coentreprise, le consortium ou l’association ne peut être modifiée sans le consentement écrit préalable de l’OIM. </w:t>
            </w:r>
          </w:p>
          <w:p w14:paraId="40ECB985" w14:textId="77777777" w:rsidR="00DB4B57" w:rsidRPr="00DB4B57" w:rsidRDefault="00DB4B57" w:rsidP="00A65FBE">
            <w:pPr>
              <w:spacing w:after="120"/>
              <w:jc w:val="both"/>
              <w:rPr>
                <w:color w:val="000000" w:themeColor="text1"/>
                <w:sz w:val="20"/>
                <w:szCs w:val="20"/>
                <w:lang w:val="fr-FR"/>
              </w:rPr>
            </w:pPr>
            <w:r w:rsidRPr="00702898">
              <w:rPr>
                <w:color w:val="000000" w:themeColor="text1"/>
                <w:sz w:val="20"/>
                <w:szCs w:val="20"/>
                <w:lang w:val="fr"/>
              </w:rPr>
              <w:t>Si l’offre d’une coentreprise, d’un consortium ou d’une association est la soumission sélectionnée pour l’attribution, l’OIM attribuera le contrat à la coentreprise, au nom de son entité chef de file désignée. L’entité principale signera le contrat pour et au nom de toutes les autres entités membres.</w:t>
            </w:r>
          </w:p>
          <w:p w14:paraId="31C5E450" w14:textId="77777777" w:rsidR="00DB4B57" w:rsidRPr="00DB4B57" w:rsidRDefault="00DB4B57" w:rsidP="00D1684E">
            <w:pPr>
              <w:spacing w:after="120"/>
              <w:jc w:val="both"/>
              <w:rPr>
                <w:sz w:val="20"/>
                <w:szCs w:val="20"/>
                <w:lang w:val="fr-FR"/>
              </w:rPr>
            </w:pPr>
            <w:r>
              <w:rPr>
                <w:sz w:val="20"/>
                <w:szCs w:val="20"/>
                <w:lang w:val="fr"/>
              </w:rPr>
              <w:t xml:space="preserve">L’entité chef de file et les entités membres de la coentreprise, du consortium ou de l’association doivent respecter les dispositions de l’article 21 (Une seule offre) en ce qui concerne la soumission d’une seule offre. </w:t>
            </w:r>
          </w:p>
          <w:p w14:paraId="109B1166" w14:textId="77777777" w:rsidR="00DB4B57" w:rsidRPr="00DB4B57" w:rsidRDefault="00DB4B57" w:rsidP="00C867E5">
            <w:pPr>
              <w:spacing w:after="120"/>
              <w:jc w:val="both"/>
              <w:rPr>
                <w:color w:val="000000" w:themeColor="text1"/>
                <w:sz w:val="20"/>
                <w:szCs w:val="20"/>
                <w:lang w:val="fr-FR"/>
              </w:rPr>
            </w:pPr>
            <w:r>
              <w:rPr>
                <w:sz w:val="20"/>
                <w:szCs w:val="20"/>
                <w:lang w:val="fr"/>
              </w:rPr>
              <w:lastRenderedPageBreak/>
              <w:t xml:space="preserve">La description de l’organisation de la coentreprise, du consortium ou de l’association doit définir clairement le rôle attendu de chacune des entités de la coentreprise dans la réalisation des exigences de l’ITB, tant dans </w:t>
            </w:r>
            <w:r w:rsidRPr="00552F5F">
              <w:rPr>
                <w:color w:val="000000" w:themeColor="text1"/>
                <w:sz w:val="20"/>
                <w:szCs w:val="20"/>
                <w:lang w:val="fr"/>
              </w:rPr>
              <w:t>l’offre que dans la coentreprise, le consortium ou l’accord d’association. Toutes les entités qui composent l’entreprise commune, le consortium ou l’association sont soumises à l’évaluation de l’éligibilité et de la qualification par l’OIM.</w:t>
            </w:r>
          </w:p>
          <w:p w14:paraId="40C5E60F" w14:textId="6989C248" w:rsidR="00DB4B57" w:rsidRPr="00DB4B57" w:rsidRDefault="00DB4B57" w:rsidP="00624A1D">
            <w:pPr>
              <w:spacing w:after="120"/>
              <w:jc w:val="both"/>
              <w:rPr>
                <w:color w:val="000000" w:themeColor="text1"/>
                <w:sz w:val="20"/>
                <w:szCs w:val="20"/>
                <w:lang w:val="fr-FR"/>
              </w:rPr>
            </w:pPr>
            <w:r w:rsidRPr="00552F5F">
              <w:rPr>
                <w:color w:val="000000" w:themeColor="text1"/>
                <w:sz w:val="20"/>
                <w:szCs w:val="20"/>
                <w:lang w:val="fr"/>
              </w:rPr>
              <w:t xml:space="preserve">Une entreprise commune, un consortium ou une association, lorsqu’elle présente ses antécédents et son expérience, doit clairement faire la distinction </w:t>
            </w:r>
            <w:r w:rsidR="00710E11" w:rsidRPr="00552F5F">
              <w:rPr>
                <w:color w:val="000000" w:themeColor="text1"/>
                <w:sz w:val="20"/>
                <w:szCs w:val="20"/>
                <w:lang w:val="fr"/>
              </w:rPr>
              <w:t>entre :</w:t>
            </w:r>
          </w:p>
          <w:p w14:paraId="4AFB6213" w14:textId="1162DD71" w:rsidR="00DB4B57" w:rsidRPr="00710E11" w:rsidRDefault="00DB4B57" w:rsidP="00710E11">
            <w:pPr>
              <w:pStyle w:val="Paragraphedeliste"/>
              <w:numPr>
                <w:ilvl w:val="1"/>
                <w:numId w:val="245"/>
              </w:numPr>
              <w:spacing w:after="120"/>
              <w:jc w:val="both"/>
              <w:rPr>
                <w:color w:val="000000" w:themeColor="text1"/>
                <w:sz w:val="20"/>
                <w:szCs w:val="20"/>
                <w:lang w:val="fr-FR"/>
              </w:rPr>
            </w:pPr>
            <w:r w:rsidRPr="00710E11">
              <w:rPr>
                <w:color w:val="000000" w:themeColor="text1"/>
                <w:sz w:val="20"/>
                <w:szCs w:val="20"/>
                <w:lang w:val="fr"/>
              </w:rPr>
              <w:t xml:space="preserve">Celles qui ont été entreprises ensemble par la coentreprise, le consortium ou </w:t>
            </w:r>
            <w:r w:rsidR="00710E11" w:rsidRPr="00710E11">
              <w:rPr>
                <w:color w:val="000000" w:themeColor="text1"/>
                <w:sz w:val="20"/>
                <w:szCs w:val="20"/>
                <w:lang w:val="fr"/>
              </w:rPr>
              <w:t>l’association ;</w:t>
            </w:r>
            <w:r w:rsidRPr="00710E11">
              <w:rPr>
                <w:color w:val="000000" w:themeColor="text1"/>
                <w:sz w:val="20"/>
                <w:szCs w:val="20"/>
                <w:lang w:val="fr"/>
              </w:rPr>
              <w:t xml:space="preserve"> et </w:t>
            </w:r>
          </w:p>
          <w:p w14:paraId="1AB9EB6E" w14:textId="77777777" w:rsidR="00DB4B57" w:rsidRPr="00710E11" w:rsidRDefault="00DB4B57" w:rsidP="00710E11">
            <w:pPr>
              <w:pStyle w:val="Paragraphedeliste"/>
              <w:numPr>
                <w:ilvl w:val="1"/>
                <w:numId w:val="245"/>
              </w:numPr>
              <w:spacing w:after="120"/>
              <w:jc w:val="both"/>
              <w:rPr>
                <w:color w:val="000000" w:themeColor="text1"/>
                <w:sz w:val="20"/>
                <w:szCs w:val="20"/>
                <w:lang w:val="fr-FR"/>
              </w:rPr>
            </w:pPr>
            <w:r w:rsidRPr="00710E11">
              <w:rPr>
                <w:color w:val="000000" w:themeColor="text1"/>
                <w:sz w:val="20"/>
                <w:szCs w:val="20"/>
                <w:lang w:val="fr"/>
              </w:rPr>
              <w:t>Celles qui ont été entreprises par les entités individuelles de la coentreprise, du consortium ou de l’association.</w:t>
            </w:r>
          </w:p>
          <w:p w14:paraId="1ED40CA6" w14:textId="77777777" w:rsidR="00DB4B57" w:rsidRPr="00DB4B57" w:rsidRDefault="00DB4B57" w:rsidP="00137091">
            <w:pPr>
              <w:spacing w:after="120"/>
              <w:jc w:val="both"/>
              <w:rPr>
                <w:color w:val="000000" w:themeColor="text1"/>
                <w:sz w:val="20"/>
                <w:szCs w:val="20"/>
                <w:lang w:val="fr-FR"/>
              </w:rPr>
            </w:pPr>
            <w:r w:rsidRPr="00552F5F">
              <w:rPr>
                <w:color w:val="000000" w:themeColor="text1"/>
                <w:sz w:val="20"/>
                <w:szCs w:val="20"/>
                <w:lang w:val="fr"/>
              </w:rPr>
              <w:t>Les contrats antérieurs conclus par des experts individuels travaillant à titre privé mais qui sont associés de manière permanente ou temporaire à l’une des entreprises membres ne peuvent pas être revendiqués comme l’expérience de l’entreprise commune, du consortium ou de l’association ou de ses membres, mais ne doivent être revendiqués que par les experts individuels eux-mêmes dans leur présentation de leurs références individuelles.</w:t>
            </w:r>
          </w:p>
          <w:p w14:paraId="6E6EAB63" w14:textId="315177D6" w:rsidR="006D2A3E" w:rsidRPr="00DB4B57" w:rsidRDefault="00DB4B57" w:rsidP="00552F5F">
            <w:pPr>
              <w:spacing w:after="120"/>
              <w:jc w:val="both"/>
              <w:rPr>
                <w:sz w:val="20"/>
                <w:szCs w:val="20"/>
                <w:lang w:val="fr-FR"/>
              </w:rPr>
            </w:pPr>
            <w:r w:rsidRPr="00552F5F">
              <w:rPr>
                <w:color w:val="000000" w:themeColor="text1"/>
                <w:sz w:val="20"/>
                <w:szCs w:val="20"/>
                <w:lang w:val="fr"/>
              </w:rPr>
              <w:t xml:space="preserve">La coentreprise, le consortium ou les associations sont encouragés pour des exigences multisectorielles de grande valeur lorsque l’éventail d’expertise et de ressources requises </w:t>
            </w:r>
            <w:r>
              <w:rPr>
                <w:sz w:val="20"/>
                <w:szCs w:val="20"/>
                <w:lang w:val="fr"/>
              </w:rPr>
              <w:t>peut ne pas être disponible au sein d’une entreprise.</w:t>
            </w:r>
          </w:p>
        </w:tc>
      </w:tr>
      <w:tr w:rsidR="006D2A3E" w:rsidRPr="002D71C0" w14:paraId="7CBC9E36" w14:textId="77777777" w:rsidTr="00AC143C">
        <w:trPr>
          <w:trHeight w:val="129"/>
          <w:jc w:val="center"/>
        </w:trPr>
        <w:tc>
          <w:tcPr>
            <w:tcW w:w="2547" w:type="dxa"/>
          </w:tcPr>
          <w:p w14:paraId="7D3D09FC" w14:textId="60097BDB" w:rsidR="006D2A3E" w:rsidRDefault="00DB4B57">
            <w:pPr>
              <w:pStyle w:val="Titre3"/>
              <w:numPr>
                <w:ilvl w:val="0"/>
                <w:numId w:val="4"/>
              </w:numPr>
            </w:pPr>
            <w:bookmarkStart w:id="30" w:name="_heading=h.1pxezwc" w:colFirst="0" w:colLast="0"/>
            <w:bookmarkEnd w:id="30"/>
            <w:r>
              <w:rPr>
                <w:lang w:val="fr"/>
              </w:rPr>
              <w:lastRenderedPageBreak/>
              <w:t xml:space="preserve">Une seule </w:t>
            </w:r>
            <w:r w:rsidR="00710E11">
              <w:rPr>
                <w:lang w:val="fr"/>
              </w:rPr>
              <w:t>offre</w:t>
            </w:r>
          </w:p>
        </w:tc>
        <w:tc>
          <w:tcPr>
            <w:tcW w:w="7786" w:type="dxa"/>
          </w:tcPr>
          <w:p w14:paraId="78B00009" w14:textId="36C1FF40" w:rsidR="006D2A3E" w:rsidRPr="00DB4B57" w:rsidRDefault="00DB4B57">
            <w:pPr>
              <w:widowControl w:val="0"/>
              <w:spacing w:after="120"/>
              <w:rPr>
                <w:sz w:val="20"/>
                <w:szCs w:val="20"/>
                <w:lang w:val="fr-FR"/>
              </w:rPr>
            </w:pPr>
            <w:r>
              <w:rPr>
                <w:sz w:val="20"/>
                <w:szCs w:val="20"/>
                <w:lang w:val="fr"/>
              </w:rPr>
              <w:t>Le soumissionnaire (y compris les membres individuels de toute coentreprise) ne doit présenter qu’une seule offre</w:t>
            </w:r>
            <w:r w:rsidR="008E5A44" w:rsidRPr="00DB4B57">
              <w:rPr>
                <w:sz w:val="20"/>
                <w:szCs w:val="20"/>
                <w:lang w:val="fr-FR"/>
              </w:rPr>
              <w:t xml:space="preserve">, </w:t>
            </w:r>
            <w:r w:rsidRPr="00DB4B57">
              <w:rPr>
                <w:sz w:val="20"/>
                <w:szCs w:val="20"/>
                <w:lang w:val="fr"/>
              </w:rPr>
              <w:t>soit en son nom propre, soit dans le cadre d’une coentreprise</w:t>
            </w:r>
            <w:r w:rsidR="008E5A44" w:rsidRPr="00DB4B57">
              <w:rPr>
                <w:sz w:val="20"/>
                <w:szCs w:val="20"/>
                <w:lang w:val="fr-FR"/>
              </w:rPr>
              <w:t xml:space="preserve">. </w:t>
            </w:r>
          </w:p>
          <w:p w14:paraId="5CCF1D7A" w14:textId="77777777" w:rsidR="00DB4B57" w:rsidRPr="00DB4B57" w:rsidRDefault="00DB4B57" w:rsidP="00B9610A">
            <w:pPr>
              <w:widowControl w:val="0"/>
              <w:rPr>
                <w:sz w:val="20"/>
                <w:szCs w:val="20"/>
                <w:lang w:val="fr-FR"/>
              </w:rPr>
            </w:pPr>
            <w:r>
              <w:rPr>
                <w:sz w:val="20"/>
                <w:szCs w:val="20"/>
                <w:lang w:val="fr"/>
              </w:rPr>
              <w:t>Les soumissions soumises par deux (2) soumissionnaires ou plus seront toutes rejetées s’il s’avère qu’elles présentent l’un des éléments suivants :</w:t>
            </w:r>
          </w:p>
          <w:p w14:paraId="039693D6" w14:textId="77777777" w:rsidR="00710E11" w:rsidRDefault="00710E11" w:rsidP="00710E11">
            <w:pPr>
              <w:widowControl w:val="0"/>
              <w:numPr>
                <w:ilvl w:val="0"/>
                <w:numId w:val="6"/>
              </w:numPr>
              <w:jc w:val="both"/>
              <w:rPr>
                <w:color w:val="000000" w:themeColor="text1"/>
                <w:sz w:val="20"/>
                <w:szCs w:val="20"/>
                <w:lang w:val="fr-FR"/>
              </w:rPr>
            </w:pPr>
            <w:r>
              <w:rPr>
                <w:sz w:val="20"/>
                <w:szCs w:val="20"/>
                <w:lang w:val="fr"/>
              </w:rPr>
              <w:t>Ils</w:t>
            </w:r>
            <w:r w:rsidR="00DB4B57">
              <w:rPr>
                <w:sz w:val="20"/>
                <w:szCs w:val="20"/>
                <w:lang w:val="fr"/>
              </w:rPr>
              <w:t xml:space="preserve"> ont au moins un </w:t>
            </w:r>
            <w:r w:rsidR="00DB4B57" w:rsidRPr="00F23163">
              <w:rPr>
                <w:color w:val="000000" w:themeColor="text1"/>
                <w:sz w:val="20"/>
                <w:szCs w:val="20"/>
                <w:lang w:val="fr"/>
              </w:rPr>
              <w:t xml:space="preserve">associé majoritaire, un administrateur ou un actionnaire en </w:t>
            </w:r>
            <w:r w:rsidRPr="00F23163">
              <w:rPr>
                <w:color w:val="000000" w:themeColor="text1"/>
                <w:sz w:val="20"/>
                <w:szCs w:val="20"/>
                <w:lang w:val="fr"/>
              </w:rPr>
              <w:t>commun ;</w:t>
            </w:r>
            <w:r w:rsidR="00DB4B57" w:rsidRPr="00F23163">
              <w:rPr>
                <w:color w:val="000000" w:themeColor="text1"/>
                <w:sz w:val="20"/>
                <w:szCs w:val="20"/>
                <w:lang w:val="fr"/>
              </w:rPr>
              <w:t xml:space="preserve"> </w:t>
            </w:r>
            <w:proofErr w:type="gramStart"/>
            <w:r w:rsidRPr="00F23163">
              <w:rPr>
                <w:color w:val="000000" w:themeColor="text1"/>
                <w:sz w:val="20"/>
                <w:szCs w:val="20"/>
                <w:lang w:val="fr"/>
              </w:rPr>
              <w:t>o</w:t>
            </w:r>
            <w:r>
              <w:rPr>
                <w:color w:val="000000" w:themeColor="text1"/>
                <w:sz w:val="20"/>
                <w:szCs w:val="20"/>
                <w:lang w:val="fr"/>
              </w:rPr>
              <w:t>u</w:t>
            </w:r>
            <w:proofErr w:type="gramEnd"/>
          </w:p>
          <w:p w14:paraId="528629AF" w14:textId="77777777" w:rsidR="00710E11" w:rsidRDefault="00710E11" w:rsidP="00710E11">
            <w:pPr>
              <w:widowControl w:val="0"/>
              <w:numPr>
                <w:ilvl w:val="0"/>
                <w:numId w:val="6"/>
              </w:numPr>
              <w:jc w:val="both"/>
              <w:rPr>
                <w:color w:val="000000" w:themeColor="text1"/>
                <w:sz w:val="20"/>
                <w:szCs w:val="20"/>
                <w:lang w:val="fr-FR"/>
              </w:rPr>
            </w:pPr>
            <w:r w:rsidRPr="00710E11">
              <w:rPr>
                <w:color w:val="000000" w:themeColor="text1"/>
                <w:sz w:val="20"/>
                <w:szCs w:val="20"/>
                <w:lang w:val="fr"/>
              </w:rPr>
              <w:t>L’un</w:t>
            </w:r>
            <w:r w:rsidR="00DB4B57" w:rsidRPr="00710E11">
              <w:rPr>
                <w:color w:val="000000" w:themeColor="text1"/>
                <w:sz w:val="20"/>
                <w:szCs w:val="20"/>
                <w:lang w:val="fr"/>
              </w:rPr>
              <w:t xml:space="preserve"> d’entre eux reçoit ou a reçu une subvention directe ou indirecte de </w:t>
            </w:r>
            <w:r w:rsidRPr="00710E11">
              <w:rPr>
                <w:color w:val="000000" w:themeColor="text1"/>
                <w:sz w:val="20"/>
                <w:szCs w:val="20"/>
                <w:lang w:val="fr"/>
              </w:rPr>
              <w:t>l’autre ;</w:t>
            </w:r>
            <w:r w:rsidR="00DB4B57" w:rsidRPr="00710E11">
              <w:rPr>
                <w:color w:val="000000" w:themeColor="text1"/>
                <w:sz w:val="20"/>
                <w:szCs w:val="20"/>
                <w:lang w:val="fr"/>
              </w:rPr>
              <w:t xml:space="preserve"> </w:t>
            </w:r>
            <w:proofErr w:type="gramStart"/>
            <w:r w:rsidR="00DB4B57" w:rsidRPr="00710E11">
              <w:rPr>
                <w:color w:val="000000" w:themeColor="text1"/>
                <w:sz w:val="20"/>
                <w:szCs w:val="20"/>
                <w:lang w:val="fr"/>
              </w:rPr>
              <w:t>ou</w:t>
            </w:r>
            <w:proofErr w:type="gramEnd"/>
          </w:p>
          <w:p w14:paraId="5607CCB3" w14:textId="5F1D22DE" w:rsidR="00710E11" w:rsidRDefault="00710E11" w:rsidP="00710E11">
            <w:pPr>
              <w:widowControl w:val="0"/>
              <w:numPr>
                <w:ilvl w:val="0"/>
                <w:numId w:val="6"/>
              </w:numPr>
              <w:jc w:val="both"/>
              <w:rPr>
                <w:color w:val="000000" w:themeColor="text1"/>
                <w:sz w:val="20"/>
                <w:szCs w:val="20"/>
                <w:lang w:val="fr-FR"/>
              </w:rPr>
            </w:pPr>
            <w:r w:rsidRPr="00710E11">
              <w:rPr>
                <w:color w:val="000000" w:themeColor="text1"/>
                <w:sz w:val="20"/>
                <w:szCs w:val="20"/>
                <w:lang w:val="fr"/>
              </w:rPr>
              <w:t>Ils</w:t>
            </w:r>
            <w:r w:rsidR="00DB4B57" w:rsidRPr="00710E11">
              <w:rPr>
                <w:color w:val="000000" w:themeColor="text1"/>
                <w:sz w:val="20"/>
                <w:szCs w:val="20"/>
                <w:lang w:val="fr"/>
              </w:rPr>
              <w:t xml:space="preserve"> ont le même représentant légal aux fins de la présente </w:t>
            </w:r>
            <w:r w:rsidRPr="00710E11">
              <w:rPr>
                <w:color w:val="000000" w:themeColor="text1"/>
                <w:sz w:val="20"/>
                <w:szCs w:val="20"/>
                <w:lang w:val="fr"/>
              </w:rPr>
              <w:t>ITB ;</w:t>
            </w:r>
            <w:r w:rsidR="00DB4B57" w:rsidRPr="00710E11">
              <w:rPr>
                <w:color w:val="000000" w:themeColor="text1"/>
                <w:sz w:val="20"/>
                <w:szCs w:val="20"/>
                <w:lang w:val="fr"/>
              </w:rPr>
              <w:t xml:space="preserve"> </w:t>
            </w:r>
            <w:proofErr w:type="gramStart"/>
            <w:r w:rsidR="00DB4B57" w:rsidRPr="00710E11">
              <w:rPr>
                <w:color w:val="000000" w:themeColor="text1"/>
                <w:sz w:val="20"/>
                <w:szCs w:val="20"/>
                <w:lang w:val="fr"/>
              </w:rPr>
              <w:t>ou</w:t>
            </w:r>
            <w:proofErr w:type="gramEnd"/>
          </w:p>
          <w:p w14:paraId="36827635" w14:textId="09C57E00" w:rsidR="00DB4B57" w:rsidRPr="00710E11" w:rsidRDefault="00DB4B57" w:rsidP="00710E11">
            <w:pPr>
              <w:widowControl w:val="0"/>
              <w:numPr>
                <w:ilvl w:val="0"/>
                <w:numId w:val="6"/>
              </w:numPr>
              <w:jc w:val="both"/>
              <w:rPr>
                <w:color w:val="000000" w:themeColor="text1"/>
                <w:sz w:val="20"/>
                <w:szCs w:val="20"/>
                <w:lang w:val="fr-FR"/>
              </w:rPr>
            </w:pPr>
            <w:proofErr w:type="gramStart"/>
            <w:r w:rsidRPr="00710E11">
              <w:rPr>
                <w:color w:val="000000" w:themeColor="text1"/>
                <w:sz w:val="20"/>
                <w:szCs w:val="20"/>
                <w:lang w:val="fr"/>
              </w:rPr>
              <w:t>ils</w:t>
            </w:r>
            <w:proofErr w:type="gramEnd"/>
            <w:r w:rsidRPr="00710E11">
              <w:rPr>
                <w:color w:val="000000" w:themeColor="text1"/>
                <w:sz w:val="20"/>
                <w:szCs w:val="20"/>
                <w:lang w:val="fr"/>
              </w:rPr>
              <w:t xml:space="preserve"> ont une relation les uns avec les autres, directement ou par l’intermédiaire de tiers communs, qui leur permet d’avoir accès à de l’information sur le processus des </w:t>
            </w:r>
            <w:r w:rsidR="00710E11">
              <w:rPr>
                <w:color w:val="000000" w:themeColor="text1"/>
                <w:sz w:val="20"/>
                <w:szCs w:val="20"/>
                <w:lang w:val="fr"/>
              </w:rPr>
              <w:t>appels d’offres</w:t>
            </w:r>
            <w:r w:rsidRPr="00710E11">
              <w:rPr>
                <w:color w:val="000000" w:themeColor="text1"/>
                <w:sz w:val="20"/>
                <w:szCs w:val="20"/>
                <w:lang w:val="fr"/>
              </w:rPr>
              <w:t xml:space="preserve"> ou d’influencer sa soumission à ce sujet; </w:t>
            </w:r>
          </w:p>
          <w:p w14:paraId="2204A060" w14:textId="35F6FDF8" w:rsidR="006D2A3E" w:rsidRPr="00DB4B57" w:rsidRDefault="00710E11" w:rsidP="00F23163">
            <w:pPr>
              <w:numPr>
                <w:ilvl w:val="0"/>
                <w:numId w:val="6"/>
              </w:numPr>
              <w:spacing w:after="120"/>
              <w:jc w:val="both"/>
              <w:rPr>
                <w:sz w:val="20"/>
                <w:szCs w:val="20"/>
                <w:lang w:val="fr-FR"/>
              </w:rPr>
            </w:pPr>
            <w:r w:rsidRPr="00F23163">
              <w:rPr>
                <w:color w:val="000000" w:themeColor="text1"/>
                <w:sz w:val="20"/>
                <w:szCs w:val="20"/>
                <w:lang w:val="fr"/>
              </w:rPr>
              <w:t>Ils</w:t>
            </w:r>
            <w:r w:rsidR="00DB4B57" w:rsidRPr="00F23163">
              <w:rPr>
                <w:color w:val="000000" w:themeColor="text1"/>
                <w:sz w:val="20"/>
                <w:szCs w:val="20"/>
                <w:lang w:val="fr"/>
              </w:rPr>
              <w:t xml:space="preserve"> sont des sous-traitants de l’autre soumission, ou un sous-traitant d’une soumission présente également une autre soumission sous son nom en tant que soumissionnaire </w:t>
            </w:r>
            <w:r w:rsidRPr="00F23163">
              <w:rPr>
                <w:color w:val="000000" w:themeColor="text1"/>
                <w:sz w:val="20"/>
                <w:szCs w:val="20"/>
                <w:lang w:val="fr"/>
              </w:rPr>
              <w:t>principal ;</w:t>
            </w:r>
            <w:r w:rsidR="00DB4B57" w:rsidRPr="00F23163">
              <w:rPr>
                <w:color w:val="000000" w:themeColor="text1"/>
                <w:sz w:val="20"/>
                <w:szCs w:val="20"/>
                <w:lang w:val="fr"/>
              </w:rPr>
              <w:t xml:space="preserve"> ou certains membres clés du personnel proposé pour faire partie de l’équipe d’un soumissionnaire participent à plus d’une soumission reçue dans le cadre de ce processus </w:t>
            </w:r>
            <w:r w:rsidRPr="00F23163">
              <w:rPr>
                <w:color w:val="000000" w:themeColor="text1"/>
                <w:sz w:val="20"/>
                <w:szCs w:val="20"/>
                <w:lang w:val="fr"/>
              </w:rPr>
              <w:t>d</w:t>
            </w:r>
            <w:r>
              <w:rPr>
                <w:color w:val="000000" w:themeColor="text1"/>
                <w:sz w:val="20"/>
                <w:szCs w:val="20"/>
                <w:lang w:val="fr"/>
              </w:rPr>
              <w:t>’appel d’offre</w:t>
            </w:r>
            <w:r w:rsidR="00DB4B57" w:rsidRPr="00F23163">
              <w:rPr>
                <w:color w:val="000000" w:themeColor="text1"/>
                <w:sz w:val="20"/>
                <w:szCs w:val="20"/>
                <w:lang w:val="fr"/>
              </w:rPr>
              <w:t>. Cette condition relative au personnel ne s’applique pas aux sous-traitants inclus dans plus d’une soumission.</w:t>
            </w:r>
          </w:p>
        </w:tc>
      </w:tr>
      <w:tr w:rsidR="006D2A3E" w:rsidRPr="002D71C0" w14:paraId="43120622" w14:textId="77777777" w:rsidTr="00AC143C">
        <w:trPr>
          <w:trHeight w:val="129"/>
          <w:jc w:val="center"/>
        </w:trPr>
        <w:tc>
          <w:tcPr>
            <w:tcW w:w="2547" w:type="dxa"/>
          </w:tcPr>
          <w:p w14:paraId="32C886AE" w14:textId="4AA8A884" w:rsidR="006D2A3E" w:rsidRDefault="00AF20E4">
            <w:pPr>
              <w:pStyle w:val="Titre3"/>
              <w:numPr>
                <w:ilvl w:val="0"/>
                <w:numId w:val="4"/>
              </w:numPr>
            </w:pPr>
            <w:bookmarkStart w:id="31" w:name="_heading=h.49x2ik5" w:colFirst="0" w:colLast="0"/>
            <w:bookmarkEnd w:id="31"/>
            <w:r>
              <w:rPr>
                <w:lang w:val="fr"/>
              </w:rPr>
              <w:t>Offres alternatives</w:t>
            </w:r>
          </w:p>
        </w:tc>
        <w:tc>
          <w:tcPr>
            <w:tcW w:w="7786" w:type="dxa"/>
          </w:tcPr>
          <w:p w14:paraId="4CB4B70D" w14:textId="77777777" w:rsidR="00AF20E4" w:rsidRPr="00AF20E4" w:rsidRDefault="00AF20E4" w:rsidP="00B63D2D">
            <w:pPr>
              <w:widowControl w:val="0"/>
              <w:spacing w:after="120"/>
              <w:jc w:val="both"/>
              <w:rPr>
                <w:color w:val="000000" w:themeColor="text1"/>
                <w:sz w:val="20"/>
                <w:szCs w:val="20"/>
                <w:lang w:val="fr-FR"/>
              </w:rPr>
            </w:pPr>
            <w:r w:rsidRPr="00F23163">
              <w:rPr>
                <w:color w:val="000000" w:themeColor="text1"/>
                <w:sz w:val="20"/>
                <w:szCs w:val="20"/>
                <w:lang w:val="fr"/>
              </w:rPr>
              <w:t xml:space="preserve">Sauf indication contraire dans la section 3 : Fiche technique, d’autres offres ne seront pas prises en considération. Si la présentation d’une autre soumission est permise à la section 3 : Fiche technique, un soumissionnaire peut présenter une autre soumission, mais seulement s’il présente également une soumission conforme aux exigences de la RIT. Lorsque les conditions de son acceptation sont remplies ou que les justifications sont clairement établies, l’OIM se réserve le droit d’attribuer un contrat sur la base d’une autre offre. </w:t>
            </w:r>
          </w:p>
          <w:p w14:paraId="7D7AE758" w14:textId="36B83063" w:rsidR="006D2A3E" w:rsidRPr="00AF20E4" w:rsidRDefault="00AF20E4" w:rsidP="00F23163">
            <w:pPr>
              <w:spacing w:after="120"/>
              <w:jc w:val="both"/>
              <w:rPr>
                <w:sz w:val="20"/>
                <w:szCs w:val="20"/>
                <w:lang w:val="fr-FR"/>
              </w:rPr>
            </w:pPr>
            <w:r w:rsidRPr="00F23163">
              <w:rPr>
                <w:color w:val="000000" w:themeColor="text1"/>
                <w:sz w:val="20"/>
                <w:szCs w:val="20"/>
                <w:lang w:val="fr"/>
              </w:rPr>
              <w:lastRenderedPageBreak/>
              <w:t>Si des soumissions multiples/alternatives sont soumises, elles doivent être clairement marquées comme « Soumission principale » et « Offre alternative ». Si aucune indication n’est fournie quant à l’offre principale et à l’offre alternative, toutes les offres seront rejetées.</w:t>
            </w:r>
          </w:p>
        </w:tc>
      </w:tr>
      <w:tr w:rsidR="006D2A3E" w:rsidRPr="002D71C0" w14:paraId="1C482C30" w14:textId="77777777" w:rsidTr="00AC143C">
        <w:trPr>
          <w:trHeight w:val="129"/>
          <w:jc w:val="center"/>
        </w:trPr>
        <w:tc>
          <w:tcPr>
            <w:tcW w:w="2547" w:type="dxa"/>
          </w:tcPr>
          <w:p w14:paraId="1FBA6724" w14:textId="07A44D54" w:rsidR="006D2A3E" w:rsidRPr="00AF20E4" w:rsidRDefault="00AF20E4">
            <w:pPr>
              <w:pStyle w:val="Titre3"/>
              <w:numPr>
                <w:ilvl w:val="0"/>
                <w:numId w:val="4"/>
              </w:numPr>
              <w:rPr>
                <w:lang w:val="fr-FR"/>
              </w:rPr>
            </w:pPr>
            <w:bookmarkStart w:id="32" w:name="_heading=h.2p2csry" w:colFirst="0" w:colLast="0"/>
            <w:bookmarkEnd w:id="32"/>
            <w:r>
              <w:rPr>
                <w:lang w:val="fr"/>
              </w:rPr>
              <w:lastRenderedPageBreak/>
              <w:t xml:space="preserve">Conférence préalable à la </w:t>
            </w:r>
            <w:r w:rsidR="00710E11">
              <w:rPr>
                <w:lang w:val="fr"/>
              </w:rPr>
              <w:t>soumission</w:t>
            </w:r>
          </w:p>
        </w:tc>
        <w:tc>
          <w:tcPr>
            <w:tcW w:w="7786" w:type="dxa"/>
          </w:tcPr>
          <w:p w14:paraId="604F6A04" w14:textId="77777777" w:rsidR="00AF20E4" w:rsidRPr="00AF20E4" w:rsidRDefault="00AF20E4" w:rsidP="000B7E7A">
            <w:pPr>
              <w:spacing w:after="120"/>
              <w:jc w:val="both"/>
              <w:rPr>
                <w:sz w:val="20"/>
                <w:szCs w:val="20"/>
                <w:lang w:val="fr-FR"/>
              </w:rPr>
            </w:pPr>
            <w:r>
              <w:rPr>
                <w:sz w:val="20"/>
                <w:szCs w:val="20"/>
                <w:lang w:val="fr"/>
              </w:rPr>
              <w:t xml:space="preserve">S’il y a lieu, une conférence préalable à la soumission aura lieu à la date, à l’heure et au lieu et conformément aux instructions précisées à la section 3 : Fiche technique. </w:t>
            </w:r>
          </w:p>
          <w:p w14:paraId="24B15763" w14:textId="28489D1B" w:rsidR="00AF20E4" w:rsidRPr="00AF20E4" w:rsidRDefault="00AF20E4" w:rsidP="004E6931">
            <w:pPr>
              <w:spacing w:after="120"/>
              <w:jc w:val="both"/>
              <w:rPr>
                <w:sz w:val="20"/>
                <w:szCs w:val="20"/>
                <w:lang w:val="fr-FR"/>
              </w:rPr>
            </w:pPr>
            <w:r>
              <w:rPr>
                <w:sz w:val="20"/>
                <w:szCs w:val="20"/>
                <w:lang w:val="fr"/>
              </w:rPr>
              <w:t xml:space="preserve">S’il est indiqué à la section 3 : Fiche technique que la conférence préalable à la candidature est obligatoire, un soumissionnaire qui n’assiste pas à la conférence préalable à la soumission devient inadmissible à présenter une soumission en vertu de la présente </w:t>
            </w:r>
            <w:r w:rsidR="00710E11">
              <w:rPr>
                <w:sz w:val="20"/>
                <w:szCs w:val="20"/>
                <w:lang w:val="fr"/>
              </w:rPr>
              <w:t>ITB</w:t>
            </w:r>
            <w:r>
              <w:rPr>
                <w:sz w:val="20"/>
                <w:szCs w:val="20"/>
                <w:lang w:val="fr"/>
              </w:rPr>
              <w:t>.</w:t>
            </w:r>
          </w:p>
          <w:p w14:paraId="1406E73B" w14:textId="77777777" w:rsidR="00AF20E4" w:rsidRPr="00AF20E4" w:rsidRDefault="00AF20E4" w:rsidP="001E4FF4">
            <w:pPr>
              <w:spacing w:after="120"/>
              <w:jc w:val="both"/>
              <w:rPr>
                <w:color w:val="000000" w:themeColor="text1"/>
                <w:sz w:val="20"/>
                <w:szCs w:val="20"/>
                <w:lang w:val="fr-FR"/>
              </w:rPr>
            </w:pPr>
            <w:r>
              <w:rPr>
                <w:sz w:val="20"/>
                <w:szCs w:val="20"/>
                <w:lang w:val="fr"/>
              </w:rPr>
              <w:t xml:space="preserve">S’il est indiqué à la section 3 : </w:t>
            </w:r>
            <w:r w:rsidRPr="00A85266">
              <w:rPr>
                <w:color w:val="000000" w:themeColor="text1"/>
                <w:sz w:val="20"/>
                <w:szCs w:val="20"/>
                <w:lang w:val="fr"/>
              </w:rPr>
              <w:t xml:space="preserve">Fiche technique que la conférence préalable à la candidature n’est pas obligatoire, l’absence ne doit pas entraîner la disqualification d’un soumissionnaire intéressé. </w:t>
            </w:r>
          </w:p>
          <w:p w14:paraId="779D43F7" w14:textId="77777777" w:rsidR="00AF20E4" w:rsidRPr="00AF20E4" w:rsidRDefault="00AF20E4" w:rsidP="005655C8">
            <w:pPr>
              <w:pBdr>
                <w:top w:val="nil"/>
                <w:left w:val="nil"/>
                <w:bottom w:val="nil"/>
                <w:right w:val="nil"/>
                <w:between w:val="nil"/>
              </w:pBdr>
              <w:spacing w:after="120"/>
              <w:jc w:val="both"/>
              <w:rPr>
                <w:color w:val="000000" w:themeColor="text1"/>
                <w:sz w:val="20"/>
                <w:szCs w:val="20"/>
                <w:lang w:val="fr-FR"/>
              </w:rPr>
            </w:pPr>
            <w:r w:rsidRPr="00A85266">
              <w:rPr>
                <w:color w:val="000000" w:themeColor="text1"/>
                <w:sz w:val="20"/>
                <w:szCs w:val="20"/>
                <w:lang w:val="fr"/>
              </w:rPr>
              <w:t>L’OIM n’émettra pas de réponses officielles aux questions des soumissionnaires concernant la RIT ou le processus de candidature pendant la conférence préalable à la candidature. Toutes les questions sont soumises conformément à l’article 41 (Clarification des offres).</w:t>
            </w:r>
          </w:p>
          <w:p w14:paraId="54301FAC" w14:textId="4D6D7EF1" w:rsidR="006D2A3E" w:rsidRPr="00B900AC" w:rsidRDefault="00B900AC" w:rsidP="00A85266">
            <w:pPr>
              <w:pBdr>
                <w:top w:val="nil"/>
                <w:left w:val="nil"/>
                <w:bottom w:val="nil"/>
                <w:right w:val="nil"/>
                <w:between w:val="nil"/>
              </w:pBdr>
              <w:spacing w:after="120"/>
              <w:jc w:val="both"/>
              <w:rPr>
                <w:color w:val="000000" w:themeColor="text1"/>
                <w:sz w:val="20"/>
                <w:szCs w:val="20"/>
                <w:lang w:val="fr-FR"/>
              </w:rPr>
            </w:pPr>
            <w:r w:rsidRPr="00A85266">
              <w:rPr>
                <w:color w:val="000000" w:themeColor="text1"/>
                <w:sz w:val="20"/>
                <w:szCs w:val="20"/>
                <w:lang w:val="fr"/>
              </w:rPr>
              <w:t xml:space="preserve">La conférence préalable à la candidature est organisée uniquement dans le but de fournir des informations générales. Sans limiter la portée de l’article 26 (Responsabilité du soumissionnaire), les soumissionnaires ne doivent pas se fier aux informations, déclarations ou déclarations faites lors de la conférence préalable à la candidature, à moins que ces informations, déclarations ou déclarations ne soient confirmées par écrit par </w:t>
            </w:r>
            <w:r w:rsidR="00710E11" w:rsidRPr="00A85266">
              <w:rPr>
                <w:color w:val="000000" w:themeColor="text1"/>
                <w:sz w:val="20"/>
                <w:szCs w:val="20"/>
                <w:lang w:val="fr"/>
              </w:rPr>
              <w:t>l’OIM.</w:t>
            </w:r>
          </w:p>
          <w:p w14:paraId="0B2DAB64" w14:textId="5DC95CCD" w:rsidR="006D2A3E" w:rsidRPr="00B900AC" w:rsidRDefault="00B900AC" w:rsidP="00A85266">
            <w:pPr>
              <w:spacing w:after="120"/>
              <w:jc w:val="both"/>
              <w:rPr>
                <w:sz w:val="20"/>
                <w:szCs w:val="20"/>
                <w:lang w:val="fr-FR"/>
              </w:rPr>
            </w:pPr>
            <w:r w:rsidRPr="00A85266">
              <w:rPr>
                <w:color w:val="000000" w:themeColor="text1"/>
                <w:sz w:val="20"/>
                <w:szCs w:val="20"/>
                <w:lang w:val="fr"/>
              </w:rPr>
              <w:t>Le procès-verbal de la conférence préalable à la candidature sera diffusé comme indiqué à la section 3 : Fiche technique. Aucune déclaration verbale faite au cours de la conférence ne doit modifier les modalités de la RIT, à moins qu’elle ne soit expressément incorporée dans le procès-verbal de la conférence du soumissionnaire ou qu’elle ne soit publiée/affichée à titre de modification à l</w:t>
            </w:r>
            <w:r w:rsidR="00710E11">
              <w:rPr>
                <w:color w:val="000000" w:themeColor="text1"/>
                <w:sz w:val="20"/>
                <w:szCs w:val="20"/>
                <w:lang w:val="fr"/>
              </w:rPr>
              <w:t>’appel d’offre</w:t>
            </w:r>
            <w:r w:rsidR="008E5A44" w:rsidRPr="00B900AC">
              <w:rPr>
                <w:color w:val="000000" w:themeColor="text1"/>
                <w:sz w:val="20"/>
                <w:szCs w:val="20"/>
                <w:lang w:val="fr-FR"/>
              </w:rPr>
              <w:t>.</w:t>
            </w:r>
          </w:p>
        </w:tc>
      </w:tr>
      <w:tr w:rsidR="006D2A3E" w:rsidRPr="002D71C0" w14:paraId="021769B0" w14:textId="77777777" w:rsidTr="00AC143C">
        <w:trPr>
          <w:trHeight w:val="129"/>
          <w:jc w:val="center"/>
        </w:trPr>
        <w:tc>
          <w:tcPr>
            <w:tcW w:w="2547" w:type="dxa"/>
          </w:tcPr>
          <w:p w14:paraId="2095C81D" w14:textId="256433EA" w:rsidR="006D2A3E" w:rsidRDefault="00B900AC">
            <w:pPr>
              <w:pStyle w:val="Titre3"/>
              <w:numPr>
                <w:ilvl w:val="0"/>
                <w:numId w:val="4"/>
              </w:numPr>
            </w:pPr>
            <w:bookmarkStart w:id="33" w:name="_heading=h.147n2zr" w:colFirst="0" w:colLast="0"/>
            <w:bookmarkEnd w:id="33"/>
            <w:r>
              <w:rPr>
                <w:lang w:val="fr"/>
              </w:rPr>
              <w:t>Inspection du site</w:t>
            </w:r>
          </w:p>
        </w:tc>
        <w:tc>
          <w:tcPr>
            <w:tcW w:w="7786" w:type="dxa"/>
          </w:tcPr>
          <w:p w14:paraId="75C1F374" w14:textId="77777777" w:rsidR="00B900AC" w:rsidRPr="00B900AC" w:rsidRDefault="00B900AC" w:rsidP="00B84C85">
            <w:pPr>
              <w:spacing w:after="120"/>
              <w:jc w:val="both"/>
              <w:rPr>
                <w:color w:val="000000" w:themeColor="text1"/>
                <w:sz w:val="20"/>
                <w:szCs w:val="20"/>
                <w:lang w:val="fr-FR"/>
              </w:rPr>
            </w:pPr>
            <w:r>
              <w:rPr>
                <w:sz w:val="20"/>
                <w:szCs w:val="20"/>
                <w:lang w:val="fr"/>
              </w:rPr>
              <w:t xml:space="preserve">S’il y a lieu, une inspection du site sera effectuée à la date, à l’heure et au lieu et </w:t>
            </w:r>
            <w:r w:rsidRPr="00A85266">
              <w:rPr>
                <w:color w:val="000000" w:themeColor="text1"/>
                <w:sz w:val="20"/>
                <w:szCs w:val="20"/>
                <w:lang w:val="fr"/>
              </w:rPr>
              <w:t xml:space="preserve">conformément aux instructions précisées à la section 3 : Fiche technique. </w:t>
            </w:r>
          </w:p>
          <w:p w14:paraId="48941834" w14:textId="3F091305" w:rsidR="00B900AC" w:rsidRPr="00B900AC" w:rsidRDefault="00B900AC" w:rsidP="00857F9F">
            <w:pPr>
              <w:spacing w:after="120"/>
              <w:jc w:val="both"/>
              <w:rPr>
                <w:color w:val="000000" w:themeColor="text1"/>
                <w:sz w:val="20"/>
                <w:szCs w:val="20"/>
                <w:lang w:val="fr-FR"/>
              </w:rPr>
            </w:pPr>
            <w:r w:rsidRPr="00A85266">
              <w:rPr>
                <w:color w:val="000000" w:themeColor="text1"/>
                <w:sz w:val="20"/>
                <w:szCs w:val="20"/>
                <w:lang w:val="fr"/>
              </w:rPr>
              <w:t xml:space="preserve">S’il est indiqué à la section 3 : Fiche technique que l’inspection des lieux est obligatoire, un soumissionnaire qui n’assiste pas à l’inspection des lieux devient inadmissible à présenter une soumission en vertu de la présente </w:t>
            </w:r>
            <w:r w:rsidR="00710E11">
              <w:rPr>
                <w:color w:val="000000" w:themeColor="text1"/>
                <w:sz w:val="20"/>
                <w:szCs w:val="20"/>
                <w:lang w:val="fr"/>
              </w:rPr>
              <w:t>ITB</w:t>
            </w:r>
            <w:r w:rsidRPr="00A85266">
              <w:rPr>
                <w:color w:val="000000" w:themeColor="text1"/>
                <w:sz w:val="20"/>
                <w:szCs w:val="20"/>
                <w:lang w:val="fr"/>
              </w:rPr>
              <w:t>.</w:t>
            </w:r>
          </w:p>
          <w:p w14:paraId="042BDD51" w14:textId="77777777" w:rsidR="00B900AC" w:rsidRPr="00B900AC" w:rsidRDefault="00B900AC" w:rsidP="005F2590">
            <w:pPr>
              <w:spacing w:after="120"/>
              <w:jc w:val="both"/>
              <w:rPr>
                <w:color w:val="000000" w:themeColor="text1"/>
                <w:sz w:val="20"/>
                <w:szCs w:val="20"/>
                <w:lang w:val="fr-FR"/>
              </w:rPr>
            </w:pPr>
            <w:r w:rsidRPr="00A85266">
              <w:rPr>
                <w:color w:val="000000" w:themeColor="text1"/>
                <w:sz w:val="20"/>
                <w:szCs w:val="20"/>
                <w:lang w:val="fr"/>
              </w:rPr>
              <w:t xml:space="preserve">S’il est indiqué à la section 3 : Fiche technique que l’inspection du site n’est pas obligatoire, la non-présence n’entraînera pas la disqualification d’un soumissionnaire intéressé. </w:t>
            </w:r>
          </w:p>
          <w:p w14:paraId="196827D1" w14:textId="77777777" w:rsidR="00B900AC" w:rsidRPr="00B900AC" w:rsidRDefault="00B900AC" w:rsidP="00B264E1">
            <w:pPr>
              <w:spacing w:after="120"/>
              <w:jc w:val="both"/>
              <w:rPr>
                <w:color w:val="000000" w:themeColor="text1"/>
                <w:sz w:val="20"/>
                <w:szCs w:val="20"/>
                <w:lang w:val="fr-FR"/>
              </w:rPr>
            </w:pPr>
            <w:r w:rsidRPr="00A85266">
              <w:rPr>
                <w:color w:val="000000" w:themeColor="text1"/>
                <w:sz w:val="20"/>
                <w:szCs w:val="20"/>
                <w:lang w:val="fr"/>
              </w:rPr>
              <w:t>Les soumissionnaires participant à une inspection sur place sont responsables de prendre et d’obtenir les dispositions en matière de visa qui peuvent être nécessaires pour qu’ils puissent participer à une inspection des lieux.</w:t>
            </w:r>
          </w:p>
          <w:p w14:paraId="1A3536E4" w14:textId="77777777" w:rsidR="00B900AC" w:rsidRPr="00B900AC" w:rsidRDefault="00B900AC" w:rsidP="00306EE7">
            <w:pPr>
              <w:pBdr>
                <w:top w:val="nil"/>
                <w:left w:val="nil"/>
                <w:bottom w:val="nil"/>
                <w:right w:val="nil"/>
                <w:between w:val="nil"/>
              </w:pBdr>
              <w:tabs>
                <w:tab w:val="left" w:pos="1800"/>
              </w:tabs>
              <w:spacing w:after="120"/>
              <w:jc w:val="both"/>
              <w:rPr>
                <w:color w:val="000000"/>
                <w:sz w:val="20"/>
                <w:szCs w:val="20"/>
                <w:lang w:val="fr-FR"/>
              </w:rPr>
            </w:pPr>
            <w:r w:rsidRPr="00A85266">
              <w:rPr>
                <w:color w:val="000000" w:themeColor="text1"/>
                <w:sz w:val="20"/>
                <w:szCs w:val="20"/>
                <w:lang w:val="fr"/>
              </w:rPr>
              <w:t xml:space="preserve">Avant d’assister à une inspection du site, les soumissionnaires doivent signer une indemnité </w:t>
            </w:r>
            <w:r>
              <w:rPr>
                <w:color w:val="000000"/>
                <w:sz w:val="20"/>
                <w:szCs w:val="20"/>
                <w:lang w:val="fr"/>
              </w:rPr>
              <w:t xml:space="preserve">et une renonciation libérant </w:t>
            </w:r>
            <w:r>
              <w:rPr>
                <w:color w:val="808080"/>
                <w:sz w:val="20"/>
                <w:szCs w:val="20"/>
                <w:lang w:val="fr"/>
              </w:rPr>
              <w:t>IOM</w:t>
            </w:r>
            <w:r>
              <w:rPr>
                <w:color w:val="000000"/>
                <w:sz w:val="20"/>
                <w:szCs w:val="20"/>
                <w:lang w:val="fr"/>
              </w:rPr>
              <w:t xml:space="preserve"> à l’égard de toute responsabilité pouvant découler :</w:t>
            </w:r>
          </w:p>
          <w:p w14:paraId="6C4E4BFC" w14:textId="77777777" w:rsidR="00710E11" w:rsidRPr="00710E11" w:rsidRDefault="00B900AC" w:rsidP="00710E11">
            <w:pPr>
              <w:pStyle w:val="Paragraphedeliste"/>
              <w:numPr>
                <w:ilvl w:val="0"/>
                <w:numId w:val="247"/>
              </w:numPr>
              <w:pBdr>
                <w:top w:val="nil"/>
                <w:left w:val="nil"/>
                <w:bottom w:val="nil"/>
                <w:right w:val="nil"/>
                <w:between w:val="nil"/>
              </w:pBdr>
              <w:tabs>
                <w:tab w:val="left" w:pos="1440"/>
              </w:tabs>
              <w:spacing w:after="120"/>
              <w:rPr>
                <w:color w:val="000000"/>
                <w:sz w:val="20"/>
                <w:szCs w:val="20"/>
                <w:lang w:val="fr-FR"/>
              </w:rPr>
            </w:pPr>
            <w:proofErr w:type="gramStart"/>
            <w:r w:rsidRPr="00710E11">
              <w:rPr>
                <w:color w:val="000000"/>
                <w:sz w:val="20"/>
                <w:szCs w:val="20"/>
                <w:lang w:val="fr"/>
              </w:rPr>
              <w:t>la</w:t>
            </w:r>
            <w:proofErr w:type="gramEnd"/>
            <w:r w:rsidRPr="00710E11">
              <w:rPr>
                <w:color w:val="000000"/>
                <w:sz w:val="20"/>
                <w:szCs w:val="20"/>
                <w:lang w:val="fr"/>
              </w:rPr>
              <w:t xml:space="preserve"> perte ou l’endommagement de biens meubles ou immeubles;</w:t>
            </w:r>
          </w:p>
          <w:p w14:paraId="79E2717B" w14:textId="77777777" w:rsidR="00710E11" w:rsidRPr="00710E11" w:rsidRDefault="00B900AC" w:rsidP="00710E11">
            <w:pPr>
              <w:pStyle w:val="Paragraphedeliste"/>
              <w:numPr>
                <w:ilvl w:val="0"/>
                <w:numId w:val="247"/>
              </w:numPr>
              <w:pBdr>
                <w:top w:val="nil"/>
                <w:left w:val="nil"/>
                <w:bottom w:val="nil"/>
                <w:right w:val="nil"/>
                <w:between w:val="nil"/>
              </w:pBdr>
              <w:tabs>
                <w:tab w:val="left" w:pos="1440"/>
              </w:tabs>
              <w:spacing w:after="120"/>
              <w:rPr>
                <w:color w:val="000000"/>
                <w:sz w:val="20"/>
                <w:szCs w:val="20"/>
                <w:lang w:val="fr-FR"/>
              </w:rPr>
            </w:pPr>
            <w:proofErr w:type="gramStart"/>
            <w:r w:rsidRPr="00710E11">
              <w:rPr>
                <w:color w:val="000000"/>
                <w:sz w:val="20"/>
                <w:szCs w:val="20"/>
                <w:lang w:val="fr"/>
              </w:rPr>
              <w:t>les</w:t>
            </w:r>
            <w:proofErr w:type="gramEnd"/>
            <w:r w:rsidRPr="00710E11">
              <w:rPr>
                <w:color w:val="000000"/>
                <w:sz w:val="20"/>
                <w:szCs w:val="20"/>
                <w:lang w:val="fr"/>
              </w:rPr>
              <w:t xml:space="preserve"> blessures, les maladies ou les maladies corporelles ou le décès d’une personne</w:t>
            </w:r>
          </w:p>
          <w:p w14:paraId="0E02F777" w14:textId="77777777" w:rsidR="00710E11" w:rsidRPr="00710E11" w:rsidRDefault="00B900AC" w:rsidP="00710E11">
            <w:pPr>
              <w:pStyle w:val="Paragraphedeliste"/>
              <w:numPr>
                <w:ilvl w:val="0"/>
                <w:numId w:val="247"/>
              </w:numPr>
              <w:pBdr>
                <w:top w:val="nil"/>
                <w:left w:val="nil"/>
                <w:bottom w:val="nil"/>
                <w:right w:val="nil"/>
                <w:between w:val="nil"/>
              </w:pBdr>
              <w:tabs>
                <w:tab w:val="left" w:pos="1440"/>
              </w:tabs>
              <w:spacing w:after="120"/>
              <w:rPr>
                <w:color w:val="000000"/>
                <w:sz w:val="20"/>
                <w:szCs w:val="20"/>
                <w:lang w:val="fr-FR"/>
              </w:rPr>
            </w:pPr>
            <w:proofErr w:type="gramStart"/>
            <w:r w:rsidRPr="00710E11">
              <w:rPr>
                <w:color w:val="000000"/>
                <w:sz w:val="20"/>
                <w:szCs w:val="20"/>
                <w:lang w:val="fr"/>
              </w:rPr>
              <w:t>les</w:t>
            </w:r>
            <w:proofErr w:type="gramEnd"/>
            <w:r w:rsidRPr="00710E11">
              <w:rPr>
                <w:color w:val="000000"/>
                <w:sz w:val="20"/>
                <w:szCs w:val="20"/>
                <w:lang w:val="fr"/>
              </w:rPr>
              <w:t xml:space="preserve"> pertes ou dépenses financières découlant de l’exécution de cette inspection des lieux; et</w:t>
            </w:r>
          </w:p>
          <w:p w14:paraId="64DC9DEA" w14:textId="6DE1E45F" w:rsidR="00B900AC" w:rsidRPr="00710E11" w:rsidRDefault="00B900AC" w:rsidP="00710E11">
            <w:pPr>
              <w:pStyle w:val="Paragraphedeliste"/>
              <w:numPr>
                <w:ilvl w:val="0"/>
                <w:numId w:val="247"/>
              </w:numPr>
              <w:pBdr>
                <w:top w:val="nil"/>
                <w:left w:val="nil"/>
                <w:bottom w:val="nil"/>
                <w:right w:val="nil"/>
                <w:between w:val="nil"/>
              </w:pBdr>
              <w:tabs>
                <w:tab w:val="left" w:pos="1440"/>
              </w:tabs>
              <w:spacing w:after="120"/>
              <w:rPr>
                <w:color w:val="000000"/>
                <w:sz w:val="20"/>
                <w:szCs w:val="20"/>
                <w:lang w:val="fr-FR"/>
              </w:rPr>
            </w:pPr>
            <w:proofErr w:type="gramStart"/>
            <w:r w:rsidRPr="00710E11">
              <w:rPr>
                <w:color w:val="000000"/>
                <w:sz w:val="20"/>
                <w:szCs w:val="20"/>
                <w:lang w:val="fr"/>
              </w:rPr>
              <w:t>le</w:t>
            </w:r>
            <w:proofErr w:type="gramEnd"/>
            <w:r w:rsidRPr="00710E11">
              <w:rPr>
                <w:color w:val="000000"/>
                <w:sz w:val="20"/>
                <w:szCs w:val="20"/>
                <w:lang w:val="fr"/>
              </w:rPr>
              <w:t xml:space="preserve"> transport par </w:t>
            </w:r>
            <w:r w:rsidRPr="00710E11">
              <w:rPr>
                <w:color w:val="808080"/>
                <w:sz w:val="20"/>
                <w:szCs w:val="20"/>
                <w:lang w:val="fr"/>
              </w:rPr>
              <w:t>l’OIM</w:t>
            </w:r>
            <w:r w:rsidRPr="00710E11">
              <w:rPr>
                <w:color w:val="000000"/>
                <w:sz w:val="20"/>
                <w:szCs w:val="20"/>
                <w:lang w:val="fr"/>
              </w:rPr>
              <w:t xml:space="preserve"> vers le site (le cas échéant) à la suite d’accidents ou d’actes malveillants </w:t>
            </w:r>
            <w:r w:rsidRPr="00710E11">
              <w:rPr>
                <w:color w:val="000000" w:themeColor="text1"/>
                <w:sz w:val="20"/>
                <w:szCs w:val="20"/>
                <w:lang w:val="fr"/>
              </w:rPr>
              <w:t>commis par des tiers.</w:t>
            </w:r>
          </w:p>
          <w:p w14:paraId="010E1849" w14:textId="52C6CAF4" w:rsidR="00B900AC" w:rsidRPr="00B900AC" w:rsidRDefault="00B900AC" w:rsidP="0000147F">
            <w:pPr>
              <w:pBdr>
                <w:top w:val="nil"/>
                <w:left w:val="nil"/>
                <w:bottom w:val="nil"/>
                <w:right w:val="nil"/>
                <w:between w:val="nil"/>
              </w:pBdr>
              <w:spacing w:after="120"/>
              <w:jc w:val="both"/>
              <w:rPr>
                <w:color w:val="000000" w:themeColor="text1"/>
                <w:sz w:val="20"/>
                <w:szCs w:val="20"/>
                <w:lang w:val="fr-FR"/>
              </w:rPr>
            </w:pPr>
            <w:r w:rsidRPr="00A85266">
              <w:rPr>
                <w:color w:val="000000" w:themeColor="text1"/>
                <w:sz w:val="20"/>
                <w:szCs w:val="20"/>
                <w:lang w:val="fr"/>
              </w:rPr>
              <w:lastRenderedPageBreak/>
              <w:t xml:space="preserve">L’OIM n’émettra aucune réponse officielle aux questions des soumissionnaires concernant </w:t>
            </w:r>
            <w:proofErr w:type="gramStart"/>
            <w:r w:rsidRPr="00A85266">
              <w:rPr>
                <w:color w:val="000000" w:themeColor="text1"/>
                <w:sz w:val="20"/>
                <w:szCs w:val="20"/>
                <w:lang w:val="fr"/>
              </w:rPr>
              <w:t>l</w:t>
            </w:r>
            <w:r w:rsidR="00710E11">
              <w:rPr>
                <w:color w:val="000000" w:themeColor="text1"/>
                <w:sz w:val="20"/>
                <w:szCs w:val="20"/>
                <w:lang w:val="fr"/>
              </w:rPr>
              <w:t>’ appel</w:t>
            </w:r>
            <w:proofErr w:type="gramEnd"/>
            <w:r w:rsidR="00710E11">
              <w:rPr>
                <w:color w:val="000000" w:themeColor="text1"/>
                <w:sz w:val="20"/>
                <w:szCs w:val="20"/>
                <w:lang w:val="fr"/>
              </w:rPr>
              <w:t xml:space="preserve"> d’offre </w:t>
            </w:r>
            <w:r w:rsidRPr="00A85266">
              <w:rPr>
                <w:color w:val="000000" w:themeColor="text1"/>
                <w:sz w:val="20"/>
                <w:szCs w:val="20"/>
                <w:lang w:val="fr"/>
              </w:rPr>
              <w:t>ou le processus d’appel d’offres lors d’une inspection du site. Toutes les questions sont soumises conformément à l’article 8 (Clarification du dossier de sollicitation).</w:t>
            </w:r>
          </w:p>
          <w:p w14:paraId="01D30593" w14:textId="2C1B19FF" w:rsidR="006D2A3E" w:rsidRPr="00B900AC" w:rsidRDefault="00B900AC" w:rsidP="00A85266">
            <w:pPr>
              <w:pBdr>
                <w:top w:val="nil"/>
                <w:left w:val="nil"/>
                <w:bottom w:val="nil"/>
                <w:right w:val="nil"/>
                <w:between w:val="nil"/>
              </w:pBdr>
              <w:spacing w:after="120"/>
              <w:jc w:val="both"/>
              <w:rPr>
                <w:color w:val="000000"/>
                <w:sz w:val="20"/>
                <w:szCs w:val="20"/>
                <w:lang w:val="fr-FR"/>
              </w:rPr>
            </w:pPr>
            <w:r w:rsidRPr="00A85266">
              <w:rPr>
                <w:color w:val="000000" w:themeColor="text1"/>
                <w:sz w:val="20"/>
                <w:szCs w:val="20"/>
                <w:lang w:val="fr"/>
              </w:rPr>
              <w:t>Une inspection du site sera effectuée dans le but de fournir des renseignements généraux seulement. Sans limiter la portée générale de l’article 26 (Responsabilité des soumissionnaires), les soumissionnaires ne doivent pas se fier aux informations, déclarations ou déclarations faites lors d’une inspection du site, à moins que ces informations, déclarations ou déclarations ne soient confirmées par écrit par l’OIM</w:t>
            </w:r>
            <w:r>
              <w:rPr>
                <w:color w:val="000000"/>
                <w:sz w:val="20"/>
                <w:szCs w:val="20"/>
                <w:lang w:val="fr"/>
              </w:rPr>
              <w:t>.</w:t>
            </w:r>
          </w:p>
        </w:tc>
      </w:tr>
      <w:tr w:rsidR="006D2A3E" w:rsidRPr="002D71C0" w14:paraId="30536A7D" w14:textId="77777777" w:rsidTr="00AC143C">
        <w:trPr>
          <w:trHeight w:val="129"/>
          <w:jc w:val="center"/>
        </w:trPr>
        <w:tc>
          <w:tcPr>
            <w:tcW w:w="2547" w:type="dxa"/>
          </w:tcPr>
          <w:p w14:paraId="232AD0AB" w14:textId="6BD7349D" w:rsidR="006D2A3E" w:rsidRDefault="00B900AC">
            <w:pPr>
              <w:pStyle w:val="Titre3"/>
              <w:numPr>
                <w:ilvl w:val="0"/>
                <w:numId w:val="4"/>
              </w:numPr>
            </w:pPr>
            <w:bookmarkStart w:id="34" w:name="_heading=h.3o7alnk" w:colFirst="0" w:colLast="0"/>
            <w:bookmarkEnd w:id="34"/>
            <w:r>
              <w:rPr>
                <w:lang w:val="fr"/>
              </w:rPr>
              <w:lastRenderedPageBreak/>
              <w:t>Erreurs ou omissions</w:t>
            </w:r>
          </w:p>
        </w:tc>
        <w:tc>
          <w:tcPr>
            <w:tcW w:w="7786" w:type="dxa"/>
          </w:tcPr>
          <w:p w14:paraId="17453EA5" w14:textId="0A823A1B" w:rsidR="00B900AC" w:rsidRPr="00B900AC" w:rsidRDefault="00B900AC" w:rsidP="005D088C">
            <w:pPr>
              <w:spacing w:after="120"/>
              <w:jc w:val="both"/>
              <w:rPr>
                <w:color w:val="000000" w:themeColor="text1"/>
                <w:sz w:val="20"/>
                <w:szCs w:val="20"/>
                <w:lang w:val="fr-FR"/>
              </w:rPr>
            </w:pPr>
            <w:r>
              <w:rPr>
                <w:sz w:val="20"/>
                <w:szCs w:val="20"/>
                <w:lang w:val="fr"/>
              </w:rPr>
              <w:t xml:space="preserve">Les soumissionnaires doivent </w:t>
            </w:r>
            <w:r w:rsidRPr="00B96427">
              <w:rPr>
                <w:color w:val="000000" w:themeColor="text1"/>
                <w:sz w:val="20"/>
                <w:szCs w:val="20"/>
                <w:lang w:val="fr"/>
              </w:rPr>
              <w:t xml:space="preserve">immédiatement informer l’OIM par écrit de toute ambiguïté, erreur, omission, divergence, incohérence ou autre défaut dans toute partie de la </w:t>
            </w:r>
            <w:r w:rsidR="00710E11">
              <w:rPr>
                <w:color w:val="000000" w:themeColor="text1"/>
                <w:sz w:val="20"/>
                <w:szCs w:val="20"/>
                <w:lang w:val="fr"/>
              </w:rPr>
              <w:t>ITB</w:t>
            </w:r>
            <w:r w:rsidRPr="00B96427">
              <w:rPr>
                <w:color w:val="000000" w:themeColor="text1"/>
                <w:sz w:val="20"/>
                <w:szCs w:val="20"/>
                <w:lang w:val="fr"/>
              </w:rPr>
              <w:t>, avec tous les détails de ces ambiguïtés, erreurs, omissions, divergences, incohérences ou autres défauts.</w:t>
            </w:r>
          </w:p>
          <w:p w14:paraId="1A2E1A21" w14:textId="771BB222" w:rsidR="006D2A3E" w:rsidRPr="00B900AC" w:rsidRDefault="00B900AC" w:rsidP="00B96427">
            <w:pPr>
              <w:spacing w:after="120"/>
              <w:jc w:val="both"/>
              <w:rPr>
                <w:sz w:val="20"/>
                <w:szCs w:val="20"/>
                <w:lang w:val="fr-FR"/>
              </w:rPr>
            </w:pPr>
            <w:r w:rsidRPr="00B96427">
              <w:rPr>
                <w:color w:val="000000" w:themeColor="text1"/>
                <w:sz w:val="20"/>
                <w:szCs w:val="20"/>
                <w:lang w:val="fr"/>
              </w:rPr>
              <w:t>Les soumissionnaires ne doivent pas bénéficier de telles ambiguïtés, erreurs, omissions, divergences, incohérences ou autres défauts.</w:t>
            </w:r>
          </w:p>
        </w:tc>
      </w:tr>
      <w:tr w:rsidR="006D2A3E" w:rsidRPr="002D71C0" w14:paraId="2F8EDC03" w14:textId="77777777" w:rsidTr="00AC143C">
        <w:trPr>
          <w:trHeight w:val="129"/>
          <w:jc w:val="center"/>
        </w:trPr>
        <w:tc>
          <w:tcPr>
            <w:tcW w:w="2547" w:type="dxa"/>
          </w:tcPr>
          <w:p w14:paraId="565FBE45" w14:textId="1C362471" w:rsidR="006D2A3E" w:rsidRPr="00B900AC" w:rsidRDefault="00B900AC">
            <w:pPr>
              <w:pStyle w:val="Titre3"/>
              <w:numPr>
                <w:ilvl w:val="0"/>
                <w:numId w:val="4"/>
              </w:numPr>
              <w:rPr>
                <w:lang w:val="fr-FR"/>
              </w:rPr>
            </w:pPr>
            <w:bookmarkStart w:id="35" w:name="_heading=h.23ckvvd" w:colFirst="0" w:colLast="0"/>
            <w:bookmarkEnd w:id="35"/>
            <w:r>
              <w:rPr>
                <w:lang w:val="fr"/>
              </w:rPr>
              <w:t xml:space="preserve">Responsabilité des soumissionnaires de s’informer </w:t>
            </w:r>
          </w:p>
        </w:tc>
        <w:tc>
          <w:tcPr>
            <w:tcW w:w="7786" w:type="dxa"/>
          </w:tcPr>
          <w:p w14:paraId="02F4EE9A" w14:textId="77777777" w:rsidR="00B900AC" w:rsidRDefault="00B900AC" w:rsidP="000372C7">
            <w:pPr>
              <w:spacing w:after="120"/>
              <w:jc w:val="both"/>
              <w:rPr>
                <w:sz w:val="20"/>
                <w:szCs w:val="20"/>
              </w:rPr>
            </w:pPr>
            <w:r>
              <w:rPr>
                <w:sz w:val="20"/>
                <w:szCs w:val="20"/>
                <w:lang w:val="fr"/>
              </w:rPr>
              <w:t xml:space="preserve">Il incombe aux soumissionnaires de s’informer lors de la préparation de leur offre. À cet égard, les soumissionnaires veillent à ce </w:t>
            </w:r>
            <w:proofErr w:type="gramStart"/>
            <w:r>
              <w:rPr>
                <w:sz w:val="20"/>
                <w:szCs w:val="20"/>
                <w:lang w:val="fr"/>
              </w:rPr>
              <w:t>qu’ils:</w:t>
            </w:r>
            <w:proofErr w:type="gramEnd"/>
            <w:r>
              <w:rPr>
                <w:sz w:val="20"/>
                <w:szCs w:val="20"/>
                <w:lang w:val="fr"/>
              </w:rPr>
              <w:t xml:space="preserve"> </w:t>
            </w:r>
          </w:p>
          <w:p w14:paraId="39FCAEF7" w14:textId="15FCE8DC" w:rsidR="00710E11" w:rsidRPr="00710E11" w:rsidRDefault="00B900AC" w:rsidP="00710E11">
            <w:pPr>
              <w:pStyle w:val="Paragraphedeliste"/>
              <w:numPr>
                <w:ilvl w:val="0"/>
                <w:numId w:val="248"/>
              </w:numPr>
              <w:pBdr>
                <w:top w:val="nil"/>
                <w:left w:val="nil"/>
                <w:bottom w:val="nil"/>
                <w:right w:val="nil"/>
                <w:between w:val="nil"/>
              </w:pBdr>
              <w:jc w:val="both"/>
              <w:rPr>
                <w:color w:val="000000" w:themeColor="text1"/>
                <w:sz w:val="20"/>
                <w:szCs w:val="20"/>
                <w:lang w:val="fr-FR"/>
              </w:rPr>
            </w:pPr>
            <w:proofErr w:type="gramStart"/>
            <w:r w:rsidRPr="00710E11">
              <w:rPr>
                <w:color w:val="000000"/>
                <w:sz w:val="20"/>
                <w:szCs w:val="20"/>
                <w:lang w:val="fr"/>
              </w:rPr>
              <w:t>examiner</w:t>
            </w:r>
            <w:proofErr w:type="gramEnd"/>
            <w:r w:rsidRPr="00710E11">
              <w:rPr>
                <w:color w:val="000000"/>
                <w:sz w:val="20"/>
                <w:szCs w:val="20"/>
                <w:lang w:val="fr"/>
              </w:rPr>
              <w:t xml:space="preserve"> et s’informer pleinement sur tous les aspects de la RIT, y compris le contrat </w:t>
            </w:r>
            <w:r w:rsidRPr="00710E11">
              <w:rPr>
                <w:color w:val="000000" w:themeColor="text1"/>
                <w:sz w:val="20"/>
                <w:szCs w:val="20"/>
                <w:lang w:val="fr"/>
              </w:rPr>
              <w:t>et tous les autres documents inclus ou mentionnés dans l</w:t>
            </w:r>
            <w:r w:rsidR="00710E11">
              <w:rPr>
                <w:color w:val="000000" w:themeColor="text1"/>
                <w:sz w:val="20"/>
                <w:szCs w:val="20"/>
                <w:lang w:val="fr"/>
              </w:rPr>
              <w:t>e DAO</w:t>
            </w:r>
            <w:r w:rsidRPr="00710E11">
              <w:rPr>
                <w:color w:val="000000" w:themeColor="text1"/>
                <w:sz w:val="20"/>
                <w:szCs w:val="20"/>
                <w:lang w:val="fr"/>
              </w:rPr>
              <w:t>;</w:t>
            </w:r>
          </w:p>
          <w:p w14:paraId="432D8001" w14:textId="77777777" w:rsidR="00710E11" w:rsidRPr="00710E11" w:rsidRDefault="00B900AC" w:rsidP="00710E11">
            <w:pPr>
              <w:pStyle w:val="Paragraphedeliste"/>
              <w:numPr>
                <w:ilvl w:val="0"/>
                <w:numId w:val="248"/>
              </w:numPr>
              <w:pBdr>
                <w:top w:val="nil"/>
                <w:left w:val="nil"/>
                <w:bottom w:val="nil"/>
                <w:right w:val="nil"/>
                <w:between w:val="nil"/>
              </w:pBdr>
              <w:jc w:val="both"/>
              <w:rPr>
                <w:color w:val="000000" w:themeColor="text1"/>
                <w:sz w:val="20"/>
                <w:szCs w:val="20"/>
                <w:lang w:val="fr-FR"/>
              </w:rPr>
            </w:pPr>
            <w:proofErr w:type="gramStart"/>
            <w:r w:rsidRPr="00710E11">
              <w:rPr>
                <w:color w:val="000000" w:themeColor="text1"/>
                <w:sz w:val="20"/>
                <w:szCs w:val="20"/>
                <w:lang w:val="fr"/>
              </w:rPr>
              <w:t>examiner</w:t>
            </w:r>
            <w:proofErr w:type="gramEnd"/>
            <w:r w:rsidRPr="00710E11">
              <w:rPr>
                <w:color w:val="000000" w:themeColor="text1"/>
                <w:sz w:val="20"/>
                <w:szCs w:val="20"/>
                <w:lang w:val="fr"/>
              </w:rPr>
              <w:t xml:space="preserve"> la DGI pour s’assurer qu’elle possède une copie complète de tous les documents;</w:t>
            </w:r>
          </w:p>
          <w:p w14:paraId="4AEDD64B" w14:textId="77777777" w:rsidR="00710E11" w:rsidRPr="00710E11" w:rsidRDefault="00B900AC" w:rsidP="00710E11">
            <w:pPr>
              <w:pStyle w:val="Paragraphedeliste"/>
              <w:numPr>
                <w:ilvl w:val="0"/>
                <w:numId w:val="248"/>
              </w:numPr>
              <w:pBdr>
                <w:top w:val="nil"/>
                <w:left w:val="nil"/>
                <w:bottom w:val="nil"/>
                <w:right w:val="nil"/>
                <w:between w:val="nil"/>
              </w:pBdr>
              <w:jc w:val="both"/>
              <w:rPr>
                <w:color w:val="000000" w:themeColor="text1"/>
                <w:sz w:val="20"/>
                <w:szCs w:val="20"/>
                <w:lang w:val="fr-FR"/>
              </w:rPr>
            </w:pPr>
            <w:proofErr w:type="gramStart"/>
            <w:r w:rsidRPr="00710E11">
              <w:rPr>
                <w:color w:val="000000" w:themeColor="text1"/>
                <w:sz w:val="20"/>
                <w:szCs w:val="20"/>
                <w:lang w:val="fr"/>
              </w:rPr>
              <w:t>obtenir</w:t>
            </w:r>
            <w:proofErr w:type="gramEnd"/>
            <w:r w:rsidRPr="00710E11">
              <w:rPr>
                <w:color w:val="000000" w:themeColor="text1"/>
                <w:sz w:val="20"/>
                <w:szCs w:val="20"/>
                <w:lang w:val="fr"/>
              </w:rPr>
              <w:t xml:space="preserve"> et examiner tous les autres renseignements pertinents au projet et à la portée des exigences disponibles sur la base d’une enquête raisonnable;</w:t>
            </w:r>
          </w:p>
          <w:p w14:paraId="6E51E1D3" w14:textId="77777777" w:rsidR="00710E11" w:rsidRPr="00710E11" w:rsidRDefault="00B900AC" w:rsidP="00710E11">
            <w:pPr>
              <w:pStyle w:val="Paragraphedeliste"/>
              <w:numPr>
                <w:ilvl w:val="0"/>
                <w:numId w:val="248"/>
              </w:numPr>
              <w:pBdr>
                <w:top w:val="nil"/>
                <w:left w:val="nil"/>
                <w:bottom w:val="nil"/>
                <w:right w:val="nil"/>
                <w:between w:val="nil"/>
              </w:pBdr>
              <w:jc w:val="both"/>
              <w:rPr>
                <w:color w:val="000000" w:themeColor="text1"/>
                <w:sz w:val="20"/>
                <w:szCs w:val="20"/>
                <w:lang w:val="fr-FR"/>
              </w:rPr>
            </w:pPr>
            <w:proofErr w:type="gramStart"/>
            <w:r w:rsidRPr="00710E11">
              <w:rPr>
                <w:color w:val="000000" w:themeColor="text1"/>
                <w:sz w:val="20"/>
                <w:szCs w:val="20"/>
                <w:lang w:val="fr"/>
              </w:rPr>
              <w:t>vérifier</w:t>
            </w:r>
            <w:proofErr w:type="gramEnd"/>
            <w:r w:rsidRPr="00710E11">
              <w:rPr>
                <w:color w:val="000000" w:themeColor="text1"/>
                <w:sz w:val="20"/>
                <w:szCs w:val="20"/>
                <w:lang w:val="fr"/>
              </w:rPr>
              <w:t xml:space="preserve"> toutes les déclarations, déclarations et informations pertinentes, y compris celles contenues ou mentionnées dans la RIT ou faites oralement lors de toute réunion de clarification ou inspection du site ou de toute discussion avec l’OIM, ses employés ou ses agents;</w:t>
            </w:r>
          </w:p>
          <w:p w14:paraId="61504075" w14:textId="77777777" w:rsidR="00710E11" w:rsidRPr="00710E11" w:rsidRDefault="00B900AC" w:rsidP="00710E11">
            <w:pPr>
              <w:pStyle w:val="Paragraphedeliste"/>
              <w:numPr>
                <w:ilvl w:val="0"/>
                <w:numId w:val="248"/>
              </w:numPr>
              <w:pBdr>
                <w:top w:val="nil"/>
                <w:left w:val="nil"/>
                <w:bottom w:val="nil"/>
                <w:right w:val="nil"/>
                <w:between w:val="nil"/>
              </w:pBdr>
              <w:jc w:val="both"/>
              <w:rPr>
                <w:color w:val="000000" w:themeColor="text1"/>
                <w:sz w:val="20"/>
                <w:szCs w:val="20"/>
                <w:lang w:val="fr-FR"/>
              </w:rPr>
            </w:pPr>
            <w:proofErr w:type="gramStart"/>
            <w:r w:rsidRPr="00710E11">
              <w:rPr>
                <w:color w:val="000000" w:themeColor="text1"/>
                <w:sz w:val="20"/>
                <w:szCs w:val="20"/>
                <w:lang w:val="fr"/>
              </w:rPr>
              <w:t>assister</w:t>
            </w:r>
            <w:proofErr w:type="gramEnd"/>
            <w:r w:rsidRPr="00710E11">
              <w:rPr>
                <w:color w:val="000000" w:themeColor="text1"/>
                <w:sz w:val="20"/>
                <w:szCs w:val="20"/>
                <w:lang w:val="fr"/>
              </w:rPr>
              <w:t xml:space="preserve"> à une conférence préalable à la demande d’offres ou à une inspection du site si elle est obligatoire en vertu de la présente </w:t>
            </w:r>
            <w:r w:rsidR="00710E11">
              <w:rPr>
                <w:color w:val="000000" w:themeColor="text1"/>
                <w:sz w:val="20"/>
                <w:szCs w:val="20"/>
                <w:lang w:val="fr"/>
              </w:rPr>
              <w:t>ITB</w:t>
            </w:r>
            <w:r w:rsidRPr="00710E11">
              <w:rPr>
                <w:color w:val="000000" w:themeColor="text1"/>
                <w:sz w:val="20"/>
                <w:szCs w:val="20"/>
                <w:lang w:val="fr"/>
              </w:rPr>
              <w:t xml:space="preserve">; </w:t>
            </w:r>
          </w:p>
          <w:p w14:paraId="7708A921" w14:textId="77777777" w:rsidR="00710E11" w:rsidRPr="00710E11" w:rsidRDefault="00B900AC" w:rsidP="00710E11">
            <w:pPr>
              <w:pStyle w:val="Paragraphedeliste"/>
              <w:numPr>
                <w:ilvl w:val="0"/>
                <w:numId w:val="248"/>
              </w:numPr>
              <w:pBdr>
                <w:top w:val="nil"/>
                <w:left w:val="nil"/>
                <w:bottom w:val="nil"/>
                <w:right w:val="nil"/>
                <w:between w:val="nil"/>
              </w:pBdr>
              <w:jc w:val="both"/>
              <w:rPr>
                <w:color w:val="000000" w:themeColor="text1"/>
                <w:sz w:val="20"/>
                <w:szCs w:val="20"/>
                <w:lang w:val="fr-FR"/>
              </w:rPr>
            </w:pPr>
            <w:proofErr w:type="gramStart"/>
            <w:r w:rsidRPr="00710E11">
              <w:rPr>
                <w:color w:val="000000" w:themeColor="text1"/>
                <w:sz w:val="20"/>
                <w:szCs w:val="20"/>
                <w:lang w:val="fr"/>
              </w:rPr>
              <w:t>s’informer</w:t>
            </w:r>
            <w:proofErr w:type="gramEnd"/>
            <w:r w:rsidRPr="00710E11">
              <w:rPr>
                <w:color w:val="000000" w:themeColor="text1"/>
                <w:sz w:val="20"/>
                <w:szCs w:val="20"/>
                <w:lang w:val="fr"/>
              </w:rPr>
              <w:t xml:space="preserve"> pleinement et se conformer aux exigences de toutes les autorités et lois pertinentes qui s’appliquent, ou pourraient s’appliquer à l’avenir, à la fourniture des biens, travaux et/ou services; et</w:t>
            </w:r>
          </w:p>
          <w:p w14:paraId="6D3E126F" w14:textId="201C417A" w:rsidR="00B900AC" w:rsidRPr="00710E11" w:rsidRDefault="00B900AC" w:rsidP="00710E11">
            <w:pPr>
              <w:pStyle w:val="Paragraphedeliste"/>
              <w:numPr>
                <w:ilvl w:val="0"/>
                <w:numId w:val="248"/>
              </w:numPr>
              <w:pBdr>
                <w:top w:val="nil"/>
                <w:left w:val="nil"/>
                <w:bottom w:val="nil"/>
                <w:right w:val="nil"/>
                <w:between w:val="nil"/>
              </w:pBdr>
              <w:jc w:val="both"/>
              <w:rPr>
                <w:color w:val="000000" w:themeColor="text1"/>
                <w:sz w:val="20"/>
                <w:szCs w:val="20"/>
                <w:lang w:val="fr-FR"/>
              </w:rPr>
            </w:pPr>
            <w:proofErr w:type="gramStart"/>
            <w:r w:rsidRPr="00710E11">
              <w:rPr>
                <w:color w:val="000000" w:themeColor="text1"/>
                <w:sz w:val="20"/>
                <w:szCs w:val="20"/>
                <w:lang w:val="fr"/>
              </w:rPr>
              <w:t>former</w:t>
            </w:r>
            <w:proofErr w:type="gramEnd"/>
            <w:r w:rsidRPr="00710E11">
              <w:rPr>
                <w:color w:val="000000" w:themeColor="text1"/>
                <w:sz w:val="20"/>
                <w:szCs w:val="20"/>
                <w:lang w:val="fr"/>
              </w:rPr>
              <w:t xml:space="preserve"> leur propre évaluation de la nature et de l’étendue des biens, travaux et/ou services requis, tels qu’ils figurent à la section 5 : Liste des exigences, et tenir dûment compte de toutes les exigences de leur soumission.</w:t>
            </w:r>
          </w:p>
          <w:p w14:paraId="6F0E72F4" w14:textId="097755D8" w:rsidR="006D2A3E" w:rsidRPr="00B900AC" w:rsidRDefault="00B900AC" w:rsidP="00B96427">
            <w:pPr>
              <w:spacing w:after="120"/>
              <w:jc w:val="both"/>
              <w:rPr>
                <w:sz w:val="20"/>
                <w:szCs w:val="20"/>
                <w:lang w:val="fr-FR"/>
              </w:rPr>
            </w:pPr>
            <w:r w:rsidRPr="00B96427">
              <w:rPr>
                <w:color w:val="000000" w:themeColor="text1"/>
                <w:sz w:val="20"/>
                <w:szCs w:val="20"/>
                <w:lang w:val="fr"/>
              </w:rPr>
              <w:t xml:space="preserve">Les soumissionnaires reconnaissent que l’OIM, ses administrateurs, employés et agents ne font aucune déclaration et ne donnent aucune garantie (expresse ou implicite) quant à l’exactitude, l’actualité ou l’exhaustivité de la présente </w:t>
            </w:r>
            <w:r w:rsidR="00710E11">
              <w:rPr>
                <w:color w:val="000000" w:themeColor="text1"/>
                <w:sz w:val="20"/>
                <w:szCs w:val="20"/>
                <w:lang w:val="fr"/>
              </w:rPr>
              <w:t>ITB</w:t>
            </w:r>
            <w:r w:rsidRPr="00B96427">
              <w:rPr>
                <w:color w:val="000000" w:themeColor="text1"/>
                <w:sz w:val="20"/>
                <w:szCs w:val="20"/>
                <w:lang w:val="fr"/>
              </w:rPr>
              <w:t xml:space="preserve"> ou de toute autre information fournie aux soumissionnaires.</w:t>
            </w:r>
          </w:p>
        </w:tc>
      </w:tr>
      <w:tr w:rsidR="006D2A3E" w:rsidRPr="002D71C0" w14:paraId="52AAE72C" w14:textId="77777777" w:rsidTr="00AC143C">
        <w:trPr>
          <w:trHeight w:val="129"/>
          <w:jc w:val="center"/>
        </w:trPr>
        <w:tc>
          <w:tcPr>
            <w:tcW w:w="2547" w:type="dxa"/>
          </w:tcPr>
          <w:p w14:paraId="56DE8311" w14:textId="34E70E25" w:rsidR="006D2A3E" w:rsidRPr="00B900AC" w:rsidRDefault="00B900AC">
            <w:pPr>
              <w:pStyle w:val="Titre3"/>
              <w:numPr>
                <w:ilvl w:val="0"/>
                <w:numId w:val="4"/>
              </w:numPr>
              <w:rPr>
                <w:lang w:val="fr-FR"/>
              </w:rPr>
            </w:pPr>
            <w:bookmarkStart w:id="36" w:name="_heading=h.ihv636" w:colFirst="0" w:colLast="0"/>
            <w:bookmarkEnd w:id="36"/>
            <w:r>
              <w:rPr>
                <w:lang w:val="fr"/>
              </w:rPr>
              <w:t>Aucun changement important dans les circonstances</w:t>
            </w:r>
          </w:p>
        </w:tc>
        <w:tc>
          <w:tcPr>
            <w:tcW w:w="7786" w:type="dxa"/>
          </w:tcPr>
          <w:p w14:paraId="625DA9DF" w14:textId="77777777" w:rsidR="00D44CFA" w:rsidRDefault="00B900AC" w:rsidP="00D44CFA">
            <w:pPr>
              <w:widowControl w:val="0"/>
              <w:spacing w:after="120"/>
              <w:jc w:val="both"/>
              <w:rPr>
                <w:color w:val="000000" w:themeColor="text1"/>
                <w:sz w:val="20"/>
                <w:szCs w:val="20"/>
                <w:lang w:val="fr-FR"/>
              </w:rPr>
            </w:pPr>
            <w:r w:rsidRPr="00B96427">
              <w:rPr>
                <w:color w:val="000000" w:themeColor="text1"/>
                <w:sz w:val="20"/>
                <w:szCs w:val="20"/>
                <w:lang w:val="fr"/>
              </w:rPr>
              <w:t xml:space="preserve">Le soumissionnaire doit informer l’OIM de tout changement de circonstances survenant au cours du processus des </w:t>
            </w:r>
            <w:r w:rsidR="00710E11">
              <w:rPr>
                <w:color w:val="000000" w:themeColor="text1"/>
                <w:sz w:val="20"/>
                <w:szCs w:val="20"/>
                <w:lang w:val="fr"/>
              </w:rPr>
              <w:t>appels d’offres</w:t>
            </w:r>
            <w:r w:rsidRPr="00B96427">
              <w:rPr>
                <w:color w:val="000000" w:themeColor="text1"/>
                <w:sz w:val="20"/>
                <w:szCs w:val="20"/>
                <w:lang w:val="fr"/>
              </w:rPr>
              <w:t xml:space="preserve">, y compris, mais sans s’y limiter : </w:t>
            </w:r>
          </w:p>
          <w:p w14:paraId="71D6F868" w14:textId="77777777" w:rsidR="00D44CFA" w:rsidRPr="00D44CFA" w:rsidRDefault="00B900AC" w:rsidP="00D44CFA">
            <w:pPr>
              <w:pStyle w:val="Paragraphedeliste"/>
              <w:widowControl w:val="0"/>
              <w:numPr>
                <w:ilvl w:val="0"/>
                <w:numId w:val="249"/>
              </w:numPr>
              <w:spacing w:after="120"/>
              <w:jc w:val="both"/>
              <w:rPr>
                <w:color w:val="000000" w:themeColor="text1"/>
                <w:sz w:val="20"/>
                <w:szCs w:val="20"/>
                <w:lang w:val="fr-FR"/>
              </w:rPr>
            </w:pPr>
            <w:proofErr w:type="gramStart"/>
            <w:r w:rsidRPr="00D44CFA">
              <w:rPr>
                <w:color w:val="000000" w:themeColor="text1"/>
                <w:sz w:val="20"/>
                <w:szCs w:val="20"/>
                <w:lang w:val="fr"/>
              </w:rPr>
              <w:t>un</w:t>
            </w:r>
            <w:proofErr w:type="gramEnd"/>
            <w:r w:rsidRPr="00D44CFA">
              <w:rPr>
                <w:color w:val="000000" w:themeColor="text1"/>
                <w:sz w:val="20"/>
                <w:szCs w:val="20"/>
                <w:lang w:val="fr"/>
              </w:rPr>
              <w:t xml:space="preserve"> changement affectant une déclaration, une accréditation, une licence ou une approbation;</w:t>
            </w:r>
          </w:p>
          <w:p w14:paraId="49F114A8" w14:textId="56ED8A14" w:rsidR="00B900AC" w:rsidRPr="00D44CFA" w:rsidRDefault="00B900AC" w:rsidP="00D44CFA">
            <w:pPr>
              <w:pStyle w:val="Paragraphedeliste"/>
              <w:widowControl w:val="0"/>
              <w:numPr>
                <w:ilvl w:val="0"/>
                <w:numId w:val="249"/>
              </w:numPr>
              <w:spacing w:after="120"/>
              <w:jc w:val="both"/>
              <w:rPr>
                <w:color w:val="000000" w:themeColor="text1"/>
                <w:sz w:val="20"/>
                <w:szCs w:val="20"/>
                <w:lang w:val="fr-FR"/>
              </w:rPr>
            </w:pPr>
            <w:proofErr w:type="gramStart"/>
            <w:r w:rsidRPr="00D44CFA">
              <w:rPr>
                <w:color w:val="000000" w:themeColor="text1"/>
                <w:sz w:val="20"/>
                <w:szCs w:val="20"/>
                <w:lang w:val="fr"/>
              </w:rPr>
              <w:t>des</w:t>
            </w:r>
            <w:proofErr w:type="gramEnd"/>
            <w:r w:rsidRPr="00D44CFA">
              <w:rPr>
                <w:color w:val="000000" w:themeColor="text1"/>
                <w:sz w:val="20"/>
                <w:szCs w:val="20"/>
                <w:lang w:val="fr"/>
              </w:rPr>
              <w:t xml:space="preserve"> changements majeurs dans la réorganisation, une restructuration de l’entreprise, une prise de contrôle, un rachat ou un événement similaire affectant le fonctionnement et/ou le financement du soumissionnaire ou de ses principaux sous-traitants;</w:t>
            </w:r>
          </w:p>
          <w:p w14:paraId="0A891911" w14:textId="1AD77336" w:rsidR="006D2A3E" w:rsidRPr="00B900AC" w:rsidRDefault="00B900AC" w:rsidP="00B96427">
            <w:pPr>
              <w:widowControl w:val="0"/>
              <w:numPr>
                <w:ilvl w:val="0"/>
                <w:numId w:val="10"/>
              </w:numPr>
              <w:pBdr>
                <w:top w:val="nil"/>
                <w:left w:val="nil"/>
                <w:bottom w:val="nil"/>
                <w:right w:val="nil"/>
                <w:between w:val="nil"/>
              </w:pBdr>
              <w:spacing w:after="120"/>
              <w:jc w:val="both"/>
              <w:rPr>
                <w:color w:val="000000"/>
                <w:sz w:val="20"/>
                <w:szCs w:val="20"/>
                <w:lang w:val="fr-FR"/>
              </w:rPr>
            </w:pPr>
            <w:proofErr w:type="gramStart"/>
            <w:r w:rsidRPr="00B96427">
              <w:rPr>
                <w:color w:val="000000" w:themeColor="text1"/>
                <w:sz w:val="20"/>
                <w:szCs w:val="20"/>
                <w:lang w:val="fr"/>
              </w:rPr>
              <w:lastRenderedPageBreak/>
              <w:t>un</w:t>
            </w:r>
            <w:proofErr w:type="gramEnd"/>
            <w:r w:rsidRPr="00B96427">
              <w:rPr>
                <w:color w:val="000000" w:themeColor="text1"/>
                <w:sz w:val="20"/>
                <w:szCs w:val="20"/>
                <w:lang w:val="fr"/>
              </w:rPr>
              <w:t xml:space="preserve"> changement à toute information sur laquelle l’OIM peut se fier pour évaluer les offres.</w:t>
            </w:r>
          </w:p>
        </w:tc>
      </w:tr>
      <w:tr w:rsidR="006D2A3E" w:rsidRPr="002D71C0" w14:paraId="78B11AFD" w14:textId="77777777" w:rsidTr="00AC143C">
        <w:trPr>
          <w:trHeight w:val="129"/>
          <w:jc w:val="center"/>
        </w:trPr>
        <w:tc>
          <w:tcPr>
            <w:tcW w:w="10333" w:type="dxa"/>
            <w:gridSpan w:val="2"/>
            <w:shd w:val="clear" w:color="auto" w:fill="E7E6E6"/>
          </w:tcPr>
          <w:p w14:paraId="0ABE9E35" w14:textId="681AB45A" w:rsidR="006D2A3E" w:rsidRPr="00B900AC" w:rsidRDefault="00B900AC">
            <w:pPr>
              <w:pStyle w:val="Titre2"/>
              <w:rPr>
                <w:lang w:val="fr-FR"/>
              </w:rPr>
            </w:pPr>
            <w:bookmarkStart w:id="37" w:name="_heading=h.32hioqz" w:colFirst="0" w:colLast="0"/>
            <w:bookmarkEnd w:id="37"/>
            <w:r>
              <w:rPr>
                <w:lang w:val="fr"/>
              </w:rPr>
              <w:lastRenderedPageBreak/>
              <w:t>SOUMISSION ET OUVERTURE DES OFFRES</w:t>
            </w:r>
          </w:p>
        </w:tc>
      </w:tr>
      <w:tr w:rsidR="006D2A3E" w:rsidRPr="002D71C0" w14:paraId="12691A66" w14:textId="77777777" w:rsidTr="00AC143C">
        <w:trPr>
          <w:trHeight w:val="129"/>
          <w:jc w:val="center"/>
        </w:trPr>
        <w:tc>
          <w:tcPr>
            <w:tcW w:w="2547" w:type="dxa"/>
          </w:tcPr>
          <w:p w14:paraId="2C8FE88B" w14:textId="45E5F593" w:rsidR="006D2A3E" w:rsidRPr="00B900AC" w:rsidRDefault="00B900AC">
            <w:pPr>
              <w:pStyle w:val="Titre3"/>
              <w:numPr>
                <w:ilvl w:val="0"/>
                <w:numId w:val="4"/>
              </w:numPr>
              <w:rPr>
                <w:lang w:val="fr-FR"/>
              </w:rPr>
            </w:pPr>
            <w:bookmarkStart w:id="38" w:name="_heading=h.1hmsyys" w:colFirst="0" w:colLast="0"/>
            <w:bookmarkEnd w:id="38"/>
            <w:r>
              <w:rPr>
                <w:lang w:val="fr"/>
              </w:rPr>
              <w:t xml:space="preserve">Instructions pour la soumission des </w:t>
            </w:r>
            <w:r w:rsidR="00D44CFA">
              <w:rPr>
                <w:lang w:val="fr"/>
              </w:rPr>
              <w:t>offres</w:t>
            </w:r>
          </w:p>
        </w:tc>
        <w:tc>
          <w:tcPr>
            <w:tcW w:w="7786" w:type="dxa"/>
          </w:tcPr>
          <w:p w14:paraId="00861B4B" w14:textId="77777777" w:rsidR="00B900AC" w:rsidRPr="00B900AC" w:rsidRDefault="00B900AC" w:rsidP="00B66292">
            <w:pPr>
              <w:widowControl w:val="0"/>
              <w:spacing w:after="120"/>
              <w:ind w:left="-22"/>
              <w:jc w:val="both"/>
              <w:rPr>
                <w:color w:val="000000" w:themeColor="text1"/>
                <w:sz w:val="20"/>
                <w:szCs w:val="20"/>
                <w:lang w:val="fr-FR"/>
              </w:rPr>
            </w:pPr>
            <w:r>
              <w:rPr>
                <w:sz w:val="20"/>
                <w:szCs w:val="20"/>
                <w:lang w:val="fr"/>
              </w:rPr>
              <w:t xml:space="preserve">Le </w:t>
            </w:r>
            <w:r w:rsidRPr="00B96427">
              <w:rPr>
                <w:color w:val="000000" w:themeColor="text1"/>
                <w:sz w:val="20"/>
                <w:szCs w:val="20"/>
                <w:lang w:val="fr"/>
              </w:rPr>
              <w:t xml:space="preserve">soumissionnaire doit soumettre une offre dûment signée et complète comprenant les documents et les formulaires conformément aux exigences de la section </w:t>
            </w:r>
            <w:proofErr w:type="gramStart"/>
            <w:r w:rsidRPr="00B96427">
              <w:rPr>
                <w:color w:val="000000" w:themeColor="text1"/>
                <w:sz w:val="20"/>
                <w:szCs w:val="20"/>
                <w:lang w:val="fr"/>
              </w:rPr>
              <w:t>3:</w:t>
            </w:r>
            <w:proofErr w:type="gramEnd"/>
            <w:r w:rsidRPr="00B96427">
              <w:rPr>
                <w:color w:val="000000" w:themeColor="text1"/>
                <w:sz w:val="20"/>
                <w:szCs w:val="20"/>
                <w:lang w:val="fr"/>
              </w:rPr>
              <w:t xml:space="preserve"> Fiche technique. La grille de prix doit être soumise avec l’offre technique. L’offre doit être livrée selon la méthode spécifiée à la section </w:t>
            </w:r>
            <w:proofErr w:type="gramStart"/>
            <w:r w:rsidRPr="00B96427">
              <w:rPr>
                <w:color w:val="000000" w:themeColor="text1"/>
                <w:sz w:val="20"/>
                <w:szCs w:val="20"/>
                <w:lang w:val="fr"/>
              </w:rPr>
              <w:t>3:</w:t>
            </w:r>
            <w:proofErr w:type="gramEnd"/>
            <w:r w:rsidRPr="00B96427">
              <w:rPr>
                <w:color w:val="000000" w:themeColor="text1"/>
                <w:sz w:val="20"/>
                <w:szCs w:val="20"/>
                <w:lang w:val="fr"/>
              </w:rPr>
              <w:t xml:space="preserve"> Fiche technique.</w:t>
            </w:r>
          </w:p>
          <w:p w14:paraId="79696F40" w14:textId="19C097B0" w:rsidR="00B900AC" w:rsidRPr="00B900AC" w:rsidRDefault="00B900AC" w:rsidP="004310E3">
            <w:pPr>
              <w:widowControl w:val="0"/>
              <w:spacing w:after="120"/>
              <w:ind w:left="-22"/>
              <w:jc w:val="both"/>
              <w:rPr>
                <w:color w:val="000000" w:themeColor="text1"/>
                <w:sz w:val="20"/>
                <w:szCs w:val="20"/>
                <w:lang w:val="fr-FR"/>
              </w:rPr>
            </w:pPr>
            <w:r w:rsidRPr="00B96427">
              <w:rPr>
                <w:color w:val="000000" w:themeColor="text1"/>
                <w:sz w:val="20"/>
                <w:szCs w:val="20"/>
                <w:lang w:val="fr"/>
              </w:rPr>
              <w:t xml:space="preserve">L’offre doit être signée par le soumissionnaire ou par la ou les personnes dûment autorisées à engager le soumissionnaire. L’autorisation est communiquée au moyen d’un document attestant </w:t>
            </w:r>
            <w:r w:rsidR="00D44CFA" w:rsidRPr="00B96427">
              <w:rPr>
                <w:color w:val="000000" w:themeColor="text1"/>
                <w:sz w:val="20"/>
                <w:szCs w:val="20"/>
                <w:lang w:val="fr"/>
              </w:rPr>
              <w:t>cette autorisation délivrée</w:t>
            </w:r>
            <w:r w:rsidRPr="00B96427">
              <w:rPr>
                <w:color w:val="000000" w:themeColor="text1"/>
                <w:sz w:val="20"/>
                <w:szCs w:val="20"/>
                <w:lang w:val="fr"/>
              </w:rPr>
              <w:t xml:space="preserve"> par le représentant légal de l’entité soumissionnaire ou, sur demande, </w:t>
            </w:r>
            <w:proofErr w:type="gramStart"/>
            <w:r w:rsidR="00361F38" w:rsidRPr="00B96427">
              <w:rPr>
                <w:color w:val="000000" w:themeColor="text1"/>
                <w:sz w:val="20"/>
                <w:szCs w:val="20"/>
                <w:lang w:val="fr"/>
              </w:rPr>
              <w:t xml:space="preserve">d’une procuration </w:t>
            </w:r>
            <w:r w:rsidR="0073075D" w:rsidRPr="00B96427">
              <w:rPr>
                <w:color w:val="000000" w:themeColor="text1"/>
                <w:sz w:val="20"/>
                <w:szCs w:val="20"/>
                <w:lang w:val="fr"/>
              </w:rPr>
              <w:t>accompagnant</w:t>
            </w:r>
            <w:proofErr w:type="gramEnd"/>
            <w:r w:rsidR="0073075D" w:rsidRPr="00B96427">
              <w:rPr>
                <w:color w:val="000000" w:themeColor="text1"/>
                <w:sz w:val="20"/>
                <w:szCs w:val="20"/>
                <w:lang w:val="fr"/>
              </w:rPr>
              <w:t xml:space="preserve"> l’offre</w:t>
            </w:r>
            <w:r w:rsidRPr="00B96427">
              <w:rPr>
                <w:color w:val="000000" w:themeColor="text1"/>
                <w:sz w:val="20"/>
                <w:szCs w:val="20"/>
                <w:lang w:val="fr"/>
              </w:rPr>
              <w:t xml:space="preserve">.  </w:t>
            </w:r>
          </w:p>
          <w:p w14:paraId="36E31BBF" w14:textId="7F8F0CBF" w:rsidR="006D2A3E" w:rsidRPr="00B900AC" w:rsidRDefault="00B900AC" w:rsidP="00B96427">
            <w:pPr>
              <w:spacing w:after="120"/>
              <w:jc w:val="both"/>
              <w:rPr>
                <w:sz w:val="20"/>
                <w:szCs w:val="20"/>
                <w:lang w:val="fr-FR"/>
              </w:rPr>
            </w:pPr>
            <w:r w:rsidRPr="00B96427">
              <w:rPr>
                <w:color w:val="000000" w:themeColor="text1"/>
                <w:sz w:val="20"/>
                <w:szCs w:val="20"/>
                <w:lang w:val="fr"/>
              </w:rPr>
              <w:t xml:space="preserve">Les soumissionnaires doivent être conscients que le simple fait de soumettre une offre, en soi, implique que le soumissionnaire accepte pleinement les </w:t>
            </w:r>
            <w:r w:rsidRPr="003F2ADA">
              <w:rPr>
                <w:color w:val="000000" w:themeColor="text1"/>
                <w:sz w:val="20"/>
                <w:szCs w:val="20"/>
                <w:lang w:val="fr"/>
              </w:rPr>
              <w:t>conditions générales du contrat de</w:t>
            </w:r>
            <w:r>
              <w:rPr>
                <w:lang w:val="fr"/>
              </w:rPr>
              <w:t xml:space="preserve"> l’OIM.</w:t>
            </w:r>
          </w:p>
        </w:tc>
      </w:tr>
      <w:tr w:rsidR="006D2A3E" w:rsidRPr="002D71C0" w14:paraId="0DF9042B" w14:textId="77777777" w:rsidTr="00AC143C">
        <w:trPr>
          <w:trHeight w:val="129"/>
          <w:jc w:val="center"/>
        </w:trPr>
        <w:tc>
          <w:tcPr>
            <w:tcW w:w="2547" w:type="dxa"/>
          </w:tcPr>
          <w:p w14:paraId="288EDA38" w14:textId="4540A864" w:rsidR="006D2A3E" w:rsidRPr="00B900AC" w:rsidRDefault="00B900AC">
            <w:pPr>
              <w:pStyle w:val="Titre3"/>
              <w:numPr>
                <w:ilvl w:val="0"/>
                <w:numId w:val="4"/>
              </w:numPr>
              <w:rPr>
                <w:lang w:val="fr-FR"/>
              </w:rPr>
            </w:pPr>
            <w:bookmarkStart w:id="39" w:name="_heading=h.41mghml" w:colFirst="0" w:colLast="0"/>
            <w:bookmarkEnd w:id="39"/>
            <w:r>
              <w:rPr>
                <w:lang w:val="fr"/>
              </w:rPr>
              <w:t xml:space="preserve">Date limite de soumission des </w:t>
            </w:r>
            <w:r w:rsidR="00D44CFA">
              <w:rPr>
                <w:lang w:val="fr"/>
              </w:rPr>
              <w:t>offres</w:t>
            </w:r>
          </w:p>
        </w:tc>
        <w:tc>
          <w:tcPr>
            <w:tcW w:w="7786" w:type="dxa"/>
          </w:tcPr>
          <w:p w14:paraId="2C2CDBEB" w14:textId="77777777" w:rsidR="00B900AC" w:rsidRPr="00B900AC" w:rsidRDefault="00B900AC" w:rsidP="00A22D0C">
            <w:pPr>
              <w:widowControl w:val="0"/>
              <w:spacing w:after="120"/>
              <w:jc w:val="both"/>
              <w:rPr>
                <w:color w:val="000000" w:themeColor="text1"/>
                <w:sz w:val="20"/>
                <w:szCs w:val="20"/>
                <w:lang w:val="fr-FR"/>
              </w:rPr>
            </w:pPr>
            <w:r>
              <w:rPr>
                <w:sz w:val="20"/>
                <w:szCs w:val="20"/>
                <w:lang w:val="fr"/>
              </w:rPr>
              <w:t xml:space="preserve">Les soumissions complètes doivent être reçues par </w:t>
            </w:r>
            <w:r w:rsidRPr="00613159">
              <w:rPr>
                <w:sz w:val="20"/>
                <w:szCs w:val="20"/>
                <w:lang w:val="fr"/>
              </w:rPr>
              <w:t>l’OIM</w:t>
            </w:r>
            <w:r>
              <w:rPr>
                <w:sz w:val="20"/>
                <w:szCs w:val="20"/>
                <w:lang w:val="fr"/>
              </w:rPr>
              <w:t xml:space="preserve"> de la manière et au plus tard à la date et à l’heure </w:t>
            </w:r>
            <w:r w:rsidRPr="003F2ADA">
              <w:rPr>
                <w:color w:val="000000" w:themeColor="text1"/>
                <w:sz w:val="20"/>
                <w:szCs w:val="20"/>
                <w:lang w:val="fr"/>
              </w:rPr>
              <w:t xml:space="preserve">spécifiées à la section 3 : Fiche technique. En cas de doute quant au fuseau horaire dans lequel la soumission doit être soumise, reportez-vous à </w:t>
            </w:r>
            <w:hyperlink r:id="rId19">
              <w:r w:rsidRPr="003F2ADA">
                <w:rPr>
                  <w:color w:val="000000" w:themeColor="text1"/>
                  <w:sz w:val="20"/>
                  <w:szCs w:val="20"/>
                  <w:u w:val="single"/>
                  <w:lang w:val="fr"/>
                </w:rPr>
                <w:t>http://www.timeanddate.com/worldclock/</w:t>
              </w:r>
            </w:hyperlink>
            <w:r w:rsidRPr="003F2ADA">
              <w:rPr>
                <w:color w:val="000000" w:themeColor="text1"/>
                <w:sz w:val="20"/>
                <w:szCs w:val="20"/>
                <w:u w:val="single"/>
                <w:lang w:val="fr"/>
              </w:rPr>
              <w:t>.</w:t>
            </w:r>
            <w:r>
              <w:rPr>
                <w:lang w:val="fr"/>
              </w:rPr>
              <w:t xml:space="preserve"> </w:t>
            </w:r>
            <w:r w:rsidRPr="003F2ADA">
              <w:rPr>
                <w:color w:val="000000" w:themeColor="text1"/>
                <w:sz w:val="20"/>
                <w:szCs w:val="20"/>
                <w:lang w:val="fr"/>
              </w:rPr>
              <w:t xml:space="preserve"> Il incombe exclusivement aux soumissionnaires de veiller à ce que leur offre soit reçue avant la date et l’heure de clôture.  L’OIM n’accepte aucune responsabilité pour les offres qui arrivent en retard en raison de la société de messagerie ou de tout problème technique et ne reconnaît que la date et l’heure réelles auxquelles l’offre a été reçue par l’OIM. </w:t>
            </w:r>
          </w:p>
          <w:p w14:paraId="000FEACA" w14:textId="4FFDA11C" w:rsidR="006D2A3E" w:rsidRPr="00B900AC" w:rsidRDefault="00B900AC" w:rsidP="003F2ADA">
            <w:pPr>
              <w:spacing w:after="120"/>
              <w:jc w:val="both"/>
              <w:rPr>
                <w:sz w:val="20"/>
                <w:szCs w:val="20"/>
                <w:lang w:val="fr-FR"/>
              </w:rPr>
            </w:pPr>
            <w:r w:rsidRPr="003F2ADA">
              <w:rPr>
                <w:color w:val="000000" w:themeColor="text1"/>
                <w:sz w:val="20"/>
                <w:szCs w:val="20"/>
                <w:lang w:val="fr"/>
              </w:rPr>
              <w:t>L’OIM peut, à sa discrétion, prolonger ce délai de soumission des offres en modifiant le dossier de sollicitation conformément à l’article 9 Modification du dossier de sollicitation. Dans ce cas, tous les droits et obligations de l’OIM et des soumissionnaires soumis à la date limite précédente seront par la suite soumis à la nouvelle date limite telle que prorogée.</w:t>
            </w:r>
          </w:p>
        </w:tc>
      </w:tr>
      <w:tr w:rsidR="006D2A3E" w:rsidRPr="002D71C0" w14:paraId="1678FDD1" w14:textId="77777777" w:rsidTr="00AC143C">
        <w:trPr>
          <w:trHeight w:val="129"/>
          <w:jc w:val="center"/>
        </w:trPr>
        <w:tc>
          <w:tcPr>
            <w:tcW w:w="2547" w:type="dxa"/>
          </w:tcPr>
          <w:p w14:paraId="1E02CE6D" w14:textId="4D4CF7B4" w:rsidR="006D2A3E" w:rsidRPr="00B900AC" w:rsidRDefault="00B900AC">
            <w:pPr>
              <w:pStyle w:val="Titre3"/>
              <w:numPr>
                <w:ilvl w:val="0"/>
                <w:numId w:val="4"/>
              </w:numPr>
              <w:rPr>
                <w:lang w:val="fr-FR"/>
              </w:rPr>
            </w:pPr>
            <w:bookmarkStart w:id="40" w:name="_heading=h.2grqrue" w:colFirst="0" w:colLast="0"/>
            <w:bookmarkEnd w:id="40"/>
            <w:r>
              <w:rPr>
                <w:lang w:val="fr"/>
              </w:rPr>
              <w:t>Retrait, substitution et modification des offres</w:t>
            </w:r>
          </w:p>
        </w:tc>
        <w:tc>
          <w:tcPr>
            <w:tcW w:w="7786" w:type="dxa"/>
          </w:tcPr>
          <w:p w14:paraId="716BDA5F" w14:textId="77777777" w:rsidR="00B900AC" w:rsidRPr="00B900AC" w:rsidRDefault="00B900AC" w:rsidP="004A6CE6">
            <w:pPr>
              <w:spacing w:after="120"/>
              <w:jc w:val="both"/>
              <w:rPr>
                <w:color w:val="000000" w:themeColor="text1"/>
                <w:sz w:val="20"/>
                <w:szCs w:val="20"/>
                <w:lang w:val="fr-FR"/>
              </w:rPr>
            </w:pPr>
            <w:r>
              <w:rPr>
                <w:sz w:val="20"/>
                <w:szCs w:val="20"/>
                <w:lang w:val="fr"/>
              </w:rPr>
              <w:t xml:space="preserve">Un soumissionnaire </w:t>
            </w:r>
            <w:r w:rsidRPr="003F2ADA">
              <w:rPr>
                <w:color w:val="000000" w:themeColor="text1"/>
                <w:sz w:val="20"/>
                <w:szCs w:val="20"/>
                <w:lang w:val="fr"/>
              </w:rPr>
              <w:t>peut retirer, remplacer ou modifier sa soumission après qu’elle a été soumise à tout moment avant la date limite de soumission en envoyant un avis écrit à l’OIM, dûment signé par un représentant autorisé et doit inclure une copie de l’autorisation (ou une procuration). La substitution ou la modification correspondante de l’offre, le cas échéant, doit accompagner l’avis écrit respectif. Tous les avis doivent être soumis de la même manière que celle spécifiée pour la soumission des offres, en les marquant clairement comme « RETRAIT », « SUBSTITUTION » OU « MODIFICATION ».</w:t>
            </w:r>
          </w:p>
          <w:p w14:paraId="74120BA8" w14:textId="77777777" w:rsidR="00B900AC" w:rsidRPr="00B900AC" w:rsidRDefault="008E5A44" w:rsidP="0005034D">
            <w:pPr>
              <w:spacing w:after="120"/>
              <w:jc w:val="both"/>
              <w:rPr>
                <w:color w:val="000000" w:themeColor="text1"/>
                <w:sz w:val="20"/>
                <w:szCs w:val="20"/>
                <w:lang w:val="fr-FR"/>
              </w:rPr>
            </w:pPr>
            <w:r w:rsidRPr="00B900AC">
              <w:rPr>
                <w:color w:val="000000" w:themeColor="text1"/>
                <w:sz w:val="20"/>
                <w:szCs w:val="20"/>
                <w:lang w:val="fr-FR"/>
              </w:rPr>
              <w:t xml:space="preserve"> </w:t>
            </w:r>
            <w:bookmarkStart w:id="41" w:name="_heading=h.vx1227" w:colFirst="0" w:colLast="0"/>
            <w:bookmarkEnd w:id="41"/>
            <w:r w:rsidR="00B900AC" w:rsidRPr="003F2ADA">
              <w:rPr>
                <w:color w:val="000000" w:themeColor="text1"/>
                <w:sz w:val="20"/>
                <w:szCs w:val="20"/>
                <w:lang w:val="fr"/>
              </w:rPr>
              <w:t>Toutefois, après la date limite de soumission des offres, celles-ci resteront valables et ouvertes à l’acceptation de l’OIM pendant toute la période de validité des offres, qui peut être prolongée.</w:t>
            </w:r>
          </w:p>
          <w:p w14:paraId="2B3952BB" w14:textId="0196EF51" w:rsidR="006D2A3E" w:rsidRPr="00B900AC" w:rsidRDefault="00B900AC" w:rsidP="003F2ADA">
            <w:pPr>
              <w:spacing w:after="120"/>
              <w:jc w:val="both"/>
              <w:rPr>
                <w:sz w:val="20"/>
                <w:szCs w:val="20"/>
                <w:lang w:val="fr-FR"/>
              </w:rPr>
            </w:pPr>
            <w:r w:rsidRPr="003F2ADA">
              <w:rPr>
                <w:color w:val="000000" w:themeColor="text1"/>
                <w:sz w:val="20"/>
                <w:szCs w:val="20"/>
                <w:lang w:val="fr"/>
              </w:rPr>
              <w:t xml:space="preserve">Les offres dont le retrait est demandé avant la date limite de soumission des offres sont mises à la disposition du soumissionnaire qui les a soumises pour encaissement dans les 15 jours suivant leur retrait. Dans le cas contraire, l’OIM aura le droit de rejeter cette offre sans préavis au soumissionnaire. L’OIM n’est pas tenue de retourner l’offre au soumissionnaire aux frais de l’OIM. </w:t>
            </w:r>
          </w:p>
        </w:tc>
      </w:tr>
      <w:tr w:rsidR="006D2A3E" w:rsidRPr="002D71C0" w14:paraId="1329E0CD" w14:textId="77777777" w:rsidTr="00AC143C">
        <w:trPr>
          <w:trHeight w:val="129"/>
          <w:jc w:val="center"/>
        </w:trPr>
        <w:tc>
          <w:tcPr>
            <w:tcW w:w="2547" w:type="dxa"/>
          </w:tcPr>
          <w:p w14:paraId="1CAEA57D" w14:textId="08BD2677" w:rsidR="006D2A3E" w:rsidRDefault="00B900AC">
            <w:pPr>
              <w:pStyle w:val="Titre3"/>
              <w:numPr>
                <w:ilvl w:val="0"/>
                <w:numId w:val="4"/>
              </w:numPr>
            </w:pPr>
            <w:bookmarkStart w:id="42" w:name="_heading=h.3fwokq0" w:colFirst="0" w:colLast="0"/>
            <w:bookmarkEnd w:id="42"/>
            <w:r>
              <w:rPr>
                <w:lang w:val="fr"/>
              </w:rPr>
              <w:t>Stockage des offres</w:t>
            </w:r>
          </w:p>
        </w:tc>
        <w:tc>
          <w:tcPr>
            <w:tcW w:w="7786" w:type="dxa"/>
          </w:tcPr>
          <w:p w14:paraId="6E5541EE" w14:textId="44C4B61A" w:rsidR="006D2A3E" w:rsidRPr="00B900AC" w:rsidRDefault="00B900AC" w:rsidP="003F2ADA">
            <w:pPr>
              <w:spacing w:after="120"/>
              <w:jc w:val="both"/>
              <w:rPr>
                <w:sz w:val="20"/>
                <w:szCs w:val="20"/>
                <w:lang w:val="fr-FR"/>
              </w:rPr>
            </w:pPr>
            <w:r>
              <w:rPr>
                <w:sz w:val="20"/>
                <w:szCs w:val="20"/>
                <w:lang w:val="fr"/>
              </w:rPr>
              <w:t xml:space="preserve">Les soumissions reçues avant la date limite de soumission et l’heure d’ouverture doivent être conservées en toute sécurité jusqu’à la date d’ouverture des soumissions spécifiée indiquée à la section 3 : Fiche technique. Aucune responsabilité ne sera attachée à </w:t>
            </w:r>
            <w:r w:rsidRPr="008F15F1">
              <w:rPr>
                <w:color w:val="000000" w:themeColor="text1"/>
                <w:sz w:val="20"/>
                <w:szCs w:val="20"/>
                <w:lang w:val="fr"/>
              </w:rPr>
              <w:t>l’OIM</w:t>
            </w:r>
            <w:r>
              <w:rPr>
                <w:sz w:val="20"/>
                <w:szCs w:val="20"/>
                <w:lang w:val="fr"/>
              </w:rPr>
              <w:t xml:space="preserve"> pour l’ouverture prématurée d’une offre mal adressée et/ou identifiée. </w:t>
            </w:r>
          </w:p>
        </w:tc>
      </w:tr>
      <w:tr w:rsidR="006D2A3E" w:rsidRPr="002D71C0" w14:paraId="46239A64" w14:textId="77777777" w:rsidTr="00AC143C">
        <w:trPr>
          <w:trHeight w:val="129"/>
          <w:jc w:val="center"/>
        </w:trPr>
        <w:tc>
          <w:tcPr>
            <w:tcW w:w="2547" w:type="dxa"/>
          </w:tcPr>
          <w:p w14:paraId="199489C6" w14:textId="51B6FCBF" w:rsidR="006D2A3E" w:rsidRDefault="00B900AC">
            <w:pPr>
              <w:pStyle w:val="Titre3"/>
              <w:numPr>
                <w:ilvl w:val="0"/>
                <w:numId w:val="4"/>
              </w:numPr>
            </w:pPr>
            <w:bookmarkStart w:id="43" w:name="_heading=h.1v1yuxt" w:colFirst="0" w:colLast="0"/>
            <w:bookmarkEnd w:id="43"/>
            <w:r>
              <w:rPr>
                <w:lang w:val="fr"/>
              </w:rPr>
              <w:lastRenderedPageBreak/>
              <w:t xml:space="preserve">Ouverture des </w:t>
            </w:r>
            <w:r w:rsidR="00D44CFA">
              <w:rPr>
                <w:lang w:val="fr"/>
              </w:rPr>
              <w:t>offres</w:t>
            </w:r>
          </w:p>
        </w:tc>
        <w:tc>
          <w:tcPr>
            <w:tcW w:w="7786" w:type="dxa"/>
          </w:tcPr>
          <w:p w14:paraId="389768D2" w14:textId="3FACD88E" w:rsidR="006D2A3E" w:rsidRPr="00B900AC" w:rsidRDefault="00B900AC" w:rsidP="008F15F1">
            <w:pPr>
              <w:spacing w:after="120"/>
              <w:jc w:val="both"/>
              <w:rPr>
                <w:color w:val="000000" w:themeColor="text1"/>
                <w:sz w:val="20"/>
                <w:szCs w:val="20"/>
                <w:lang w:val="fr-FR"/>
              </w:rPr>
            </w:pPr>
            <w:r>
              <w:rPr>
                <w:sz w:val="20"/>
                <w:szCs w:val="20"/>
                <w:lang w:val="fr"/>
              </w:rPr>
              <w:t xml:space="preserve">Les candidatures seront ouvertes par </w:t>
            </w:r>
            <w:r w:rsidRPr="008F15F1">
              <w:rPr>
                <w:color w:val="000000" w:themeColor="text1"/>
                <w:sz w:val="20"/>
                <w:szCs w:val="20"/>
                <w:lang w:val="fr"/>
              </w:rPr>
              <w:t xml:space="preserve">un comité formé par l’OIM composé d’au moins deux (2) membres du </w:t>
            </w:r>
            <w:r w:rsidR="00D44CFA" w:rsidRPr="008F15F1">
              <w:rPr>
                <w:color w:val="000000" w:themeColor="text1"/>
                <w:sz w:val="20"/>
                <w:szCs w:val="20"/>
                <w:lang w:val="fr"/>
              </w:rPr>
              <w:t>personnel.</w:t>
            </w:r>
            <w:r w:rsidR="008E5A44" w:rsidRPr="00B900AC">
              <w:rPr>
                <w:color w:val="000000" w:themeColor="text1"/>
                <w:sz w:val="20"/>
                <w:szCs w:val="20"/>
                <w:lang w:val="fr-FR"/>
              </w:rPr>
              <w:t xml:space="preserve"> </w:t>
            </w:r>
          </w:p>
          <w:p w14:paraId="21C9F48D" w14:textId="77777777" w:rsidR="00B900AC" w:rsidRPr="00B900AC" w:rsidRDefault="00B900AC" w:rsidP="00C37AB1">
            <w:pPr>
              <w:spacing w:after="120"/>
              <w:jc w:val="both"/>
              <w:rPr>
                <w:color w:val="000000" w:themeColor="text1"/>
                <w:sz w:val="20"/>
                <w:szCs w:val="20"/>
                <w:lang w:val="fr-FR"/>
              </w:rPr>
            </w:pPr>
            <w:r w:rsidRPr="008F15F1">
              <w:rPr>
                <w:color w:val="000000" w:themeColor="text1"/>
                <w:sz w:val="20"/>
                <w:szCs w:val="20"/>
                <w:lang w:val="fr"/>
              </w:rPr>
              <w:t>Les soumissionnaires peuvent assister à l’ouverture des soumissions si cela est indiqué à la section 3 : Fiche technique.</w:t>
            </w:r>
          </w:p>
          <w:p w14:paraId="0EB5DA8B" w14:textId="21C898F0" w:rsidR="00623320" w:rsidRPr="00B900AC" w:rsidRDefault="00B900AC" w:rsidP="008F15F1">
            <w:pPr>
              <w:spacing w:after="120"/>
              <w:jc w:val="both"/>
              <w:rPr>
                <w:sz w:val="20"/>
                <w:szCs w:val="20"/>
                <w:lang w:val="fr-FR"/>
              </w:rPr>
            </w:pPr>
            <w:r w:rsidRPr="008F15F1">
              <w:rPr>
                <w:color w:val="000000" w:themeColor="text1"/>
                <w:sz w:val="20"/>
                <w:szCs w:val="20"/>
                <w:lang w:val="fr"/>
              </w:rPr>
              <w:t>Les noms des soumissionnaires, les modifications, les retraits, les prix des soumissions, l’état des étiquettes / sceaux de l’enveloppe, le nombre de dossiers / fichiers et tous les autres détails que l’OIM peut juger appropriés seront annoncés à l’ouverture et enregistrés dans le rapport d’ouverture de la soumission, qui ne sera disponible pour consultation que pour les soumissionnaires qui ont soumis une soumission pendant une période de trente jours à compter de la date d’ouverture. Les renseignements qui ne figurent pas dans le rapport d’ouverture des soumissions ne seront pas fournis aux soumissionnaires. Aucune offre ne sera rejetée à l’étape de l’ouverture</w:t>
            </w:r>
            <w:sdt>
              <w:sdtPr>
                <w:rPr>
                  <w:color w:val="000000" w:themeColor="text1"/>
                </w:rPr>
                <w:tag w:val="goog_rdk_1"/>
                <w:id w:val="-1269313214"/>
              </w:sdtPr>
              <w:sdtContent/>
            </w:sdt>
            <w:r>
              <w:rPr>
                <w:sz w:val="20"/>
                <w:szCs w:val="20"/>
                <w:lang w:val="fr"/>
              </w:rPr>
              <w:t xml:space="preserve">, sauf en cas de soumission </w:t>
            </w:r>
            <w:r w:rsidR="00D44CFA">
              <w:rPr>
                <w:sz w:val="20"/>
                <w:szCs w:val="20"/>
                <w:lang w:val="fr"/>
              </w:rPr>
              <w:t>tardive</w:t>
            </w:r>
            <w:r w:rsidR="00D44CFA">
              <w:rPr>
                <w:lang w:val="fr"/>
              </w:rPr>
              <w:t>.</w:t>
            </w:r>
            <w:r w:rsidR="008E5A44" w:rsidRPr="00B900AC">
              <w:rPr>
                <w:sz w:val="20"/>
                <w:szCs w:val="20"/>
                <w:lang w:val="fr-FR"/>
              </w:rPr>
              <w:t xml:space="preserve"> </w:t>
            </w:r>
          </w:p>
        </w:tc>
      </w:tr>
      <w:tr w:rsidR="006D2A3E" w:rsidRPr="002D71C0" w14:paraId="26BD24A8" w14:textId="77777777" w:rsidTr="00AC143C">
        <w:trPr>
          <w:trHeight w:val="129"/>
          <w:jc w:val="center"/>
        </w:trPr>
        <w:tc>
          <w:tcPr>
            <w:tcW w:w="2547" w:type="dxa"/>
          </w:tcPr>
          <w:p w14:paraId="040FC352" w14:textId="7067490E" w:rsidR="006D2A3E" w:rsidRDefault="00FA6C46">
            <w:pPr>
              <w:pStyle w:val="Titre3"/>
              <w:numPr>
                <w:ilvl w:val="0"/>
                <w:numId w:val="4"/>
              </w:numPr>
            </w:pPr>
            <w:bookmarkStart w:id="44" w:name="_heading=h.4f1mdlm" w:colFirst="0" w:colLast="0"/>
            <w:bookmarkEnd w:id="44"/>
            <w:proofErr w:type="spellStart"/>
            <w:r>
              <w:t>Offres</w:t>
            </w:r>
            <w:proofErr w:type="spellEnd"/>
            <w:r>
              <w:t xml:space="preserve"> </w:t>
            </w:r>
            <w:proofErr w:type="spellStart"/>
            <w:r>
              <w:t>tardives</w:t>
            </w:r>
            <w:proofErr w:type="spellEnd"/>
            <w:r>
              <w:t xml:space="preserve"> </w:t>
            </w:r>
          </w:p>
        </w:tc>
        <w:tc>
          <w:tcPr>
            <w:tcW w:w="7786" w:type="dxa"/>
          </w:tcPr>
          <w:p w14:paraId="5510B8CA" w14:textId="77777777" w:rsidR="00FA6C46" w:rsidRPr="00FA6C46" w:rsidRDefault="00FA6C46" w:rsidP="000415EC">
            <w:pPr>
              <w:spacing w:after="120"/>
              <w:jc w:val="both"/>
              <w:rPr>
                <w:color w:val="000000" w:themeColor="text1"/>
                <w:sz w:val="20"/>
                <w:szCs w:val="20"/>
                <w:lang w:val="fr-FR"/>
              </w:rPr>
            </w:pPr>
            <w:r w:rsidRPr="00B85FE5">
              <w:rPr>
                <w:color w:val="000000" w:themeColor="text1"/>
                <w:sz w:val="20"/>
                <w:szCs w:val="20"/>
                <w:lang w:val="fr"/>
              </w:rPr>
              <w:t>Toute offre reçue par l’OIM après la date limite de soumission des offres sera détruite à moins que le soumissionnaire ne demande qu’elle soit retournée et assume la responsabilité et les frais de reprise des documents d’appel d’offres retournés.</w:t>
            </w:r>
          </w:p>
          <w:p w14:paraId="686A7CC9" w14:textId="4812B8FF" w:rsidR="006D2A3E" w:rsidRPr="00FA6C46" w:rsidRDefault="00FA6C46" w:rsidP="00B85FE5">
            <w:pPr>
              <w:spacing w:after="120"/>
              <w:jc w:val="both"/>
              <w:rPr>
                <w:sz w:val="20"/>
                <w:szCs w:val="20"/>
                <w:lang w:val="fr-FR"/>
              </w:rPr>
            </w:pPr>
            <w:r w:rsidRPr="00B85FE5">
              <w:rPr>
                <w:color w:val="000000" w:themeColor="text1"/>
                <w:sz w:val="20"/>
                <w:szCs w:val="20"/>
                <w:lang w:val="fr"/>
              </w:rPr>
              <w:t>Dans des circonstances exceptionnelles, les soumissions tardives peuvent être acceptées s’il est déterminé que la soumission a été envoyée suffisamment à l’avance avant la clôture des soumissions et que le retard ne pouvait être raisonnablement prévu par le soumissionnaire ou était dû à un cas de force majeure.</w:t>
            </w:r>
          </w:p>
        </w:tc>
      </w:tr>
      <w:tr w:rsidR="006D2A3E" w14:paraId="6ABBAD14" w14:textId="77777777" w:rsidTr="00AC143C">
        <w:trPr>
          <w:trHeight w:val="129"/>
          <w:jc w:val="center"/>
        </w:trPr>
        <w:tc>
          <w:tcPr>
            <w:tcW w:w="10333" w:type="dxa"/>
            <w:gridSpan w:val="2"/>
            <w:shd w:val="clear" w:color="auto" w:fill="E7E6E6"/>
          </w:tcPr>
          <w:tbl>
            <w:tblPr>
              <w:tblW w:w="103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33"/>
            </w:tblGrid>
            <w:tr w:rsidR="00FA6C46" w14:paraId="5FF1EE46" w14:textId="77777777" w:rsidTr="00D84CB5">
              <w:trPr>
                <w:trHeight w:val="129"/>
                <w:jc w:val="center"/>
              </w:trPr>
              <w:tc>
                <w:tcPr>
                  <w:tcW w:w="10333" w:type="dxa"/>
                  <w:shd w:val="clear" w:color="auto" w:fill="E7E6E6"/>
                </w:tcPr>
                <w:p w14:paraId="404631D1" w14:textId="77777777" w:rsidR="00FA6C46" w:rsidRDefault="00FA6C46" w:rsidP="00D84CB5">
                  <w:pPr>
                    <w:pStyle w:val="Titre2"/>
                  </w:pPr>
                  <w:bookmarkStart w:id="45" w:name="_heading=h.2u6wntf" w:colFirst="0" w:colLast="0"/>
                  <w:bookmarkEnd w:id="45"/>
                  <w:r>
                    <w:rPr>
                      <w:lang w:val="fr"/>
                    </w:rPr>
                    <w:t>ÉVALUATION DES OFFRES</w:t>
                  </w:r>
                </w:p>
              </w:tc>
            </w:tr>
          </w:tbl>
          <w:p w14:paraId="72C098E8" w14:textId="7925F573" w:rsidR="006D2A3E" w:rsidRDefault="006D2A3E">
            <w:pPr>
              <w:pStyle w:val="Titre2"/>
            </w:pPr>
          </w:p>
        </w:tc>
      </w:tr>
      <w:tr w:rsidR="006D2A3E" w:rsidRPr="002D71C0" w14:paraId="7E653465" w14:textId="77777777" w:rsidTr="00AC143C">
        <w:trPr>
          <w:trHeight w:val="129"/>
          <w:jc w:val="center"/>
        </w:trPr>
        <w:tc>
          <w:tcPr>
            <w:tcW w:w="2547" w:type="dxa"/>
          </w:tcPr>
          <w:p w14:paraId="0928E0A4" w14:textId="5E3C04E8" w:rsidR="006D2A3E" w:rsidRDefault="00FA6C46">
            <w:pPr>
              <w:pStyle w:val="Titre3"/>
              <w:numPr>
                <w:ilvl w:val="0"/>
                <w:numId w:val="4"/>
              </w:numPr>
            </w:pPr>
            <w:bookmarkStart w:id="46" w:name="_heading=h.19c6y18" w:colFirst="0" w:colLast="0"/>
            <w:bookmarkEnd w:id="46"/>
            <w:r>
              <w:rPr>
                <w:lang w:val="fr"/>
              </w:rPr>
              <w:t>Confidentialité</w:t>
            </w:r>
          </w:p>
        </w:tc>
        <w:tc>
          <w:tcPr>
            <w:tcW w:w="7786" w:type="dxa"/>
          </w:tcPr>
          <w:p w14:paraId="4489953D" w14:textId="77777777" w:rsidR="00FA6C46" w:rsidRPr="00FA6C46" w:rsidRDefault="00FA6C46" w:rsidP="00164908">
            <w:pPr>
              <w:widowControl w:val="0"/>
              <w:spacing w:after="120"/>
              <w:jc w:val="both"/>
              <w:rPr>
                <w:color w:val="000000" w:themeColor="text1"/>
                <w:sz w:val="20"/>
                <w:szCs w:val="20"/>
                <w:lang w:val="fr-FR"/>
              </w:rPr>
            </w:pPr>
            <w:r>
              <w:rPr>
                <w:sz w:val="20"/>
                <w:szCs w:val="20"/>
                <w:lang w:val="fr"/>
              </w:rPr>
              <w:t xml:space="preserve">Les informations relatives à l’examen, à </w:t>
            </w:r>
            <w:r w:rsidRPr="00B85FE5">
              <w:rPr>
                <w:color w:val="000000" w:themeColor="text1"/>
                <w:sz w:val="20"/>
                <w:szCs w:val="20"/>
                <w:lang w:val="fr"/>
              </w:rPr>
              <w:t xml:space="preserve">l’évaluation et à la comparaison des offres, ainsi qu’à la recommandation d’attribution du marché, ne sont pas divulguées aux soumissionnaires ou à toute autre personne qui n’est pas officiellement concernée par ce processus, même après la publication de l’attribution du marché. </w:t>
            </w:r>
          </w:p>
          <w:p w14:paraId="19627015" w14:textId="04547454" w:rsidR="006D2A3E" w:rsidRPr="00FA6C46" w:rsidRDefault="00FA6C46" w:rsidP="00B85FE5">
            <w:pPr>
              <w:spacing w:after="120"/>
              <w:jc w:val="both"/>
              <w:rPr>
                <w:sz w:val="20"/>
                <w:szCs w:val="20"/>
                <w:lang w:val="fr-FR"/>
              </w:rPr>
            </w:pPr>
            <w:r w:rsidRPr="00B85FE5">
              <w:rPr>
                <w:color w:val="000000" w:themeColor="text1"/>
                <w:sz w:val="20"/>
                <w:szCs w:val="20"/>
                <w:lang w:val="fr"/>
              </w:rPr>
              <w:t>Tout effort d’un soumissionnaire ou de quiconque agissant au nom du soumissionnaire pour influencer l’OIM dans l’examen, l’évaluation et la comparaison des offres ou des décisions d’attribution des marchés peut, à la décision de l’OIM, entraîner le rejet de son offre et peut ensuite être soumis à l’application des procédures de sanctions applicables aux fournisseurs de l’OIM.</w:t>
            </w:r>
          </w:p>
        </w:tc>
      </w:tr>
      <w:tr w:rsidR="006D2A3E" w:rsidRPr="002D71C0" w14:paraId="380C31D6" w14:textId="77777777" w:rsidTr="00AC143C">
        <w:trPr>
          <w:trHeight w:val="129"/>
          <w:jc w:val="center"/>
        </w:trPr>
        <w:tc>
          <w:tcPr>
            <w:tcW w:w="2547" w:type="dxa"/>
          </w:tcPr>
          <w:p w14:paraId="7620E347" w14:textId="5F5D3E51" w:rsidR="006D2A3E" w:rsidRDefault="00FA6C46">
            <w:pPr>
              <w:pStyle w:val="Titre3"/>
              <w:numPr>
                <w:ilvl w:val="0"/>
                <w:numId w:val="4"/>
              </w:numPr>
            </w:pPr>
            <w:bookmarkStart w:id="47" w:name="_heading=h.3tbugp1" w:colFirst="0" w:colLast="0"/>
            <w:bookmarkEnd w:id="47"/>
            <w:r>
              <w:rPr>
                <w:lang w:val="fr"/>
              </w:rPr>
              <w:t>Évaluation des offres</w:t>
            </w:r>
          </w:p>
        </w:tc>
        <w:tc>
          <w:tcPr>
            <w:tcW w:w="7786" w:type="dxa"/>
          </w:tcPr>
          <w:p w14:paraId="6533B16E" w14:textId="77777777" w:rsidR="00FA6C46" w:rsidRPr="0014034D" w:rsidRDefault="00FA6C46" w:rsidP="00584FAC">
            <w:pPr>
              <w:widowControl w:val="0"/>
              <w:spacing w:after="120"/>
              <w:jc w:val="both"/>
              <w:rPr>
                <w:color w:val="000000" w:themeColor="text1"/>
                <w:sz w:val="20"/>
                <w:szCs w:val="20"/>
                <w:lang w:val="fr-FR"/>
              </w:rPr>
            </w:pPr>
            <w:r w:rsidRPr="00B85FE5">
              <w:rPr>
                <w:color w:val="000000" w:themeColor="text1"/>
                <w:sz w:val="20"/>
                <w:szCs w:val="20"/>
                <w:lang w:val="fr"/>
              </w:rPr>
              <w:t xml:space="preserve">L’OIM évaluera une offre en utilisant uniquement les méthodologies et critères définis dans le présent ITB. </w:t>
            </w:r>
            <w:r w:rsidRPr="0014034D">
              <w:rPr>
                <w:color w:val="000000" w:themeColor="text1"/>
                <w:sz w:val="20"/>
                <w:szCs w:val="20"/>
                <w:lang w:val="fr-FR"/>
              </w:rPr>
              <w:t>Aucun autre critère ou méthodologie n’est autorisé.</w:t>
            </w:r>
          </w:p>
          <w:p w14:paraId="19BEA0F3" w14:textId="77777777" w:rsidR="00FA6C46" w:rsidRPr="00FA6C46" w:rsidRDefault="00FA6C46" w:rsidP="00B67960">
            <w:pPr>
              <w:widowControl w:val="0"/>
              <w:spacing w:after="120"/>
              <w:jc w:val="both"/>
              <w:rPr>
                <w:sz w:val="20"/>
                <w:szCs w:val="20"/>
                <w:lang w:val="fr-FR"/>
              </w:rPr>
            </w:pPr>
            <w:r w:rsidRPr="00B85FE5">
              <w:rPr>
                <w:color w:val="000000" w:themeColor="text1"/>
                <w:sz w:val="20"/>
                <w:szCs w:val="20"/>
                <w:lang w:val="fr"/>
              </w:rPr>
              <w:t xml:space="preserve">L’OIM procède à l’évaluation uniquement sur la base des offres reçues conformément aux </w:t>
            </w:r>
            <w:r>
              <w:rPr>
                <w:sz w:val="20"/>
                <w:szCs w:val="20"/>
                <w:lang w:val="fr"/>
              </w:rPr>
              <w:t>critères d’évaluation énoncés à la section 4.</w:t>
            </w:r>
          </w:p>
          <w:p w14:paraId="6452AE87" w14:textId="3A3EDED1" w:rsidR="00D44CFA" w:rsidRDefault="00FA6C46" w:rsidP="00D44CFA">
            <w:pPr>
              <w:widowControl w:val="0"/>
              <w:rPr>
                <w:sz w:val="20"/>
                <w:szCs w:val="20"/>
                <w:lang w:val="fr-FR"/>
              </w:rPr>
            </w:pPr>
            <w:r>
              <w:rPr>
                <w:sz w:val="20"/>
                <w:szCs w:val="20"/>
                <w:lang w:val="fr"/>
              </w:rPr>
              <w:t xml:space="preserve">L’évaluation des offres est effectuée selon les étapes </w:t>
            </w:r>
            <w:r w:rsidR="003D23FA">
              <w:rPr>
                <w:sz w:val="20"/>
                <w:szCs w:val="20"/>
                <w:lang w:val="fr"/>
              </w:rPr>
              <w:t>suivantes :</w:t>
            </w:r>
          </w:p>
          <w:p w14:paraId="516D511F" w14:textId="77777777" w:rsidR="00D44CFA" w:rsidRPr="00D44CFA" w:rsidRDefault="00FA6C46" w:rsidP="00D44CFA">
            <w:pPr>
              <w:pStyle w:val="Paragraphedeliste"/>
              <w:widowControl w:val="0"/>
              <w:numPr>
                <w:ilvl w:val="0"/>
                <w:numId w:val="250"/>
              </w:numPr>
              <w:rPr>
                <w:sz w:val="20"/>
                <w:szCs w:val="20"/>
                <w:lang w:val="fr-FR"/>
              </w:rPr>
            </w:pPr>
            <w:r w:rsidRPr="00D44CFA">
              <w:rPr>
                <w:sz w:val="20"/>
                <w:szCs w:val="20"/>
                <w:lang w:val="fr"/>
              </w:rPr>
              <w:t>Examen préliminaire</w:t>
            </w:r>
          </w:p>
          <w:p w14:paraId="1761FE9D" w14:textId="77777777" w:rsidR="00D44CFA" w:rsidRPr="00D44CFA" w:rsidRDefault="00FA6C46" w:rsidP="00D44CFA">
            <w:pPr>
              <w:pStyle w:val="Paragraphedeliste"/>
              <w:widowControl w:val="0"/>
              <w:numPr>
                <w:ilvl w:val="0"/>
                <w:numId w:val="250"/>
              </w:numPr>
              <w:rPr>
                <w:sz w:val="20"/>
                <w:szCs w:val="20"/>
                <w:lang w:val="fr-FR"/>
              </w:rPr>
            </w:pPr>
            <w:r w:rsidRPr="00D44CFA">
              <w:rPr>
                <w:sz w:val="20"/>
                <w:szCs w:val="20"/>
                <w:lang w:val="fr"/>
              </w:rPr>
              <w:t>Évaluation de l’éligibilité et de la qualification</w:t>
            </w:r>
          </w:p>
          <w:p w14:paraId="109619A9" w14:textId="77777777" w:rsidR="00D44CFA" w:rsidRPr="00D44CFA" w:rsidRDefault="00FA6C46" w:rsidP="00D44CFA">
            <w:pPr>
              <w:pStyle w:val="Paragraphedeliste"/>
              <w:widowControl w:val="0"/>
              <w:numPr>
                <w:ilvl w:val="0"/>
                <w:numId w:val="250"/>
              </w:numPr>
              <w:rPr>
                <w:sz w:val="20"/>
                <w:szCs w:val="20"/>
                <w:lang w:val="fr-FR"/>
              </w:rPr>
            </w:pPr>
            <w:r w:rsidRPr="00D44CFA">
              <w:rPr>
                <w:sz w:val="20"/>
                <w:szCs w:val="20"/>
                <w:lang w:val="fr"/>
              </w:rPr>
              <w:t xml:space="preserve">Évaluation des offres techniques </w:t>
            </w:r>
          </w:p>
          <w:p w14:paraId="38898303" w14:textId="187661E4" w:rsidR="00FA6C46" w:rsidRPr="00D44CFA" w:rsidRDefault="00FA6C46" w:rsidP="00D44CFA">
            <w:pPr>
              <w:pStyle w:val="Paragraphedeliste"/>
              <w:widowControl w:val="0"/>
              <w:numPr>
                <w:ilvl w:val="0"/>
                <w:numId w:val="250"/>
              </w:numPr>
              <w:rPr>
                <w:sz w:val="20"/>
                <w:szCs w:val="20"/>
                <w:lang w:val="fr-FR"/>
              </w:rPr>
            </w:pPr>
            <w:r w:rsidRPr="00D44CFA">
              <w:rPr>
                <w:sz w:val="20"/>
                <w:szCs w:val="20"/>
                <w:lang w:val="fr"/>
              </w:rPr>
              <w:t xml:space="preserve">Évaluation des prix des soumissions jugées conformes pour l’essentiel </w:t>
            </w:r>
          </w:p>
          <w:p w14:paraId="3591ADFA" w14:textId="459ED7FE" w:rsidR="006D2A3E" w:rsidRPr="00FA6C46" w:rsidRDefault="00FA6C46" w:rsidP="00B85FE5">
            <w:pPr>
              <w:widowControl w:val="0"/>
              <w:spacing w:after="120"/>
              <w:jc w:val="both"/>
              <w:rPr>
                <w:sz w:val="20"/>
                <w:szCs w:val="20"/>
                <w:lang w:val="fr-FR"/>
              </w:rPr>
            </w:pPr>
            <w:r>
              <w:rPr>
                <w:sz w:val="20"/>
                <w:szCs w:val="20"/>
                <w:lang w:val="fr"/>
              </w:rPr>
              <w:t xml:space="preserve">Après l’achèvement de l’évaluation, </w:t>
            </w:r>
            <w:r w:rsidRPr="00B85FE5">
              <w:rPr>
                <w:color w:val="000000" w:themeColor="text1"/>
                <w:sz w:val="20"/>
                <w:szCs w:val="20"/>
                <w:lang w:val="fr"/>
              </w:rPr>
              <w:t>mais avant l’attribution, l’OIM procédera à une évaluation post-qualification du soumissionnaire recommandé pour l’attribution (si la préqualification n’a pas été effectuée) conformément à l’article 40 (Post-qualification).</w:t>
            </w:r>
            <w:r>
              <w:rPr>
                <w:color w:val="000000" w:themeColor="text1"/>
                <w:sz w:val="20"/>
                <w:szCs w:val="20"/>
                <w:lang w:val="fr"/>
              </w:rPr>
              <w:t xml:space="preserve"> </w:t>
            </w:r>
          </w:p>
        </w:tc>
      </w:tr>
      <w:tr w:rsidR="006D2A3E" w:rsidRPr="002D71C0" w14:paraId="3812ED24" w14:textId="77777777" w:rsidTr="00AC143C">
        <w:trPr>
          <w:trHeight w:val="129"/>
          <w:jc w:val="center"/>
        </w:trPr>
        <w:tc>
          <w:tcPr>
            <w:tcW w:w="2547" w:type="dxa"/>
          </w:tcPr>
          <w:p w14:paraId="44CBD5E7" w14:textId="7D8059C6" w:rsidR="006D2A3E" w:rsidRDefault="00FA6C46">
            <w:pPr>
              <w:pStyle w:val="Titre3"/>
              <w:numPr>
                <w:ilvl w:val="0"/>
                <w:numId w:val="4"/>
              </w:numPr>
            </w:pPr>
            <w:bookmarkStart w:id="48" w:name="_heading=h.28h4qwu" w:colFirst="0" w:colLast="0"/>
            <w:bookmarkEnd w:id="48"/>
            <w:r>
              <w:rPr>
                <w:lang w:val="fr"/>
              </w:rPr>
              <w:t>Examen préliminaire</w:t>
            </w:r>
          </w:p>
        </w:tc>
        <w:tc>
          <w:tcPr>
            <w:tcW w:w="7786" w:type="dxa"/>
          </w:tcPr>
          <w:p w14:paraId="2A6832E7" w14:textId="75FB4226" w:rsidR="006D2A3E" w:rsidRPr="00FA6C46" w:rsidRDefault="00FA6C46" w:rsidP="00B85FE5">
            <w:pPr>
              <w:spacing w:after="120"/>
              <w:jc w:val="both"/>
              <w:rPr>
                <w:sz w:val="20"/>
                <w:szCs w:val="20"/>
                <w:lang w:val="fr-FR"/>
              </w:rPr>
            </w:pPr>
            <w:r w:rsidRPr="00B85FE5">
              <w:rPr>
                <w:color w:val="000000" w:themeColor="text1"/>
                <w:sz w:val="20"/>
                <w:szCs w:val="20"/>
                <w:lang w:val="fr"/>
              </w:rPr>
              <w:t xml:space="preserve">L’OIM examinera les soumissions pour déterminer si elles sont complètes en ce qui concerne les exigences documentaires minimales, si les documents ont été correctement signés et si les </w:t>
            </w:r>
            <w:r w:rsidRPr="00B85FE5">
              <w:rPr>
                <w:color w:val="000000" w:themeColor="text1"/>
                <w:sz w:val="20"/>
                <w:szCs w:val="20"/>
                <w:lang w:val="fr"/>
              </w:rPr>
              <w:lastRenderedPageBreak/>
              <w:t>offres sont généralement en règle, entre autres indicateurs qui peuvent être utilisés à ce stade. L’OIM se réserve le droit de rejeter toute offre à ce stade.</w:t>
            </w:r>
          </w:p>
        </w:tc>
      </w:tr>
      <w:tr w:rsidR="006D2A3E" w:rsidRPr="002D71C0" w14:paraId="6226013B" w14:textId="77777777" w:rsidTr="00AC143C">
        <w:trPr>
          <w:trHeight w:val="129"/>
          <w:jc w:val="center"/>
        </w:trPr>
        <w:tc>
          <w:tcPr>
            <w:tcW w:w="2547" w:type="dxa"/>
          </w:tcPr>
          <w:p w14:paraId="0A228E7D" w14:textId="30DBD7E0" w:rsidR="006D2A3E" w:rsidRPr="00FA6C46" w:rsidRDefault="00FA6C46">
            <w:pPr>
              <w:pStyle w:val="Titre3"/>
              <w:numPr>
                <w:ilvl w:val="0"/>
                <w:numId w:val="4"/>
              </w:numPr>
              <w:rPr>
                <w:lang w:val="fr-FR"/>
              </w:rPr>
            </w:pPr>
            <w:bookmarkStart w:id="49" w:name="_heading=h.nmf14n" w:colFirst="0" w:colLast="0"/>
            <w:bookmarkEnd w:id="49"/>
            <w:r>
              <w:rPr>
                <w:lang w:val="fr"/>
              </w:rPr>
              <w:lastRenderedPageBreak/>
              <w:t>Évaluation de l’éligibilité et de la qualification</w:t>
            </w:r>
          </w:p>
        </w:tc>
        <w:tc>
          <w:tcPr>
            <w:tcW w:w="7786" w:type="dxa"/>
          </w:tcPr>
          <w:p w14:paraId="52BECE7F" w14:textId="4D3D8271" w:rsidR="006D2A3E" w:rsidRPr="00FA6C46" w:rsidRDefault="00FA6C46" w:rsidP="00B85FE5">
            <w:pPr>
              <w:widowControl w:val="0"/>
              <w:spacing w:after="120"/>
              <w:jc w:val="both"/>
              <w:rPr>
                <w:sz w:val="20"/>
                <w:szCs w:val="20"/>
                <w:lang w:val="fr-FR"/>
              </w:rPr>
            </w:pPr>
            <w:r w:rsidRPr="00B85FE5">
              <w:rPr>
                <w:color w:val="000000" w:themeColor="text1"/>
                <w:sz w:val="20"/>
                <w:szCs w:val="20"/>
                <w:lang w:val="fr"/>
              </w:rPr>
              <w:t>L’admissibilité et la qualification du soumissionnaire seront évaluées en fonction des exigences minimales d’admissibilité/qualification précisées à la section 4 : Critères d’évaluation et à l’article 4 (Soumissionnaires admissibles).</w:t>
            </w:r>
          </w:p>
        </w:tc>
      </w:tr>
      <w:tr w:rsidR="006D2A3E" w:rsidRPr="002D71C0" w14:paraId="483520F9" w14:textId="77777777" w:rsidTr="00AC143C">
        <w:trPr>
          <w:trHeight w:val="129"/>
          <w:jc w:val="center"/>
        </w:trPr>
        <w:tc>
          <w:tcPr>
            <w:tcW w:w="2547" w:type="dxa"/>
          </w:tcPr>
          <w:p w14:paraId="3E580A60" w14:textId="12B9A765" w:rsidR="006D2A3E" w:rsidRDefault="00FA6C46">
            <w:pPr>
              <w:pStyle w:val="Titre3"/>
              <w:numPr>
                <w:ilvl w:val="0"/>
                <w:numId w:val="4"/>
              </w:numPr>
            </w:pPr>
            <w:bookmarkStart w:id="50" w:name="_heading=h.37m2jsg" w:colFirst="0" w:colLast="0"/>
            <w:bookmarkEnd w:id="50"/>
            <w:r>
              <w:rPr>
                <w:lang w:val="fr"/>
              </w:rPr>
              <w:t>Évaluation des offres techniques</w:t>
            </w:r>
          </w:p>
        </w:tc>
        <w:tc>
          <w:tcPr>
            <w:tcW w:w="7786" w:type="dxa"/>
          </w:tcPr>
          <w:p w14:paraId="2639AD48" w14:textId="5A05EE22" w:rsidR="006D2A3E" w:rsidRPr="00FA6C46" w:rsidRDefault="00FA6C46" w:rsidP="00B85FE5">
            <w:pPr>
              <w:spacing w:after="120"/>
              <w:jc w:val="both"/>
              <w:rPr>
                <w:color w:val="000000" w:themeColor="text1"/>
                <w:sz w:val="20"/>
                <w:szCs w:val="20"/>
                <w:lang w:val="fr-FR"/>
              </w:rPr>
            </w:pPr>
            <w:r w:rsidRPr="00B85FE5">
              <w:rPr>
                <w:color w:val="000000" w:themeColor="text1"/>
                <w:sz w:val="20"/>
                <w:szCs w:val="20"/>
                <w:lang w:val="fr"/>
              </w:rPr>
              <w:t>Une évaluation technique sera effectuée afin d’établir une conformité substantielle, conformément aux critères énoncés à la section 4 : Critères d’évaluation. Lorsque la soumission s’écarte, sur un ou plusieurs aspects, des spécifications techniques minimales et/ou des exigences de livraison précisées à la section 5 : Annexe des exigences, la soumission ne sera pas considérée comme substantiellement conforme et ne fera pas l’objet d’une évaluation plus approfondie.</w:t>
            </w:r>
          </w:p>
        </w:tc>
      </w:tr>
      <w:tr w:rsidR="006D2A3E" w:rsidRPr="002D71C0" w14:paraId="4E64A212" w14:textId="77777777" w:rsidTr="00AC143C">
        <w:trPr>
          <w:trHeight w:val="129"/>
          <w:jc w:val="center"/>
        </w:trPr>
        <w:tc>
          <w:tcPr>
            <w:tcW w:w="2547" w:type="dxa"/>
          </w:tcPr>
          <w:p w14:paraId="4F7DBC75" w14:textId="1E779439" w:rsidR="006D2A3E" w:rsidRDefault="00FA6C46">
            <w:pPr>
              <w:pStyle w:val="Titre3"/>
              <w:numPr>
                <w:ilvl w:val="0"/>
                <w:numId w:val="4"/>
              </w:numPr>
            </w:pPr>
            <w:bookmarkStart w:id="51" w:name="_heading=h.1mrcu09" w:colFirst="0" w:colLast="0"/>
            <w:bookmarkEnd w:id="51"/>
            <w:r>
              <w:rPr>
                <w:lang w:val="fr"/>
              </w:rPr>
              <w:t>Évaluation des prix</w:t>
            </w:r>
          </w:p>
        </w:tc>
        <w:tc>
          <w:tcPr>
            <w:tcW w:w="7786" w:type="dxa"/>
          </w:tcPr>
          <w:p w14:paraId="03D4669B" w14:textId="27B14589" w:rsidR="006D2A3E" w:rsidRPr="00FA6C46" w:rsidRDefault="00FA6C46" w:rsidP="00B85FE5">
            <w:pPr>
              <w:pBdr>
                <w:top w:val="nil"/>
                <w:left w:val="nil"/>
                <w:bottom w:val="nil"/>
                <w:right w:val="nil"/>
                <w:between w:val="nil"/>
              </w:pBdr>
              <w:tabs>
                <w:tab w:val="left" w:pos="-1440"/>
                <w:tab w:val="left" w:pos="0"/>
              </w:tabs>
              <w:spacing w:after="120"/>
              <w:jc w:val="both"/>
              <w:rPr>
                <w:color w:val="000000" w:themeColor="text1"/>
                <w:sz w:val="20"/>
                <w:szCs w:val="20"/>
                <w:lang w:val="fr-FR"/>
              </w:rPr>
            </w:pPr>
            <w:r w:rsidRPr="00B85FE5">
              <w:rPr>
                <w:color w:val="000000" w:themeColor="text1"/>
                <w:sz w:val="20"/>
                <w:szCs w:val="20"/>
                <w:lang w:val="fr"/>
              </w:rPr>
              <w:t>Les prix des soumissions jugées substantiellement conformes seront comparés afin d’identifier l’offre la plus conforme qui représente les coûts globaux les plus bas pour l’OIM.</w:t>
            </w:r>
          </w:p>
        </w:tc>
      </w:tr>
      <w:tr w:rsidR="006D2A3E" w:rsidRPr="002D71C0" w14:paraId="36DBF88A" w14:textId="77777777" w:rsidTr="00AC143C">
        <w:trPr>
          <w:trHeight w:val="129"/>
          <w:jc w:val="center"/>
        </w:trPr>
        <w:tc>
          <w:tcPr>
            <w:tcW w:w="2547" w:type="dxa"/>
          </w:tcPr>
          <w:p w14:paraId="3213A01D" w14:textId="0EEBD000" w:rsidR="006D2A3E" w:rsidRDefault="00FA6C46">
            <w:pPr>
              <w:pStyle w:val="Titre3"/>
              <w:numPr>
                <w:ilvl w:val="0"/>
                <w:numId w:val="4"/>
              </w:numPr>
            </w:pPr>
            <w:bookmarkStart w:id="52" w:name="_heading=h.46r0co2" w:colFirst="0" w:colLast="0"/>
            <w:bookmarkEnd w:id="52"/>
            <w:r>
              <w:rPr>
                <w:lang w:val="fr"/>
              </w:rPr>
              <w:t>Post-qualification</w:t>
            </w:r>
          </w:p>
        </w:tc>
        <w:tc>
          <w:tcPr>
            <w:tcW w:w="7786" w:type="dxa"/>
          </w:tcPr>
          <w:p w14:paraId="4F2BCFAA" w14:textId="19E28DFD" w:rsidR="00D44CFA" w:rsidRDefault="00FA6C46" w:rsidP="00D44CFA">
            <w:pPr>
              <w:widowControl w:val="0"/>
              <w:spacing w:after="120"/>
              <w:jc w:val="both"/>
              <w:rPr>
                <w:color w:val="000000" w:themeColor="text1"/>
                <w:sz w:val="20"/>
                <w:szCs w:val="20"/>
                <w:lang w:val="fr-FR"/>
              </w:rPr>
            </w:pPr>
            <w:r w:rsidRPr="00B85FE5">
              <w:rPr>
                <w:color w:val="000000" w:themeColor="text1"/>
                <w:sz w:val="20"/>
                <w:szCs w:val="20"/>
                <w:lang w:val="fr"/>
              </w:rPr>
              <w:t xml:space="preserve">L’OIM se réserve le droit d’entreprendre une évaluation post-qualification visant à déterminer, à sa satisfaction, la validité des informations fournies par le soumissionnaire. Cet exercice doit être entièrement documenté et peut inclure, sans toutefois s’y limiter, tout ou partie des éléments </w:t>
            </w:r>
            <w:r w:rsidR="00D44CFA" w:rsidRPr="00B85FE5">
              <w:rPr>
                <w:color w:val="000000" w:themeColor="text1"/>
                <w:sz w:val="20"/>
                <w:szCs w:val="20"/>
                <w:lang w:val="fr"/>
              </w:rPr>
              <w:t>suivants :</w:t>
            </w:r>
          </w:p>
          <w:p w14:paraId="086A1B71" w14:textId="5CE098BB" w:rsidR="00D44CFA" w:rsidRPr="00D44CFA" w:rsidRDefault="00FA6C46" w:rsidP="00D44CFA">
            <w:pPr>
              <w:pStyle w:val="Paragraphedeliste"/>
              <w:widowControl w:val="0"/>
              <w:numPr>
                <w:ilvl w:val="0"/>
                <w:numId w:val="251"/>
              </w:numPr>
              <w:spacing w:after="120"/>
              <w:jc w:val="both"/>
              <w:rPr>
                <w:color w:val="000000" w:themeColor="text1"/>
                <w:sz w:val="20"/>
                <w:szCs w:val="20"/>
                <w:lang w:val="fr-FR"/>
              </w:rPr>
            </w:pPr>
            <w:r w:rsidRPr="00D44CFA">
              <w:rPr>
                <w:color w:val="000000" w:themeColor="text1"/>
                <w:sz w:val="20"/>
                <w:szCs w:val="20"/>
                <w:lang w:val="fr"/>
              </w:rPr>
              <w:t xml:space="preserve">Vérification de l’exactitude, de l’exactitude et de l’authenticité des informations fournies par le </w:t>
            </w:r>
            <w:r w:rsidR="00D44CFA" w:rsidRPr="00D44CFA">
              <w:rPr>
                <w:color w:val="000000" w:themeColor="text1"/>
                <w:sz w:val="20"/>
                <w:szCs w:val="20"/>
                <w:lang w:val="fr"/>
              </w:rPr>
              <w:t>soumissionnaire ;</w:t>
            </w:r>
            <w:r w:rsidRPr="00D44CFA">
              <w:rPr>
                <w:color w:val="000000" w:themeColor="text1"/>
                <w:sz w:val="20"/>
                <w:szCs w:val="20"/>
                <w:lang w:val="fr"/>
              </w:rPr>
              <w:t xml:space="preserve"> </w:t>
            </w:r>
          </w:p>
          <w:p w14:paraId="12ADCACB" w14:textId="35E52B6C" w:rsidR="00D44CFA" w:rsidRPr="00D44CFA" w:rsidRDefault="00FA6C46" w:rsidP="00D44CFA">
            <w:pPr>
              <w:pStyle w:val="Paragraphedeliste"/>
              <w:widowControl w:val="0"/>
              <w:numPr>
                <w:ilvl w:val="0"/>
                <w:numId w:val="251"/>
              </w:numPr>
              <w:spacing w:after="120"/>
              <w:jc w:val="both"/>
              <w:rPr>
                <w:color w:val="000000" w:themeColor="text1"/>
                <w:sz w:val="20"/>
                <w:szCs w:val="20"/>
                <w:lang w:val="fr-FR"/>
              </w:rPr>
            </w:pPr>
            <w:r w:rsidRPr="00D44CFA">
              <w:rPr>
                <w:color w:val="000000" w:themeColor="text1"/>
                <w:sz w:val="20"/>
                <w:szCs w:val="20"/>
                <w:lang w:val="fr"/>
              </w:rPr>
              <w:t xml:space="preserve">Validation du degré de conformité aux exigences et aux critères d’évaluation de la RIT en fonction de ce qui a été constaté jusqu’à présent par l’équipe </w:t>
            </w:r>
            <w:r w:rsidR="00D44CFA" w:rsidRPr="00D44CFA">
              <w:rPr>
                <w:color w:val="000000" w:themeColor="text1"/>
                <w:sz w:val="20"/>
                <w:szCs w:val="20"/>
                <w:lang w:val="fr"/>
              </w:rPr>
              <w:t>d’évaluation ;</w:t>
            </w:r>
          </w:p>
          <w:p w14:paraId="0EEB525A" w14:textId="77777777" w:rsidR="00D44CFA" w:rsidRPr="00D44CFA" w:rsidRDefault="00FA6C46" w:rsidP="00D44CFA">
            <w:pPr>
              <w:pStyle w:val="Paragraphedeliste"/>
              <w:widowControl w:val="0"/>
              <w:numPr>
                <w:ilvl w:val="0"/>
                <w:numId w:val="251"/>
              </w:numPr>
              <w:spacing w:after="120"/>
              <w:jc w:val="both"/>
              <w:rPr>
                <w:color w:val="000000" w:themeColor="text1"/>
                <w:sz w:val="20"/>
                <w:szCs w:val="20"/>
                <w:lang w:val="fr-FR"/>
              </w:rPr>
            </w:pPr>
            <w:r w:rsidRPr="00D44CFA">
              <w:rPr>
                <w:color w:val="000000" w:themeColor="text1"/>
                <w:sz w:val="20"/>
                <w:szCs w:val="20"/>
                <w:lang w:val="fr"/>
              </w:rPr>
              <w:t xml:space="preserve">Enquête et vérification des références auprès des entités gouvernementales ayant compétence sur le soumissionnaire, ou avec des clients précédents, ou toute autre entité qui peut avoir fait affaire avec le </w:t>
            </w:r>
            <w:r w:rsidR="00D44CFA" w:rsidRPr="00D44CFA">
              <w:rPr>
                <w:color w:val="000000" w:themeColor="text1"/>
                <w:sz w:val="20"/>
                <w:szCs w:val="20"/>
                <w:lang w:val="fr"/>
              </w:rPr>
              <w:t>soumissionnaire ;</w:t>
            </w:r>
            <w:r w:rsidRPr="00D44CFA">
              <w:rPr>
                <w:color w:val="000000" w:themeColor="text1"/>
                <w:sz w:val="20"/>
                <w:szCs w:val="20"/>
                <w:lang w:val="fr"/>
              </w:rPr>
              <w:t xml:space="preserve"> </w:t>
            </w:r>
          </w:p>
          <w:p w14:paraId="05E8083B" w14:textId="7CABEDB8" w:rsidR="00D44CFA" w:rsidRPr="00D44CFA" w:rsidRDefault="00FA6C46" w:rsidP="00D44CFA">
            <w:pPr>
              <w:pStyle w:val="Paragraphedeliste"/>
              <w:widowControl w:val="0"/>
              <w:numPr>
                <w:ilvl w:val="0"/>
                <w:numId w:val="251"/>
              </w:numPr>
              <w:spacing w:after="120"/>
              <w:jc w:val="both"/>
              <w:rPr>
                <w:color w:val="000000" w:themeColor="text1"/>
                <w:sz w:val="20"/>
                <w:szCs w:val="20"/>
                <w:lang w:val="fr-FR"/>
              </w:rPr>
            </w:pPr>
            <w:r w:rsidRPr="00D44CFA">
              <w:rPr>
                <w:color w:val="000000" w:themeColor="text1"/>
                <w:sz w:val="20"/>
                <w:szCs w:val="20"/>
                <w:lang w:val="fr"/>
              </w:rPr>
              <w:t xml:space="preserve">Enquête et vérification des références avec les clients précédents sur l’exécution des contrats en cours ou terminés, y compris les inspections physiques des travaux antérieurs, si </w:t>
            </w:r>
            <w:r w:rsidR="00D44CFA" w:rsidRPr="00D44CFA">
              <w:rPr>
                <w:color w:val="000000" w:themeColor="text1"/>
                <w:sz w:val="20"/>
                <w:szCs w:val="20"/>
                <w:lang w:val="fr"/>
              </w:rPr>
              <w:t>nécessaire ;</w:t>
            </w:r>
          </w:p>
          <w:p w14:paraId="5F0E4A1A" w14:textId="77777777" w:rsidR="00D44CFA" w:rsidRPr="00D44CFA" w:rsidRDefault="00FA6C46" w:rsidP="00D44CFA">
            <w:pPr>
              <w:pStyle w:val="Paragraphedeliste"/>
              <w:widowControl w:val="0"/>
              <w:numPr>
                <w:ilvl w:val="0"/>
                <w:numId w:val="251"/>
              </w:numPr>
              <w:spacing w:after="120"/>
              <w:jc w:val="both"/>
              <w:rPr>
                <w:color w:val="000000" w:themeColor="text1"/>
                <w:sz w:val="20"/>
                <w:szCs w:val="20"/>
                <w:lang w:val="fr-FR"/>
              </w:rPr>
            </w:pPr>
            <w:r w:rsidRPr="00D44CFA">
              <w:rPr>
                <w:color w:val="000000" w:themeColor="text1"/>
                <w:sz w:val="20"/>
                <w:szCs w:val="20"/>
                <w:lang w:val="fr"/>
              </w:rPr>
              <w:t xml:space="preserve">Inspection physique des bureaux, succursales ou autres lieux où les affaires se produisent, avec ou sans préavis au </w:t>
            </w:r>
            <w:r w:rsidR="00D44CFA" w:rsidRPr="00D44CFA">
              <w:rPr>
                <w:color w:val="000000" w:themeColor="text1"/>
                <w:sz w:val="20"/>
                <w:szCs w:val="20"/>
                <w:lang w:val="fr"/>
              </w:rPr>
              <w:t>soumissionnaire ;</w:t>
            </w:r>
          </w:p>
          <w:p w14:paraId="32098E41" w14:textId="738F6478" w:rsidR="006D2A3E" w:rsidRPr="00D44CFA" w:rsidRDefault="00FA6C46" w:rsidP="00D44CFA">
            <w:pPr>
              <w:pStyle w:val="Paragraphedeliste"/>
              <w:widowControl w:val="0"/>
              <w:numPr>
                <w:ilvl w:val="0"/>
                <w:numId w:val="251"/>
              </w:numPr>
              <w:spacing w:after="120"/>
              <w:jc w:val="both"/>
              <w:rPr>
                <w:color w:val="000000" w:themeColor="text1"/>
                <w:sz w:val="20"/>
                <w:szCs w:val="20"/>
                <w:lang w:val="fr-FR"/>
              </w:rPr>
            </w:pPr>
            <w:r w:rsidRPr="00D44CFA">
              <w:rPr>
                <w:color w:val="000000" w:themeColor="text1"/>
                <w:sz w:val="20"/>
                <w:szCs w:val="20"/>
                <w:lang w:val="fr"/>
              </w:rPr>
              <w:t>Autres moyens que l’OIM peut juger appropriés, à n’importe quelle étape du processus de sélection, avant l’attribution du contrat.</w:t>
            </w:r>
          </w:p>
        </w:tc>
      </w:tr>
      <w:tr w:rsidR="006D2A3E" w:rsidRPr="002D71C0" w14:paraId="14151504" w14:textId="77777777" w:rsidTr="00AC143C">
        <w:trPr>
          <w:trHeight w:val="129"/>
          <w:jc w:val="center"/>
        </w:trPr>
        <w:tc>
          <w:tcPr>
            <w:tcW w:w="2547" w:type="dxa"/>
          </w:tcPr>
          <w:p w14:paraId="755C6F46" w14:textId="5DE6D02E" w:rsidR="006D2A3E" w:rsidRDefault="00FA6C46">
            <w:pPr>
              <w:pStyle w:val="Titre3"/>
              <w:numPr>
                <w:ilvl w:val="0"/>
                <w:numId w:val="4"/>
              </w:numPr>
            </w:pPr>
            <w:bookmarkStart w:id="53" w:name="_heading=h.2lwamvv" w:colFirst="0" w:colLast="0"/>
            <w:bookmarkEnd w:id="53"/>
            <w:r>
              <w:rPr>
                <w:lang w:val="fr"/>
              </w:rPr>
              <w:t>Clarification des offres</w:t>
            </w:r>
          </w:p>
        </w:tc>
        <w:tc>
          <w:tcPr>
            <w:tcW w:w="7786" w:type="dxa"/>
          </w:tcPr>
          <w:p w14:paraId="5CC7203D" w14:textId="77777777" w:rsidR="00FA6C46" w:rsidRPr="00FA6C46" w:rsidRDefault="00FA6C46" w:rsidP="00BA5151">
            <w:pPr>
              <w:spacing w:after="120"/>
              <w:jc w:val="both"/>
              <w:rPr>
                <w:color w:val="000000" w:themeColor="text1"/>
                <w:sz w:val="20"/>
                <w:szCs w:val="20"/>
                <w:lang w:val="fr-FR"/>
              </w:rPr>
            </w:pPr>
            <w:r w:rsidRPr="006E7AD1">
              <w:rPr>
                <w:color w:val="000000" w:themeColor="text1"/>
                <w:sz w:val="20"/>
                <w:szCs w:val="20"/>
                <w:lang w:val="fr"/>
              </w:rPr>
              <w:t>L’OIM peut demander des éclaircissements ou des informations complémentaires par écrit aux soumissionnaires à tout moment au cours du processus d’évaluation. Les réponses des soumissionnaires ne doivent contenir aucun changement concernant la substance ou le prix de l’offre, sauf pour confirmer la correction des erreurs arithmétiques découvertes par l’OIM lors de l’évaluation des offres, conformément à l’article 25 des instructions aux soumissionnaires (Erreurs ou omissions).</w:t>
            </w:r>
          </w:p>
          <w:p w14:paraId="2020AC37" w14:textId="0BCD3B1A" w:rsidR="006D2A3E" w:rsidRPr="00FA6C46" w:rsidRDefault="00FA6C46" w:rsidP="006E7AD1">
            <w:pPr>
              <w:spacing w:after="120"/>
              <w:jc w:val="both"/>
              <w:rPr>
                <w:color w:val="000000" w:themeColor="text1"/>
                <w:sz w:val="20"/>
                <w:szCs w:val="20"/>
                <w:lang w:val="fr-FR"/>
              </w:rPr>
            </w:pPr>
            <w:r w:rsidRPr="006E7AD1">
              <w:rPr>
                <w:color w:val="000000" w:themeColor="text1"/>
                <w:sz w:val="20"/>
                <w:szCs w:val="20"/>
                <w:lang w:val="fr"/>
              </w:rPr>
              <w:t>L’OIM peut utiliser ces informations pour interpréter et évaluer l’offre pertinente, mais n’est pas tenue d’en tenir compte.</w:t>
            </w:r>
          </w:p>
        </w:tc>
      </w:tr>
      <w:tr w:rsidR="006D2A3E" w:rsidRPr="002D71C0" w14:paraId="1566FB19" w14:textId="77777777" w:rsidTr="00AC143C">
        <w:trPr>
          <w:trHeight w:val="129"/>
          <w:jc w:val="center"/>
        </w:trPr>
        <w:tc>
          <w:tcPr>
            <w:tcW w:w="2547" w:type="dxa"/>
          </w:tcPr>
          <w:p w14:paraId="49957433" w14:textId="1F9C6780" w:rsidR="006D2A3E" w:rsidRDefault="00FA6C46">
            <w:pPr>
              <w:pStyle w:val="Titre3"/>
              <w:numPr>
                <w:ilvl w:val="0"/>
                <w:numId w:val="4"/>
              </w:numPr>
            </w:pPr>
            <w:bookmarkStart w:id="54" w:name="_heading=h.111kx3o" w:colFirst="0" w:colLast="0"/>
            <w:bookmarkEnd w:id="54"/>
            <w:r>
              <w:rPr>
                <w:lang w:val="fr"/>
              </w:rPr>
              <w:t>Réactivité de l’offre</w:t>
            </w:r>
          </w:p>
        </w:tc>
        <w:tc>
          <w:tcPr>
            <w:tcW w:w="7786" w:type="dxa"/>
          </w:tcPr>
          <w:p w14:paraId="288EC511" w14:textId="77777777" w:rsidR="00D44CFA" w:rsidRDefault="00FA6C46" w:rsidP="00D44CFA">
            <w:pPr>
              <w:spacing w:after="120"/>
              <w:jc w:val="both"/>
              <w:rPr>
                <w:color w:val="000000" w:themeColor="text1"/>
                <w:sz w:val="20"/>
                <w:szCs w:val="20"/>
                <w:lang w:val="fr-FR"/>
              </w:rPr>
            </w:pPr>
            <w:r w:rsidRPr="006E7AD1">
              <w:rPr>
                <w:color w:val="000000" w:themeColor="text1"/>
                <w:sz w:val="20"/>
                <w:szCs w:val="20"/>
                <w:lang w:val="fr"/>
              </w:rPr>
              <w:t>La détermination par l’OIM de la réactivité d’une offre doit être basée sur le contenu de l’offre elle-même. Une soumission substantiellement recevable est une soumission qui est conforme à toutes les modalités, conditions et spécifications des documents d’appel d’offres sans déviation, réserve ou omission importante. Une déviation, une réserve ou une omission importante est une déviation, une réserve ou une omission qui :</w:t>
            </w:r>
          </w:p>
          <w:p w14:paraId="00ECACBA" w14:textId="7F8DADAE" w:rsidR="00D44CFA" w:rsidRPr="00D44CFA" w:rsidRDefault="00D44CFA" w:rsidP="00D44CFA">
            <w:pPr>
              <w:pStyle w:val="Paragraphedeliste"/>
              <w:numPr>
                <w:ilvl w:val="0"/>
                <w:numId w:val="252"/>
              </w:numPr>
              <w:spacing w:after="120"/>
              <w:jc w:val="both"/>
              <w:rPr>
                <w:color w:val="000000" w:themeColor="text1"/>
                <w:sz w:val="20"/>
                <w:szCs w:val="20"/>
                <w:lang w:val="fr-FR"/>
              </w:rPr>
            </w:pPr>
            <w:r w:rsidRPr="00D44CFA">
              <w:rPr>
                <w:color w:val="000000" w:themeColor="text1"/>
                <w:sz w:val="20"/>
                <w:szCs w:val="20"/>
                <w:lang w:val="fr"/>
              </w:rPr>
              <w:t>Affecte</w:t>
            </w:r>
            <w:r w:rsidR="00FA6C46" w:rsidRPr="00D44CFA">
              <w:rPr>
                <w:color w:val="000000" w:themeColor="text1"/>
                <w:sz w:val="20"/>
                <w:szCs w:val="20"/>
                <w:lang w:val="fr"/>
              </w:rPr>
              <w:t xml:space="preserve"> de manière substantielle la portée, la qualité ou l’exécution des biens, services et/ou travaux spécifiés dans le </w:t>
            </w:r>
            <w:r w:rsidRPr="00D44CFA">
              <w:rPr>
                <w:color w:val="000000" w:themeColor="text1"/>
                <w:sz w:val="20"/>
                <w:szCs w:val="20"/>
                <w:lang w:val="fr"/>
              </w:rPr>
              <w:t>contrat ;</w:t>
            </w:r>
            <w:r w:rsidR="00FA6C46" w:rsidRPr="00D44CFA">
              <w:rPr>
                <w:color w:val="000000" w:themeColor="text1"/>
                <w:sz w:val="20"/>
                <w:szCs w:val="20"/>
                <w:lang w:val="fr"/>
              </w:rPr>
              <w:t xml:space="preserve"> </w:t>
            </w:r>
            <w:proofErr w:type="gramStart"/>
            <w:r w:rsidR="00FA6C46" w:rsidRPr="00D44CFA">
              <w:rPr>
                <w:color w:val="000000" w:themeColor="text1"/>
                <w:sz w:val="20"/>
                <w:szCs w:val="20"/>
                <w:lang w:val="fr"/>
              </w:rPr>
              <w:t>ou</w:t>
            </w:r>
            <w:proofErr w:type="gramEnd"/>
          </w:p>
          <w:p w14:paraId="20D2C8D2" w14:textId="74C9CD64" w:rsidR="00D44CFA" w:rsidRPr="00D44CFA" w:rsidRDefault="00D44CFA" w:rsidP="00D44CFA">
            <w:pPr>
              <w:pStyle w:val="Paragraphedeliste"/>
              <w:numPr>
                <w:ilvl w:val="0"/>
                <w:numId w:val="252"/>
              </w:numPr>
              <w:spacing w:after="120"/>
              <w:jc w:val="both"/>
              <w:rPr>
                <w:color w:val="000000" w:themeColor="text1"/>
                <w:sz w:val="20"/>
                <w:szCs w:val="20"/>
                <w:lang w:val="fr-FR"/>
              </w:rPr>
            </w:pPr>
            <w:r w:rsidRPr="00D44CFA">
              <w:rPr>
                <w:color w:val="000000" w:themeColor="text1"/>
                <w:sz w:val="20"/>
                <w:szCs w:val="20"/>
                <w:lang w:val="fr"/>
              </w:rPr>
              <w:lastRenderedPageBreak/>
              <w:t>Limite</w:t>
            </w:r>
            <w:r w:rsidR="00FA6C46" w:rsidRPr="00D44CFA">
              <w:rPr>
                <w:color w:val="000000" w:themeColor="text1"/>
                <w:sz w:val="20"/>
                <w:szCs w:val="20"/>
                <w:lang w:val="fr"/>
              </w:rPr>
              <w:t xml:space="preserve"> de manière substantielle, incompatible avec les documents d’appel d’offres, les droits de l’OIM ou les obligations du soumissionnaire en vertu du </w:t>
            </w:r>
            <w:r w:rsidRPr="00D44CFA">
              <w:rPr>
                <w:color w:val="000000" w:themeColor="text1"/>
                <w:sz w:val="20"/>
                <w:szCs w:val="20"/>
                <w:lang w:val="fr"/>
              </w:rPr>
              <w:t>contrat ;</w:t>
            </w:r>
            <w:r w:rsidR="00FA6C46" w:rsidRPr="00D44CFA">
              <w:rPr>
                <w:color w:val="000000" w:themeColor="text1"/>
                <w:sz w:val="20"/>
                <w:szCs w:val="20"/>
                <w:lang w:val="fr"/>
              </w:rPr>
              <w:t xml:space="preserve"> </w:t>
            </w:r>
            <w:proofErr w:type="gramStart"/>
            <w:r w:rsidR="00FA6C46" w:rsidRPr="00D44CFA">
              <w:rPr>
                <w:color w:val="000000" w:themeColor="text1"/>
                <w:sz w:val="20"/>
                <w:szCs w:val="20"/>
                <w:lang w:val="fr"/>
              </w:rPr>
              <w:t>ou</w:t>
            </w:r>
            <w:proofErr w:type="gramEnd"/>
          </w:p>
          <w:p w14:paraId="2B259F9B" w14:textId="22F80B36" w:rsidR="00FA6C46" w:rsidRPr="00D44CFA" w:rsidRDefault="00FA6C46" w:rsidP="00D44CFA">
            <w:pPr>
              <w:pStyle w:val="Paragraphedeliste"/>
              <w:numPr>
                <w:ilvl w:val="0"/>
                <w:numId w:val="252"/>
              </w:numPr>
              <w:spacing w:after="120"/>
              <w:jc w:val="both"/>
              <w:rPr>
                <w:color w:val="000000" w:themeColor="text1"/>
                <w:sz w:val="20"/>
                <w:szCs w:val="20"/>
                <w:lang w:val="fr-FR"/>
              </w:rPr>
            </w:pPr>
            <w:r w:rsidRPr="00D44CFA">
              <w:rPr>
                <w:color w:val="000000" w:themeColor="text1"/>
                <w:sz w:val="20"/>
                <w:szCs w:val="20"/>
                <w:lang w:val="fr"/>
              </w:rPr>
              <w:t>Si elle était rectifiée, elle affecterait injustement la position concurrentielle d’autres soumissionnaires présentant des offres substantiellement recevables.</w:t>
            </w:r>
          </w:p>
          <w:p w14:paraId="3DB0241E" w14:textId="258F3BC6" w:rsidR="006D2A3E" w:rsidRPr="00FA6C46" w:rsidRDefault="00FA6C46" w:rsidP="006E7AD1">
            <w:pPr>
              <w:pBdr>
                <w:top w:val="nil"/>
                <w:left w:val="nil"/>
                <w:bottom w:val="nil"/>
                <w:right w:val="nil"/>
                <w:between w:val="nil"/>
              </w:pBdr>
              <w:tabs>
                <w:tab w:val="left" w:pos="990"/>
              </w:tabs>
              <w:spacing w:after="120"/>
              <w:jc w:val="both"/>
              <w:rPr>
                <w:color w:val="000000" w:themeColor="text1"/>
                <w:sz w:val="20"/>
                <w:szCs w:val="20"/>
                <w:lang w:val="fr-FR"/>
              </w:rPr>
            </w:pPr>
            <w:r w:rsidRPr="006E7AD1">
              <w:rPr>
                <w:color w:val="000000" w:themeColor="text1"/>
                <w:sz w:val="20"/>
                <w:szCs w:val="20"/>
                <w:lang w:val="fr"/>
              </w:rPr>
              <w:t>Si une offre n’est pas substantiellement conforme, elle sera rejetée par l’OIM et ne pourra pas être rendue conforme par la suite par le soumissionnaire en corrigeant l’écart important, la réserve ou l’omission.</w:t>
            </w:r>
          </w:p>
        </w:tc>
      </w:tr>
      <w:tr w:rsidR="006D2A3E" w:rsidRPr="002D71C0" w14:paraId="667AA194" w14:textId="77777777" w:rsidTr="00AC143C">
        <w:trPr>
          <w:trHeight w:val="129"/>
          <w:jc w:val="center"/>
        </w:trPr>
        <w:tc>
          <w:tcPr>
            <w:tcW w:w="2547" w:type="dxa"/>
          </w:tcPr>
          <w:p w14:paraId="3236FBAB" w14:textId="204FAB94" w:rsidR="006D2A3E" w:rsidRPr="00FA6C46" w:rsidRDefault="00FA6C46">
            <w:pPr>
              <w:pStyle w:val="Titre3"/>
              <w:numPr>
                <w:ilvl w:val="0"/>
                <w:numId w:val="4"/>
              </w:numPr>
              <w:rPr>
                <w:lang w:val="fr-FR"/>
              </w:rPr>
            </w:pPr>
            <w:bookmarkStart w:id="55" w:name="_heading=h.3l18frh" w:colFirst="0" w:colLast="0"/>
            <w:bookmarkEnd w:id="55"/>
            <w:r>
              <w:rPr>
                <w:lang w:val="fr"/>
              </w:rPr>
              <w:lastRenderedPageBreak/>
              <w:t>Non-conformités, erreurs et omissions réparables</w:t>
            </w:r>
          </w:p>
        </w:tc>
        <w:tc>
          <w:tcPr>
            <w:tcW w:w="7786" w:type="dxa"/>
          </w:tcPr>
          <w:p w14:paraId="65DBC130" w14:textId="3D986B71" w:rsidR="006D2A3E" w:rsidRPr="00FA6C46" w:rsidRDefault="00FA6C46" w:rsidP="0046615C">
            <w:pPr>
              <w:widowControl w:val="0"/>
              <w:spacing w:after="120"/>
              <w:jc w:val="both"/>
              <w:rPr>
                <w:color w:val="000000" w:themeColor="text1"/>
                <w:sz w:val="20"/>
                <w:szCs w:val="20"/>
                <w:lang w:val="fr-FR"/>
              </w:rPr>
            </w:pPr>
            <w:r w:rsidRPr="0046615C">
              <w:rPr>
                <w:color w:val="000000" w:themeColor="text1"/>
                <w:sz w:val="20"/>
                <w:szCs w:val="20"/>
                <w:lang w:val="fr"/>
              </w:rPr>
              <w:t xml:space="preserve">À condition qu’une offre soit substantiellement conforme, l’OIM peut renoncer à toute non-conformité ou omission dans la soumission qui, de l’avis de l’OIM, ne constitue pas un écart important. Il s’agit d’une question de forme et non de fond et peut être corrigée ou annulée sans porter préjudice aux autres </w:t>
            </w:r>
            <w:r w:rsidR="00D44CFA" w:rsidRPr="0046615C">
              <w:rPr>
                <w:color w:val="000000" w:themeColor="text1"/>
                <w:sz w:val="20"/>
                <w:szCs w:val="20"/>
                <w:lang w:val="fr"/>
              </w:rPr>
              <w:t>soumissionnaires.</w:t>
            </w:r>
            <w:r w:rsidR="00D44CFA" w:rsidRPr="00FA6C46">
              <w:rPr>
                <w:color w:val="000000" w:themeColor="text1"/>
                <w:sz w:val="20"/>
                <w:szCs w:val="20"/>
                <w:lang w:val="fr-FR"/>
              </w:rPr>
              <w:t>..</w:t>
            </w:r>
          </w:p>
          <w:p w14:paraId="75B26F74" w14:textId="77777777" w:rsidR="00FA6C46" w:rsidRPr="00FA6C46" w:rsidRDefault="00FA6C46" w:rsidP="00ED63F9">
            <w:pPr>
              <w:widowControl w:val="0"/>
              <w:spacing w:after="120"/>
              <w:jc w:val="both"/>
              <w:rPr>
                <w:color w:val="000000" w:themeColor="text1"/>
                <w:sz w:val="20"/>
                <w:szCs w:val="20"/>
                <w:lang w:val="fr-FR"/>
              </w:rPr>
            </w:pPr>
            <w:r w:rsidRPr="0046615C">
              <w:rPr>
                <w:color w:val="000000" w:themeColor="text1"/>
                <w:sz w:val="20"/>
                <w:szCs w:val="20"/>
                <w:lang w:val="fr"/>
              </w:rPr>
              <w:t>À condition qu’une soumission réponde pour l’essentiel, l’OIM peut demander au soumissionnaire de soumettre les informations ou les documents nécessaires, dans un délai raisonnable, pour corriger les non-conformités ou omissions non significatives dans la soumission liées aux exigences en matière de documentation. Cette omission n’est liée à aucun aspect du prix de l’offre. Le défaut du soumissionnaire de se conformer à la demande peut entraîner le rejet de son offre.</w:t>
            </w:r>
          </w:p>
          <w:p w14:paraId="73D14324" w14:textId="59F4AD0B" w:rsidR="00D44CFA" w:rsidRDefault="00FA6C46" w:rsidP="00D44CFA">
            <w:pPr>
              <w:widowControl w:val="0"/>
              <w:spacing w:after="120"/>
              <w:jc w:val="both"/>
              <w:rPr>
                <w:color w:val="000000" w:themeColor="text1"/>
                <w:sz w:val="20"/>
                <w:szCs w:val="20"/>
                <w:lang w:val="fr-FR"/>
              </w:rPr>
            </w:pPr>
            <w:r w:rsidRPr="0046615C">
              <w:rPr>
                <w:color w:val="000000" w:themeColor="text1"/>
                <w:sz w:val="20"/>
                <w:szCs w:val="20"/>
                <w:lang w:val="fr"/>
              </w:rPr>
              <w:t xml:space="preserve">Pour les offres qui ont réussi l’examen préliminaire, l’OIM vérifiera et corrigera les erreurs arithmétiques comme </w:t>
            </w:r>
            <w:r w:rsidR="00361F38" w:rsidRPr="0046615C">
              <w:rPr>
                <w:color w:val="000000" w:themeColor="text1"/>
                <w:sz w:val="20"/>
                <w:szCs w:val="20"/>
                <w:lang w:val="fr"/>
              </w:rPr>
              <w:t>suit</w:t>
            </w:r>
            <w:r w:rsidR="00361F38" w:rsidRPr="00FA6C46">
              <w:rPr>
                <w:color w:val="000000" w:themeColor="text1"/>
                <w:sz w:val="20"/>
                <w:szCs w:val="20"/>
                <w:lang w:val="fr-FR"/>
              </w:rPr>
              <w:t xml:space="preserve"> :</w:t>
            </w:r>
          </w:p>
          <w:p w14:paraId="72E148B1" w14:textId="77777777" w:rsidR="00D44CFA" w:rsidRPr="00D44CFA" w:rsidRDefault="00FA6C46" w:rsidP="00D44CFA">
            <w:pPr>
              <w:pStyle w:val="Paragraphedeliste"/>
              <w:widowControl w:val="0"/>
              <w:numPr>
                <w:ilvl w:val="0"/>
                <w:numId w:val="253"/>
              </w:numPr>
              <w:spacing w:after="120"/>
              <w:jc w:val="both"/>
              <w:rPr>
                <w:color w:val="000000" w:themeColor="text1"/>
                <w:sz w:val="20"/>
                <w:szCs w:val="20"/>
                <w:lang w:val="fr-FR"/>
              </w:rPr>
            </w:pPr>
            <w:proofErr w:type="gramStart"/>
            <w:r w:rsidRPr="00D44CFA">
              <w:rPr>
                <w:color w:val="000000" w:themeColor="text1"/>
                <w:sz w:val="20"/>
                <w:szCs w:val="20"/>
                <w:lang w:val="fr"/>
              </w:rPr>
              <w:t>s’il</w:t>
            </w:r>
            <w:proofErr w:type="gramEnd"/>
            <w:r w:rsidRPr="00D44CFA">
              <w:rPr>
                <w:color w:val="000000" w:themeColor="text1"/>
                <w:sz w:val="20"/>
                <w:szCs w:val="20"/>
                <w:lang w:val="fr"/>
              </w:rPr>
              <w:t xml:space="preserve"> y a un écart entre le prix unitaire et le total du poste obtenu en multipliant le prix unitaire par la quantité, le prix unitaire prévaut et le total du poste budgétaire est corrigé, à moins que, de l’avis de l’OIM, il y ait une erreur évidente d’insertion de la virgule dans le prix unitaire; dans ce cas, le total de la ligne telle qu’elle est citée prévaut et le prix unitaire est corrigé;</w:t>
            </w:r>
          </w:p>
          <w:p w14:paraId="3BAA2DDD" w14:textId="77777777" w:rsidR="00D44CFA" w:rsidRPr="00D44CFA" w:rsidRDefault="00FA6C46" w:rsidP="00D44CFA">
            <w:pPr>
              <w:pStyle w:val="Paragraphedeliste"/>
              <w:widowControl w:val="0"/>
              <w:numPr>
                <w:ilvl w:val="0"/>
                <w:numId w:val="253"/>
              </w:numPr>
              <w:spacing w:after="120"/>
              <w:jc w:val="both"/>
              <w:rPr>
                <w:color w:val="000000" w:themeColor="text1"/>
                <w:sz w:val="20"/>
                <w:szCs w:val="20"/>
                <w:lang w:val="fr-FR"/>
              </w:rPr>
            </w:pPr>
            <w:proofErr w:type="gramStart"/>
            <w:r w:rsidRPr="00D44CFA">
              <w:rPr>
                <w:color w:val="000000" w:themeColor="text1"/>
                <w:sz w:val="20"/>
                <w:szCs w:val="20"/>
                <w:lang w:val="fr"/>
              </w:rPr>
              <w:t>s’il</w:t>
            </w:r>
            <w:proofErr w:type="gramEnd"/>
            <w:r w:rsidRPr="00D44CFA">
              <w:rPr>
                <w:color w:val="000000" w:themeColor="text1"/>
                <w:sz w:val="20"/>
                <w:szCs w:val="20"/>
                <w:lang w:val="fr"/>
              </w:rPr>
              <w:t xml:space="preserve"> y a une erreur dans un total correspondant à l’addition ou à la soustraction de sous-totaux, les sous-totaux prévalent et le total est corrigé; et</w:t>
            </w:r>
          </w:p>
          <w:p w14:paraId="1CCFC63C" w14:textId="12A76A6A" w:rsidR="00FA6C46" w:rsidRPr="00D44CFA" w:rsidRDefault="00FA6C46" w:rsidP="00D44CFA">
            <w:pPr>
              <w:pStyle w:val="Paragraphedeliste"/>
              <w:widowControl w:val="0"/>
              <w:numPr>
                <w:ilvl w:val="0"/>
                <w:numId w:val="253"/>
              </w:numPr>
              <w:spacing w:after="120"/>
              <w:jc w:val="both"/>
              <w:rPr>
                <w:color w:val="000000" w:themeColor="text1"/>
                <w:sz w:val="20"/>
                <w:szCs w:val="20"/>
                <w:lang w:val="fr-FR"/>
              </w:rPr>
            </w:pPr>
            <w:r w:rsidRPr="00D44CFA">
              <w:rPr>
                <w:color w:val="000000" w:themeColor="text1"/>
                <w:sz w:val="20"/>
                <w:szCs w:val="20"/>
                <w:lang w:val="fr"/>
              </w:rPr>
              <w:t>S’il y a une divergence entre les mots et les chiffres, le montant en mots prévaut, sauf si le montant exprimé en mots est lié à une erreur arithmétique, auquel cas le montant en chiffres prévaut.</w:t>
            </w:r>
          </w:p>
          <w:p w14:paraId="2E9547FC" w14:textId="74168701" w:rsidR="006D2A3E" w:rsidRPr="00FA6C46" w:rsidRDefault="00FA6C46" w:rsidP="0046615C">
            <w:pPr>
              <w:spacing w:after="120"/>
              <w:jc w:val="both"/>
              <w:rPr>
                <w:sz w:val="20"/>
                <w:szCs w:val="20"/>
                <w:lang w:val="fr-FR"/>
              </w:rPr>
            </w:pPr>
            <w:r>
              <w:rPr>
                <w:sz w:val="20"/>
                <w:szCs w:val="20"/>
                <w:lang w:val="fr"/>
              </w:rPr>
              <w:t xml:space="preserve">Si le soumissionnaire qui </w:t>
            </w:r>
            <w:r w:rsidRPr="0046615C">
              <w:rPr>
                <w:color w:val="000000" w:themeColor="text1"/>
                <w:sz w:val="20"/>
                <w:szCs w:val="20"/>
                <w:lang w:val="fr"/>
              </w:rPr>
              <w:t>a présenté l’offre la plus basse selon l’évaluation n’accepte pas la correction des erreurs, son offre est rejetée</w:t>
            </w:r>
            <w:r>
              <w:rPr>
                <w:lang w:val="fr"/>
              </w:rPr>
              <w:t xml:space="preserve"> </w:t>
            </w:r>
            <w:r>
              <w:rPr>
                <w:sz w:val="20"/>
                <w:szCs w:val="20"/>
                <w:lang w:val="fr"/>
              </w:rPr>
              <w:t>et sa garantie de soumission peut être confisquée.</w:t>
            </w:r>
          </w:p>
        </w:tc>
      </w:tr>
      <w:tr w:rsidR="006D2A3E" w:rsidRPr="002D71C0" w14:paraId="092DA673" w14:textId="77777777" w:rsidTr="00AC143C">
        <w:trPr>
          <w:trHeight w:val="129"/>
          <w:jc w:val="center"/>
        </w:trPr>
        <w:tc>
          <w:tcPr>
            <w:tcW w:w="2547" w:type="dxa"/>
          </w:tcPr>
          <w:p w14:paraId="35B81242" w14:textId="475E5BD3" w:rsidR="006D2A3E" w:rsidRPr="00FA6C46" w:rsidRDefault="00FA6C46">
            <w:pPr>
              <w:pStyle w:val="Titre3"/>
              <w:numPr>
                <w:ilvl w:val="0"/>
                <w:numId w:val="4"/>
              </w:numPr>
              <w:rPr>
                <w:lang w:val="fr-FR"/>
              </w:rPr>
            </w:pPr>
            <w:bookmarkStart w:id="56" w:name="_heading=h.206ipza" w:colFirst="0" w:colLast="0"/>
            <w:bookmarkEnd w:id="56"/>
            <w:r>
              <w:rPr>
                <w:lang w:val="fr"/>
              </w:rPr>
              <w:t>Droit d’accepter toute offre et de rejeter une ou toutes les offres</w:t>
            </w:r>
          </w:p>
        </w:tc>
        <w:tc>
          <w:tcPr>
            <w:tcW w:w="7786" w:type="dxa"/>
          </w:tcPr>
          <w:p w14:paraId="74F7DCE8" w14:textId="50F3BB7C" w:rsidR="006D2A3E" w:rsidRPr="00FA6C46" w:rsidRDefault="00FA6C46" w:rsidP="0046615C">
            <w:pPr>
              <w:spacing w:after="120"/>
              <w:ind w:right="-72"/>
              <w:jc w:val="both"/>
              <w:rPr>
                <w:sz w:val="20"/>
                <w:szCs w:val="20"/>
                <w:lang w:val="fr-FR"/>
              </w:rPr>
            </w:pPr>
            <w:r w:rsidRPr="0046615C">
              <w:rPr>
                <w:color w:val="000000" w:themeColor="text1"/>
                <w:sz w:val="20"/>
                <w:szCs w:val="20"/>
                <w:lang w:val="fr"/>
              </w:rPr>
              <w:t>L’OIM se réserve le droit d’accepter ou de rejeter toute offre, d’annuler le processus d’appel d’offres et de rejeter toutes les offres à tout moment avant l’attribution du contrat, sans encourir aucune responsabilité envers le ou les soumissionnaires concernés ni aucune obligation d’informer le ou les soumissionnaires concernés des motifs de l’action de l’OIM. L’OIM n’est pas tenue d’attribuer le contrat à l’offre la moins chère</w:t>
            </w:r>
            <w:r w:rsidR="008E5A44" w:rsidRPr="00FA6C46">
              <w:rPr>
                <w:color w:val="000000" w:themeColor="text1"/>
                <w:sz w:val="20"/>
                <w:szCs w:val="20"/>
                <w:lang w:val="fr-FR"/>
              </w:rPr>
              <w:t>.</w:t>
            </w:r>
          </w:p>
        </w:tc>
      </w:tr>
      <w:tr w:rsidR="006D2A3E" w:rsidRPr="002D71C0" w14:paraId="16A2ED63" w14:textId="77777777" w:rsidTr="00AC143C">
        <w:trPr>
          <w:trHeight w:val="129"/>
          <w:jc w:val="center"/>
        </w:trPr>
        <w:tc>
          <w:tcPr>
            <w:tcW w:w="2547" w:type="dxa"/>
          </w:tcPr>
          <w:p w14:paraId="2D620F08" w14:textId="135C89A1" w:rsidR="006D2A3E" w:rsidRDefault="00FA6C46">
            <w:pPr>
              <w:pStyle w:val="Titre3"/>
              <w:numPr>
                <w:ilvl w:val="0"/>
                <w:numId w:val="4"/>
              </w:numPr>
            </w:pPr>
            <w:bookmarkStart w:id="57" w:name="_heading=h.4k668n3" w:colFirst="0" w:colLast="0"/>
            <w:bookmarkEnd w:id="57"/>
            <w:r>
              <w:rPr>
                <w:lang w:val="fr"/>
              </w:rPr>
              <w:t>Échantillons</w:t>
            </w:r>
          </w:p>
        </w:tc>
        <w:tc>
          <w:tcPr>
            <w:tcW w:w="7786" w:type="dxa"/>
          </w:tcPr>
          <w:p w14:paraId="2AEFAE05" w14:textId="77777777" w:rsidR="00FA6C46" w:rsidRPr="00FA6C46" w:rsidRDefault="00FA6C46" w:rsidP="00BB4CEB">
            <w:pPr>
              <w:spacing w:after="120"/>
              <w:jc w:val="both"/>
              <w:rPr>
                <w:color w:val="000000" w:themeColor="text1"/>
                <w:sz w:val="20"/>
                <w:szCs w:val="20"/>
                <w:lang w:val="fr-FR"/>
              </w:rPr>
            </w:pPr>
            <w:r w:rsidRPr="0046615C">
              <w:rPr>
                <w:color w:val="000000" w:themeColor="text1"/>
                <w:sz w:val="20"/>
                <w:szCs w:val="20"/>
                <w:lang w:val="fr"/>
              </w:rPr>
              <w:t>Lorsque cela est requis, conformément à la section 5 : Annexe des exigences, des échantillons gratuits et non retournables doivent être fournis avant la date limite de soumission des soumissions pour l’évaluation et l’analyse par l’OIM ou son représentant, de l’article et/ou de l’emballage et de l’emballage, avant toute attribution. Les échantillons feront l’objet d’un examen technique et d’analyses en laboratoire, le cas échéant. Les échantillons fournis à l’OIM ne peuvent pas être retournés, sauf indication contraire. Les échantillons doivent porter le numéro ITB.</w:t>
            </w:r>
          </w:p>
          <w:p w14:paraId="375D0535" w14:textId="47F3BE6C" w:rsidR="006D2A3E" w:rsidRPr="00FA6C46" w:rsidRDefault="00FA6C46" w:rsidP="0046615C">
            <w:pPr>
              <w:spacing w:after="120"/>
              <w:jc w:val="both"/>
              <w:rPr>
                <w:sz w:val="20"/>
                <w:szCs w:val="20"/>
                <w:lang w:val="fr-FR"/>
              </w:rPr>
            </w:pPr>
            <w:r w:rsidRPr="0046615C">
              <w:rPr>
                <w:color w:val="000000" w:themeColor="text1"/>
                <w:sz w:val="20"/>
                <w:szCs w:val="20"/>
                <w:lang w:val="fr"/>
              </w:rPr>
              <w:t>Si un soumissionnaire ne fournit pas les échantillons ou les documents demandés par l’OIM en temps opportun, l’OIM peut déclarer la soumission infructueuse.</w:t>
            </w:r>
          </w:p>
        </w:tc>
      </w:tr>
      <w:tr w:rsidR="006D2A3E" w14:paraId="45CF33AF" w14:textId="77777777" w:rsidTr="00AC143C">
        <w:trPr>
          <w:trHeight w:val="129"/>
          <w:jc w:val="center"/>
        </w:trPr>
        <w:tc>
          <w:tcPr>
            <w:tcW w:w="10333" w:type="dxa"/>
            <w:gridSpan w:val="2"/>
            <w:shd w:val="clear" w:color="auto" w:fill="E7E6E6"/>
          </w:tcPr>
          <w:p w14:paraId="5B688733" w14:textId="7E8775CE" w:rsidR="006D2A3E" w:rsidRDefault="00FA6C46">
            <w:pPr>
              <w:pStyle w:val="Titre2"/>
            </w:pPr>
            <w:bookmarkStart w:id="58" w:name="_heading=h.2zbgiuw" w:colFirst="0" w:colLast="0"/>
            <w:bookmarkEnd w:id="58"/>
            <w:r>
              <w:rPr>
                <w:lang w:val="fr"/>
              </w:rPr>
              <w:lastRenderedPageBreak/>
              <w:t>ATTRIBUTION DU MARCHÉ</w:t>
            </w:r>
          </w:p>
        </w:tc>
      </w:tr>
      <w:tr w:rsidR="006D2A3E" w:rsidRPr="002D71C0" w14:paraId="599EC976" w14:textId="77777777" w:rsidTr="00AC143C">
        <w:trPr>
          <w:trHeight w:val="129"/>
          <w:jc w:val="center"/>
        </w:trPr>
        <w:tc>
          <w:tcPr>
            <w:tcW w:w="2547" w:type="dxa"/>
          </w:tcPr>
          <w:p w14:paraId="47896803" w14:textId="1F558345" w:rsidR="006D2A3E" w:rsidRDefault="00FA6C46">
            <w:pPr>
              <w:pStyle w:val="Titre3"/>
              <w:numPr>
                <w:ilvl w:val="0"/>
                <w:numId w:val="4"/>
              </w:numPr>
            </w:pPr>
            <w:bookmarkStart w:id="59" w:name="_heading=h.1egqt2p" w:colFirst="0" w:colLast="0"/>
            <w:bookmarkEnd w:id="59"/>
            <w:r>
              <w:rPr>
                <w:lang w:val="fr"/>
              </w:rPr>
              <w:t>Critères d’attribution</w:t>
            </w:r>
          </w:p>
        </w:tc>
        <w:tc>
          <w:tcPr>
            <w:tcW w:w="7786" w:type="dxa"/>
          </w:tcPr>
          <w:p w14:paraId="20C3295F" w14:textId="41626480" w:rsidR="006D2A3E" w:rsidRPr="00FA6C46" w:rsidRDefault="00FA6C46" w:rsidP="0046615C">
            <w:pPr>
              <w:spacing w:after="120"/>
              <w:jc w:val="both"/>
              <w:rPr>
                <w:color w:val="000000" w:themeColor="text1"/>
                <w:sz w:val="20"/>
                <w:szCs w:val="20"/>
                <w:lang w:val="fr-FR"/>
              </w:rPr>
            </w:pPr>
            <w:r w:rsidRPr="0046615C">
              <w:rPr>
                <w:color w:val="000000" w:themeColor="text1"/>
                <w:sz w:val="20"/>
                <w:szCs w:val="20"/>
                <w:lang w:val="fr"/>
              </w:rPr>
              <w:t xml:space="preserve">En cas d’attribution d’un contrat, l’OIM attribuera le </w:t>
            </w:r>
            <w:r>
              <w:rPr>
                <w:color w:val="000000" w:themeColor="text1"/>
                <w:sz w:val="20"/>
                <w:szCs w:val="20"/>
                <w:lang w:val="fr"/>
              </w:rPr>
              <w:t>contrat</w:t>
            </w:r>
            <w:r>
              <w:rPr>
                <w:lang w:val="fr"/>
              </w:rPr>
              <w:t xml:space="preserve"> </w:t>
            </w:r>
            <w:r w:rsidR="00D44CFA">
              <w:rPr>
                <w:lang w:val="fr"/>
              </w:rPr>
              <w:t xml:space="preserve">à </w:t>
            </w:r>
            <w:r w:rsidR="00D44CFA" w:rsidRPr="0046615C">
              <w:rPr>
                <w:color w:val="000000" w:themeColor="text1"/>
                <w:sz w:val="20"/>
                <w:szCs w:val="20"/>
                <w:lang w:val="fr"/>
              </w:rPr>
              <w:t>un</w:t>
            </w:r>
            <w:r w:rsidRPr="0046615C">
              <w:rPr>
                <w:color w:val="000000" w:themeColor="text1"/>
                <w:sz w:val="20"/>
                <w:szCs w:val="20"/>
                <w:lang w:val="fr"/>
              </w:rPr>
              <w:t xml:space="preserve"> soumissionnaire qui a été jugé admissible et qualifié et dont la soumission a été jugée être </w:t>
            </w:r>
            <w:r w:rsidR="009D4226" w:rsidRPr="0046615C">
              <w:rPr>
                <w:color w:val="000000" w:themeColor="text1"/>
                <w:sz w:val="20"/>
                <w:szCs w:val="20"/>
                <w:lang w:val="fr"/>
              </w:rPr>
              <w:t xml:space="preserve">l’offre </w:t>
            </w:r>
            <w:r w:rsidR="009D4226">
              <w:rPr>
                <w:lang w:val="fr"/>
              </w:rPr>
              <w:t>la</w:t>
            </w:r>
            <w:r>
              <w:rPr>
                <w:lang w:val="fr"/>
              </w:rPr>
              <w:t xml:space="preserve"> </w:t>
            </w:r>
            <w:r>
              <w:rPr>
                <w:color w:val="000000" w:themeColor="text1"/>
                <w:sz w:val="20"/>
                <w:szCs w:val="20"/>
                <w:lang w:val="fr"/>
              </w:rPr>
              <w:t>moins chère</w:t>
            </w:r>
            <w:r>
              <w:rPr>
                <w:lang w:val="fr"/>
              </w:rPr>
              <w:t xml:space="preserve"> </w:t>
            </w:r>
            <w:r w:rsidRPr="0046615C">
              <w:rPr>
                <w:color w:val="000000" w:themeColor="text1"/>
                <w:sz w:val="20"/>
                <w:szCs w:val="20"/>
                <w:lang w:val="fr"/>
              </w:rPr>
              <w:t xml:space="preserve">et essentiellement conforme </w:t>
            </w:r>
            <w:r w:rsidR="00D44CFA">
              <w:rPr>
                <w:color w:val="000000" w:themeColor="text1"/>
                <w:sz w:val="20"/>
                <w:szCs w:val="20"/>
                <w:lang w:val="fr"/>
              </w:rPr>
              <w:t>au DAO</w:t>
            </w:r>
            <w:r w:rsidRPr="0046615C">
              <w:rPr>
                <w:color w:val="000000" w:themeColor="text1"/>
                <w:sz w:val="20"/>
                <w:szCs w:val="20"/>
                <w:lang w:val="fr"/>
              </w:rPr>
              <w:t xml:space="preserve">. L’OIM se réserve le droit de mener des négociations avec le soumissionnaire recommandé pour </w:t>
            </w:r>
            <w:r>
              <w:rPr>
                <w:color w:val="000000" w:themeColor="text1"/>
                <w:sz w:val="20"/>
                <w:szCs w:val="20"/>
                <w:lang w:val="fr"/>
              </w:rPr>
              <w:t xml:space="preserve">l’attribution </w:t>
            </w:r>
            <w:r w:rsidRPr="0046615C">
              <w:rPr>
                <w:color w:val="000000" w:themeColor="text1"/>
                <w:sz w:val="20"/>
                <w:szCs w:val="20"/>
                <w:lang w:val="fr"/>
              </w:rPr>
              <w:t>sur le contenu de sa candidature.</w:t>
            </w:r>
          </w:p>
        </w:tc>
      </w:tr>
      <w:tr w:rsidR="006D2A3E" w:rsidRPr="002D71C0" w14:paraId="2402683E" w14:textId="77777777" w:rsidTr="00AC143C">
        <w:trPr>
          <w:trHeight w:val="129"/>
          <w:jc w:val="center"/>
        </w:trPr>
        <w:tc>
          <w:tcPr>
            <w:tcW w:w="2547" w:type="dxa"/>
          </w:tcPr>
          <w:p w14:paraId="544CE2B9" w14:textId="0BAD39D1" w:rsidR="006D2A3E" w:rsidRPr="00FA6C46" w:rsidRDefault="00FA6C46">
            <w:pPr>
              <w:pStyle w:val="Titre3"/>
              <w:numPr>
                <w:ilvl w:val="0"/>
                <w:numId w:val="4"/>
              </w:numPr>
              <w:rPr>
                <w:lang w:val="fr-FR"/>
              </w:rPr>
            </w:pPr>
            <w:bookmarkStart w:id="60" w:name="_heading=h.3ygebqi" w:colFirst="0" w:colLast="0"/>
            <w:bookmarkEnd w:id="60"/>
            <w:r>
              <w:rPr>
                <w:lang w:val="fr"/>
              </w:rPr>
              <w:t>Droit de modifier l’exigence au moment de l’attribution</w:t>
            </w:r>
          </w:p>
        </w:tc>
        <w:tc>
          <w:tcPr>
            <w:tcW w:w="7786" w:type="dxa"/>
          </w:tcPr>
          <w:p w14:paraId="351DA417" w14:textId="2EB82E85" w:rsidR="006D2A3E" w:rsidRPr="00FA6C46" w:rsidRDefault="00FA6C46" w:rsidP="0046615C">
            <w:pPr>
              <w:spacing w:after="120"/>
              <w:jc w:val="both"/>
              <w:rPr>
                <w:color w:val="000000" w:themeColor="text1"/>
                <w:sz w:val="20"/>
                <w:szCs w:val="20"/>
                <w:lang w:val="fr-FR"/>
              </w:rPr>
            </w:pPr>
            <w:r w:rsidRPr="0046615C">
              <w:rPr>
                <w:color w:val="000000" w:themeColor="text1"/>
                <w:sz w:val="20"/>
                <w:szCs w:val="20"/>
                <w:lang w:val="fr"/>
              </w:rPr>
              <w:t xml:space="preserve">Au moment de l’attribution du contrat, l’OIM se réserve le droit d’augmenter ou de diminuer la quantité de biens, de travaux et/ou de services initialement spécifiée dans la Section 5 : Barème des exigences, à condition que cela ne dépasse pas les pourcentages spécifiés dans la fiche technique de la Section 3, et sans aucune modification des prix unitaires ou d’autres termes et conditions de la soumission et du document d’appel d’offres. </w:t>
            </w:r>
          </w:p>
        </w:tc>
      </w:tr>
      <w:tr w:rsidR="006D2A3E" w:rsidRPr="002D71C0" w14:paraId="502BDC62" w14:textId="77777777" w:rsidTr="00AC143C">
        <w:trPr>
          <w:trHeight w:val="129"/>
          <w:jc w:val="center"/>
        </w:trPr>
        <w:tc>
          <w:tcPr>
            <w:tcW w:w="2547" w:type="dxa"/>
          </w:tcPr>
          <w:p w14:paraId="780ABBDC" w14:textId="539DF1E8" w:rsidR="006D2A3E" w:rsidRDefault="00FA6C46">
            <w:pPr>
              <w:pStyle w:val="Titre3"/>
              <w:numPr>
                <w:ilvl w:val="0"/>
                <w:numId w:val="4"/>
              </w:numPr>
            </w:pPr>
            <w:bookmarkStart w:id="61" w:name="_heading=h.2dlolyb" w:colFirst="0" w:colLast="0"/>
            <w:bookmarkEnd w:id="61"/>
            <w:r>
              <w:rPr>
                <w:lang w:val="fr"/>
              </w:rPr>
              <w:t>Notification de l’attribution</w:t>
            </w:r>
          </w:p>
        </w:tc>
        <w:tc>
          <w:tcPr>
            <w:tcW w:w="7786" w:type="dxa"/>
          </w:tcPr>
          <w:p w14:paraId="7A4580C4" w14:textId="112BE2F0" w:rsidR="006D2A3E" w:rsidRPr="00FA6C46" w:rsidRDefault="00FA6C46" w:rsidP="0046615C">
            <w:pPr>
              <w:spacing w:after="120"/>
              <w:jc w:val="both"/>
              <w:rPr>
                <w:color w:val="000000" w:themeColor="text1"/>
                <w:sz w:val="20"/>
                <w:szCs w:val="20"/>
                <w:lang w:val="fr-FR"/>
              </w:rPr>
            </w:pPr>
            <w:r w:rsidRPr="0046615C">
              <w:rPr>
                <w:color w:val="000000" w:themeColor="text1"/>
                <w:sz w:val="20"/>
                <w:szCs w:val="20"/>
                <w:lang w:val="fr"/>
              </w:rPr>
              <w:t xml:space="preserve">Avant l’expiration de la période de validité de la candidature, l’OIM informera le soumissionnaire retenu par écrit, par </w:t>
            </w:r>
            <w:proofErr w:type="gramStart"/>
            <w:r w:rsidRPr="0046615C">
              <w:rPr>
                <w:color w:val="000000" w:themeColor="text1"/>
                <w:sz w:val="20"/>
                <w:szCs w:val="20"/>
                <w:lang w:val="fr"/>
              </w:rPr>
              <w:t>e-mail</w:t>
            </w:r>
            <w:proofErr w:type="gramEnd"/>
            <w:r w:rsidRPr="0046615C">
              <w:rPr>
                <w:color w:val="000000" w:themeColor="text1"/>
                <w:sz w:val="20"/>
                <w:szCs w:val="20"/>
                <w:lang w:val="fr"/>
              </w:rPr>
              <w:t xml:space="preserve">, fax ou courrier, que sa candidature a été acceptée. Veuillez noter que le soumissionnaire, s’il n’est pas déjà enregistré au niveau approprié dans l’UNGM, devra terminer le processus d’enregistrement du fournisseur sur l’UNGM avant la signature et la finalisation du </w:t>
            </w:r>
            <w:r w:rsidR="009D4226" w:rsidRPr="0046615C">
              <w:rPr>
                <w:color w:val="000000" w:themeColor="text1"/>
                <w:sz w:val="20"/>
                <w:szCs w:val="20"/>
                <w:lang w:val="fr"/>
              </w:rPr>
              <w:t>contrat.</w:t>
            </w:r>
          </w:p>
        </w:tc>
      </w:tr>
      <w:tr w:rsidR="006D2A3E" w:rsidRPr="002D71C0" w14:paraId="085B1C1B" w14:textId="77777777" w:rsidTr="00AC143C">
        <w:trPr>
          <w:trHeight w:val="129"/>
          <w:jc w:val="center"/>
        </w:trPr>
        <w:tc>
          <w:tcPr>
            <w:tcW w:w="2547" w:type="dxa"/>
          </w:tcPr>
          <w:p w14:paraId="1C10D79E" w14:textId="4CD2A35F" w:rsidR="006D2A3E" w:rsidRDefault="00FA6C46">
            <w:pPr>
              <w:pStyle w:val="Titre3"/>
              <w:numPr>
                <w:ilvl w:val="0"/>
                <w:numId w:val="4"/>
              </w:numPr>
            </w:pPr>
            <w:bookmarkStart w:id="62" w:name="_heading=h.sqyw64" w:colFirst="0" w:colLast="0"/>
            <w:bookmarkEnd w:id="62"/>
            <w:r>
              <w:rPr>
                <w:lang w:val="fr"/>
              </w:rPr>
              <w:t>Débriefing</w:t>
            </w:r>
          </w:p>
        </w:tc>
        <w:tc>
          <w:tcPr>
            <w:tcW w:w="7786" w:type="dxa"/>
          </w:tcPr>
          <w:p w14:paraId="548F7CE7" w14:textId="1C16F602" w:rsidR="006D2A3E" w:rsidRPr="00FA6C46" w:rsidRDefault="00FA6C46" w:rsidP="0046615C">
            <w:pPr>
              <w:spacing w:after="120"/>
              <w:jc w:val="both"/>
              <w:rPr>
                <w:color w:val="000000" w:themeColor="text1"/>
                <w:sz w:val="20"/>
                <w:szCs w:val="20"/>
                <w:lang w:val="fr-FR"/>
              </w:rPr>
            </w:pPr>
            <w:r w:rsidRPr="0046615C">
              <w:rPr>
                <w:color w:val="000000" w:themeColor="text1"/>
                <w:sz w:val="20"/>
                <w:szCs w:val="20"/>
                <w:lang w:val="fr"/>
              </w:rPr>
              <w:t>Si un soumissionnaire n’est pas retenu, il peut demander un compte rendu de l’OIM. Le but du compte rendu est de discuter des forces et des faiblesses de la soumission du soumissionnaire, afin d’aider le soumissionnaire à améliorer ses futures offres pour les opportunités d’approvisionnement de l’OIM. Le contenu des autres soumissions et la façon dont elles se comparent à la soumission du soumissionnaire ne doivent pas être discutés</w:t>
            </w:r>
            <w:r w:rsidR="008E5A44" w:rsidRPr="00FA6C46">
              <w:rPr>
                <w:color w:val="000000" w:themeColor="text1"/>
                <w:sz w:val="20"/>
                <w:szCs w:val="20"/>
                <w:lang w:val="fr-FR"/>
              </w:rPr>
              <w:t>.</w:t>
            </w:r>
          </w:p>
        </w:tc>
      </w:tr>
      <w:tr w:rsidR="006D2A3E" w:rsidRPr="002D71C0" w14:paraId="631D3E70" w14:textId="77777777" w:rsidTr="00AC143C">
        <w:trPr>
          <w:trHeight w:val="129"/>
          <w:jc w:val="center"/>
        </w:trPr>
        <w:tc>
          <w:tcPr>
            <w:tcW w:w="2547" w:type="dxa"/>
          </w:tcPr>
          <w:p w14:paraId="7E404473" w14:textId="68080EC8" w:rsidR="006D2A3E" w:rsidRDefault="00FA6C46">
            <w:pPr>
              <w:pStyle w:val="Titre3"/>
              <w:numPr>
                <w:ilvl w:val="0"/>
                <w:numId w:val="4"/>
              </w:numPr>
            </w:pPr>
            <w:bookmarkStart w:id="63" w:name="_heading=h.3cqmetx" w:colFirst="0" w:colLast="0"/>
            <w:bookmarkStart w:id="64" w:name="_heading=h.1rvwp1q" w:colFirst="0" w:colLast="0"/>
            <w:bookmarkEnd w:id="63"/>
            <w:bookmarkEnd w:id="64"/>
            <w:r>
              <w:rPr>
                <w:lang w:val="fr"/>
              </w:rPr>
              <w:t>Garantie de performances</w:t>
            </w:r>
          </w:p>
        </w:tc>
        <w:tc>
          <w:tcPr>
            <w:tcW w:w="7786" w:type="dxa"/>
          </w:tcPr>
          <w:p w14:paraId="5DCEF589" w14:textId="77777777" w:rsidR="00FA6C46" w:rsidRPr="00FA6C46" w:rsidRDefault="00FA6C46" w:rsidP="00C03D92">
            <w:pPr>
              <w:spacing w:after="120"/>
              <w:jc w:val="both"/>
              <w:rPr>
                <w:color w:val="000000" w:themeColor="text1"/>
                <w:sz w:val="20"/>
                <w:szCs w:val="20"/>
                <w:lang w:val="fr-FR"/>
              </w:rPr>
            </w:pPr>
            <w:r w:rsidRPr="00681506">
              <w:rPr>
                <w:color w:val="000000" w:themeColor="text1"/>
                <w:sz w:val="20"/>
                <w:szCs w:val="20"/>
                <w:lang w:val="fr"/>
              </w:rPr>
              <w:t>Le soumissionnaire retenu, s’il est spécifié à la section 3 : Fiche technique, doit fournir une garantie de performance du montant et de la forme qui y sont spécifiés, dans le nombre de jours spécifié après réception du contrat de l’OIM. Les banques émettant des titres de performance doivent être acceptables pour le contrôleur de l’OIM, c’est-à-dire les banques certifiées par la banque centrale du pays pour fonctionner en tant que banque commerciale. L’OIM s’acquitte rapidement des garanties de soumission des soumissionnaires non retenus conformément à l’article 19 (Garantie de soumission).</w:t>
            </w:r>
          </w:p>
          <w:p w14:paraId="6A44965D" w14:textId="67AE72DE" w:rsidR="006D2A3E" w:rsidRPr="00FA6C46" w:rsidRDefault="00FA6C46" w:rsidP="00681506">
            <w:pPr>
              <w:spacing w:after="120"/>
              <w:jc w:val="both"/>
              <w:rPr>
                <w:color w:val="000000" w:themeColor="text1"/>
                <w:sz w:val="20"/>
                <w:szCs w:val="20"/>
                <w:lang w:val="fr-FR"/>
              </w:rPr>
            </w:pPr>
            <w:r w:rsidRPr="00681506">
              <w:rPr>
                <w:color w:val="000000" w:themeColor="text1"/>
                <w:sz w:val="20"/>
                <w:szCs w:val="20"/>
                <w:lang w:val="fr"/>
              </w:rPr>
              <w:t>Le fait pour l’adjudicataire de ne pas présenter la garantie de bonne exécution susmentionnée ou de ne pas signer le marché constitue un motif suffisant d’annulation de l’attribution et de déchéance de la garantie de soumission. Dans ce cas, l’OIM peut attribuer le marché au soumissionnaire suivant selon l’évaluation la plus basse, dont l’offre répond pour l’essentiel et est jugée qualifiée par l’OIM pour exécuter le contrat de manière satisfaisante.</w:t>
            </w:r>
          </w:p>
        </w:tc>
      </w:tr>
      <w:tr w:rsidR="006D2A3E" w:rsidRPr="002D71C0" w14:paraId="55A4F43F" w14:textId="77777777" w:rsidTr="00AC143C">
        <w:trPr>
          <w:trHeight w:val="129"/>
          <w:jc w:val="center"/>
        </w:trPr>
        <w:tc>
          <w:tcPr>
            <w:tcW w:w="2547" w:type="dxa"/>
          </w:tcPr>
          <w:p w14:paraId="76E098C9" w14:textId="65692B8E" w:rsidR="006D2A3E" w:rsidRPr="00FA6C46" w:rsidRDefault="00FA6C46">
            <w:pPr>
              <w:pStyle w:val="Titre3"/>
              <w:numPr>
                <w:ilvl w:val="0"/>
                <w:numId w:val="4"/>
              </w:numPr>
              <w:rPr>
                <w:lang w:val="fr-FR"/>
              </w:rPr>
            </w:pPr>
            <w:bookmarkStart w:id="65" w:name="_heading=h.4bvk7pj" w:colFirst="0" w:colLast="0"/>
            <w:bookmarkEnd w:id="65"/>
            <w:r>
              <w:rPr>
                <w:lang w:val="fr"/>
              </w:rPr>
              <w:t>Garantie bancaire pour paiement anticipé</w:t>
            </w:r>
          </w:p>
        </w:tc>
        <w:tc>
          <w:tcPr>
            <w:tcW w:w="7786" w:type="dxa"/>
          </w:tcPr>
          <w:p w14:paraId="63D4612F" w14:textId="15B20FDA" w:rsidR="006D2A3E" w:rsidRPr="008B2516" w:rsidRDefault="008B2516" w:rsidP="00E72649">
            <w:pPr>
              <w:spacing w:after="120"/>
              <w:jc w:val="both"/>
              <w:rPr>
                <w:color w:val="000000" w:themeColor="text1"/>
                <w:sz w:val="20"/>
                <w:szCs w:val="20"/>
                <w:lang w:val="fr-FR"/>
              </w:rPr>
            </w:pPr>
            <w:r w:rsidRPr="00E72649">
              <w:rPr>
                <w:color w:val="000000" w:themeColor="text1"/>
                <w:sz w:val="20"/>
                <w:szCs w:val="20"/>
                <w:lang w:val="fr"/>
              </w:rPr>
              <w:t xml:space="preserve">Sauf lorsque les intérêts de l’OIM l’exigent, l’OIM a pour pratique courante de ne pas verser d’avances (c’est-à-dire des paiements sans avoir reçu de produits). Si un paiement anticipé est autorisé conformément à la section 3 : Fiche technique, et si cela est spécifié, le soumissionnaire doit présenter une garantie bancaire du montant total du paiement anticipé. Les banques émettant des garanties bancaires doivent être </w:t>
            </w:r>
            <w:r>
              <w:rPr>
                <w:color w:val="000000" w:themeColor="text1"/>
                <w:sz w:val="20"/>
                <w:szCs w:val="20"/>
                <w:lang w:val="fr"/>
              </w:rPr>
              <w:t>acceptables</w:t>
            </w:r>
            <w:r>
              <w:rPr>
                <w:lang w:val="fr"/>
              </w:rPr>
              <w:t xml:space="preserve"> pour le contrôleur de l’OIM, c’est-à-dire </w:t>
            </w:r>
            <w:r w:rsidR="00D44CFA">
              <w:rPr>
                <w:lang w:val="fr"/>
              </w:rPr>
              <w:t xml:space="preserve">les </w:t>
            </w:r>
            <w:r w:rsidR="00D44CFA" w:rsidRPr="00E72649">
              <w:rPr>
                <w:color w:val="000000" w:themeColor="text1"/>
                <w:sz w:val="20"/>
                <w:szCs w:val="20"/>
                <w:lang w:val="fr"/>
              </w:rPr>
              <w:t>banques</w:t>
            </w:r>
            <w:r w:rsidRPr="00E72649">
              <w:rPr>
                <w:color w:val="000000" w:themeColor="text1"/>
                <w:sz w:val="20"/>
                <w:szCs w:val="20"/>
                <w:lang w:val="fr"/>
              </w:rPr>
              <w:t xml:space="preserve"> certifiées par la banque centrale du pays pour fonctionner en tant que banque commerciale.</w:t>
            </w:r>
          </w:p>
        </w:tc>
      </w:tr>
      <w:tr w:rsidR="006D2A3E" w:rsidRPr="002D71C0" w14:paraId="354F88EB" w14:textId="77777777" w:rsidTr="00AC143C">
        <w:trPr>
          <w:trHeight w:val="129"/>
          <w:jc w:val="center"/>
        </w:trPr>
        <w:tc>
          <w:tcPr>
            <w:tcW w:w="2547" w:type="dxa"/>
          </w:tcPr>
          <w:p w14:paraId="19686FBB" w14:textId="464DA2F5" w:rsidR="006D2A3E" w:rsidRDefault="008B2516">
            <w:pPr>
              <w:pStyle w:val="Titre3"/>
              <w:numPr>
                <w:ilvl w:val="0"/>
                <w:numId w:val="4"/>
              </w:numPr>
            </w:pPr>
            <w:bookmarkStart w:id="66" w:name="_heading=h.2r0uhxc" w:colFirst="0" w:colLast="0"/>
            <w:bookmarkEnd w:id="66"/>
            <w:r>
              <w:rPr>
                <w:lang w:val="fr"/>
              </w:rPr>
              <w:t>Dommages-intérêts forfaitaires</w:t>
            </w:r>
          </w:p>
        </w:tc>
        <w:tc>
          <w:tcPr>
            <w:tcW w:w="7786" w:type="dxa"/>
          </w:tcPr>
          <w:p w14:paraId="3CF353E3" w14:textId="6AC16D1A" w:rsidR="006D2A3E" w:rsidRPr="008B2516" w:rsidRDefault="008B2516" w:rsidP="00E72649">
            <w:pPr>
              <w:spacing w:after="120"/>
              <w:jc w:val="both"/>
              <w:rPr>
                <w:color w:val="000000" w:themeColor="text1"/>
                <w:sz w:val="20"/>
                <w:szCs w:val="20"/>
                <w:lang w:val="fr-FR"/>
              </w:rPr>
            </w:pPr>
            <w:r w:rsidRPr="00E72649">
              <w:rPr>
                <w:color w:val="000000" w:themeColor="text1"/>
                <w:sz w:val="20"/>
                <w:szCs w:val="20"/>
                <w:lang w:val="fr"/>
              </w:rPr>
              <w:t>Si spécifié dans la Section 3 : Fiche technique, l’OIM appliquera des dommages-intérêts forfaitaires pour les dommages et/ou les risques causés à l’OIM résultant des retards de l’entrepreneur ou de la violation de ses obligations conformément au contrat.</w:t>
            </w:r>
          </w:p>
        </w:tc>
      </w:tr>
      <w:tr w:rsidR="00260CFE" w:rsidRPr="002D71C0" w14:paraId="1403CD9A" w14:textId="77777777" w:rsidTr="00AC143C">
        <w:trPr>
          <w:trHeight w:val="129"/>
          <w:jc w:val="center"/>
        </w:trPr>
        <w:tc>
          <w:tcPr>
            <w:tcW w:w="2547" w:type="dxa"/>
          </w:tcPr>
          <w:p w14:paraId="04818275" w14:textId="5666F2C8" w:rsidR="00260CFE" w:rsidRDefault="008B2516">
            <w:pPr>
              <w:pStyle w:val="Titre3"/>
              <w:numPr>
                <w:ilvl w:val="0"/>
                <w:numId w:val="4"/>
              </w:numPr>
            </w:pPr>
            <w:r>
              <w:rPr>
                <w:lang w:val="fr"/>
              </w:rPr>
              <w:t>Protestation contre la proposition</w:t>
            </w:r>
          </w:p>
        </w:tc>
        <w:tc>
          <w:tcPr>
            <w:tcW w:w="7786" w:type="dxa"/>
          </w:tcPr>
          <w:p w14:paraId="777664BE" w14:textId="5A1BBCDA" w:rsidR="00260CFE" w:rsidRPr="008B2516" w:rsidRDefault="008B2516" w:rsidP="00E72649">
            <w:pPr>
              <w:spacing w:after="120"/>
              <w:jc w:val="both"/>
              <w:rPr>
                <w:color w:val="000000" w:themeColor="text1"/>
                <w:sz w:val="20"/>
                <w:szCs w:val="20"/>
                <w:lang w:val="fr-FR"/>
              </w:rPr>
            </w:pPr>
            <w:r>
              <w:rPr>
                <w:sz w:val="20"/>
                <w:szCs w:val="20"/>
                <w:lang w:val="fr"/>
              </w:rPr>
              <w:t xml:space="preserve">Tout proposant qui estime avoir été traité injustement dans le cadre de ce processus de proposition ou de tout contrat qui pourrait être attribué à la suite d’un tel processus de proposition peut soumettre une plainte à </w:t>
            </w:r>
            <w:sdt>
              <w:sdtPr>
                <w:rPr>
                  <w:sz w:val="20"/>
                  <w:szCs w:val="20"/>
                </w:rPr>
                <w:id w:val="-224613207"/>
                <w:placeholder>
                  <w:docPart w:val="18B635C6A96E42F2B1880C1A85B4D5A8"/>
                </w:placeholder>
              </w:sdtPr>
              <w:sdtEndPr>
                <w:rPr>
                  <w:color w:val="808080"/>
                </w:rPr>
              </w:sdtEndPr>
              <w:sdtContent>
                <w:hyperlink r:id="rId20" w:history="1">
                  <w:r w:rsidRPr="00FC3F4C">
                    <w:rPr>
                      <w:rStyle w:val="Lienhypertexte"/>
                      <w:sz w:val="20"/>
                      <w:szCs w:val="20"/>
                      <w:lang w:val="fr"/>
                    </w:rPr>
                    <w:t>mscu@iom.int</w:t>
                  </w:r>
                </w:hyperlink>
              </w:sdtContent>
            </w:sdt>
            <w:r>
              <w:rPr>
                <w:sz w:val="20"/>
                <w:szCs w:val="20"/>
                <w:lang w:val="fr"/>
              </w:rPr>
              <w:t>.</w:t>
            </w:r>
          </w:p>
        </w:tc>
      </w:tr>
    </w:tbl>
    <w:p w14:paraId="046D9A65" w14:textId="60D43F7C" w:rsidR="008B2516" w:rsidRPr="002D71C0" w:rsidRDefault="008B2516" w:rsidP="002D71C0">
      <w:pPr>
        <w:rPr>
          <w:b/>
          <w:bCs/>
          <w:lang w:val="fr-FR"/>
        </w:rPr>
      </w:pPr>
      <w:bookmarkStart w:id="67" w:name="_heading=h.1664s55" w:colFirst="0" w:colLast="0"/>
      <w:bookmarkStart w:id="68" w:name="_heading=h.3q5sasy" w:colFirst="0" w:colLast="0"/>
      <w:bookmarkEnd w:id="67"/>
      <w:bookmarkEnd w:id="68"/>
      <w:r w:rsidRPr="002D71C0">
        <w:rPr>
          <w:b/>
          <w:bCs/>
          <w:lang w:val="fr-FR"/>
        </w:rPr>
        <w:lastRenderedPageBreak/>
        <w:t xml:space="preserve">SECTION </w:t>
      </w:r>
      <w:r w:rsidR="003D23FA" w:rsidRPr="002D71C0">
        <w:rPr>
          <w:b/>
          <w:bCs/>
          <w:lang w:val="fr-FR"/>
        </w:rPr>
        <w:t>3 :</w:t>
      </w:r>
      <w:r w:rsidRPr="002D71C0">
        <w:rPr>
          <w:b/>
          <w:bCs/>
          <w:lang w:val="fr-FR"/>
        </w:rPr>
        <w:t xml:space="preserve"> FICHE TECHNIQUE</w:t>
      </w:r>
    </w:p>
    <w:p w14:paraId="5DD14427" w14:textId="77777777" w:rsidR="008B2516" w:rsidRPr="008B2516" w:rsidRDefault="008B2516" w:rsidP="000B3D96">
      <w:pPr>
        <w:jc w:val="both"/>
        <w:rPr>
          <w:sz w:val="20"/>
          <w:szCs w:val="20"/>
          <w:lang w:val="fr-FR"/>
        </w:rPr>
      </w:pPr>
      <w:r>
        <w:rPr>
          <w:sz w:val="20"/>
          <w:szCs w:val="20"/>
          <w:lang w:val="fr"/>
        </w:rPr>
        <w:t>Les données spécifiques suivantes complètent, complètent ou modifient les dispositions de la section 2 : Instructions aux soumissionnaires. En cas de conflit, les dispositions des présentes prévaudront sur celles de la section 2 : Instructions aux soumissionnaires.</w:t>
      </w:r>
    </w:p>
    <w:p w14:paraId="76178704" w14:textId="77777777" w:rsidR="008B2516" w:rsidRPr="008B2516" w:rsidRDefault="008B2516" w:rsidP="005F3C3A">
      <w:pPr>
        <w:jc w:val="both"/>
        <w:rPr>
          <w:sz w:val="20"/>
          <w:szCs w:val="20"/>
          <w:lang w:val="fr-FR"/>
        </w:rPr>
      </w:pP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0"/>
        <w:gridCol w:w="1870"/>
        <w:gridCol w:w="6898"/>
      </w:tblGrid>
      <w:tr w:rsidR="006D2A3E" w14:paraId="2AB9EF54" w14:textId="77777777" w:rsidTr="4D461219">
        <w:trPr>
          <w:jc w:val="center"/>
        </w:trPr>
        <w:tc>
          <w:tcPr>
            <w:tcW w:w="1150" w:type="dxa"/>
            <w:shd w:val="clear" w:color="auto" w:fill="E7E6E6" w:themeFill="background2"/>
          </w:tcPr>
          <w:p w14:paraId="7F22D161" w14:textId="70CCD6F4" w:rsidR="006D2A3E" w:rsidRPr="008B2516" w:rsidRDefault="008B2516">
            <w:pPr>
              <w:spacing w:after="120"/>
              <w:jc w:val="center"/>
              <w:rPr>
                <w:b/>
                <w:sz w:val="20"/>
                <w:szCs w:val="20"/>
                <w:lang w:val="fr-FR"/>
              </w:rPr>
            </w:pPr>
            <w:r>
              <w:rPr>
                <w:b/>
                <w:sz w:val="20"/>
                <w:szCs w:val="20"/>
                <w:lang w:val="fr"/>
              </w:rPr>
              <w:t>Réf. Article de la section 2</w:t>
            </w:r>
          </w:p>
        </w:tc>
        <w:tc>
          <w:tcPr>
            <w:tcW w:w="1870" w:type="dxa"/>
            <w:shd w:val="clear" w:color="auto" w:fill="E7E6E6" w:themeFill="background2"/>
            <w:vAlign w:val="center"/>
          </w:tcPr>
          <w:p w14:paraId="3656B9AB" w14:textId="77777777" w:rsidR="006D2A3E" w:rsidRPr="008B2516" w:rsidRDefault="006D2A3E">
            <w:pPr>
              <w:spacing w:after="120"/>
              <w:jc w:val="center"/>
              <w:rPr>
                <w:b/>
                <w:sz w:val="20"/>
                <w:szCs w:val="20"/>
                <w:lang w:val="fr-FR"/>
              </w:rPr>
            </w:pPr>
          </w:p>
        </w:tc>
        <w:tc>
          <w:tcPr>
            <w:tcW w:w="6898" w:type="dxa"/>
            <w:shd w:val="clear" w:color="auto" w:fill="E7E6E6" w:themeFill="background2"/>
            <w:vAlign w:val="center"/>
          </w:tcPr>
          <w:p w14:paraId="5E5D003A" w14:textId="1A0ECF45" w:rsidR="006D2A3E" w:rsidRDefault="008B2516">
            <w:pPr>
              <w:spacing w:after="120"/>
              <w:jc w:val="center"/>
              <w:rPr>
                <w:b/>
                <w:sz w:val="20"/>
                <w:szCs w:val="20"/>
              </w:rPr>
            </w:pPr>
            <w:r>
              <w:rPr>
                <w:b/>
                <w:sz w:val="20"/>
                <w:szCs w:val="20"/>
                <w:lang w:val="fr"/>
              </w:rPr>
              <w:t>Instructions / exigences spécifiques</w:t>
            </w:r>
          </w:p>
        </w:tc>
      </w:tr>
      <w:tr w:rsidR="006D2A3E" w:rsidRPr="002D71C0" w14:paraId="5009A828" w14:textId="77777777" w:rsidTr="4D461219">
        <w:trPr>
          <w:jc w:val="center"/>
        </w:trPr>
        <w:tc>
          <w:tcPr>
            <w:tcW w:w="1150" w:type="dxa"/>
          </w:tcPr>
          <w:p w14:paraId="0135CBF0" w14:textId="77777777" w:rsidR="006D2A3E" w:rsidRDefault="008E5A44">
            <w:pPr>
              <w:spacing w:after="120"/>
              <w:jc w:val="center"/>
              <w:rPr>
                <w:sz w:val="20"/>
                <w:szCs w:val="20"/>
              </w:rPr>
            </w:pPr>
            <w:r>
              <w:rPr>
                <w:sz w:val="20"/>
                <w:szCs w:val="20"/>
              </w:rPr>
              <w:t>1.</w:t>
            </w:r>
          </w:p>
        </w:tc>
        <w:tc>
          <w:tcPr>
            <w:tcW w:w="1870" w:type="dxa"/>
          </w:tcPr>
          <w:p w14:paraId="56DABE0D" w14:textId="197449C5" w:rsidR="006D2A3E" w:rsidRDefault="008B2516">
            <w:pPr>
              <w:spacing w:after="120"/>
              <w:rPr>
                <w:sz w:val="20"/>
                <w:szCs w:val="20"/>
              </w:rPr>
            </w:pPr>
            <w:r>
              <w:rPr>
                <w:sz w:val="20"/>
                <w:szCs w:val="20"/>
                <w:lang w:val="fr"/>
              </w:rPr>
              <w:t>Portée</w:t>
            </w:r>
          </w:p>
        </w:tc>
        <w:tc>
          <w:tcPr>
            <w:tcW w:w="6898" w:type="dxa"/>
          </w:tcPr>
          <w:p w14:paraId="6186A40F" w14:textId="09EA2804" w:rsidR="008B2516" w:rsidRPr="008B2516" w:rsidRDefault="008B2516" w:rsidP="008B2516">
            <w:pPr>
              <w:spacing w:after="120"/>
              <w:rPr>
                <w:color w:val="000000"/>
                <w:sz w:val="20"/>
                <w:szCs w:val="20"/>
                <w:lang w:val="fr"/>
              </w:rPr>
            </w:pPr>
            <w:r w:rsidRPr="008B2516">
              <w:rPr>
                <w:color w:val="000000"/>
                <w:sz w:val="20"/>
                <w:szCs w:val="20"/>
                <w:lang w:val="fr"/>
              </w:rPr>
              <w:t>Le numéro de référence de cet appel d’offres (</w:t>
            </w:r>
            <w:r w:rsidR="00D44CFA">
              <w:rPr>
                <w:color w:val="000000"/>
                <w:sz w:val="20"/>
                <w:szCs w:val="20"/>
                <w:lang w:val="fr"/>
              </w:rPr>
              <w:t>ITB</w:t>
            </w:r>
            <w:r w:rsidRPr="008B2516">
              <w:rPr>
                <w:color w:val="000000"/>
                <w:sz w:val="20"/>
                <w:szCs w:val="20"/>
                <w:lang w:val="fr"/>
              </w:rPr>
              <w:t xml:space="preserve">) est </w:t>
            </w:r>
            <w:r w:rsidR="008159A7" w:rsidRPr="008159A7">
              <w:rPr>
                <w:b/>
                <w:bCs/>
                <w:color w:val="000000"/>
                <w:sz w:val="20"/>
                <w:szCs w:val="20"/>
                <w:lang w:val="fr"/>
              </w:rPr>
              <w:t>ITB001/GN10/04/2023 Restaurations dans les centres de transit des Migrants de Conakry</w:t>
            </w:r>
            <w:r w:rsidRPr="008B2516">
              <w:rPr>
                <w:color w:val="000000"/>
                <w:sz w:val="20"/>
                <w:szCs w:val="20"/>
                <w:lang w:val="fr"/>
              </w:rPr>
              <w:t xml:space="preserve"> tel qu’il est décrit plus en détail à la section 5 de la présente </w:t>
            </w:r>
            <w:r w:rsidR="00D44CFA">
              <w:rPr>
                <w:color w:val="000000"/>
                <w:sz w:val="20"/>
                <w:szCs w:val="20"/>
                <w:lang w:val="fr"/>
              </w:rPr>
              <w:t>ITB</w:t>
            </w:r>
            <w:r w:rsidRPr="008B2516">
              <w:rPr>
                <w:color w:val="000000"/>
                <w:sz w:val="20"/>
                <w:szCs w:val="20"/>
                <w:lang w:val="fr"/>
              </w:rPr>
              <w:t>.</w:t>
            </w:r>
          </w:p>
          <w:p w14:paraId="0ADC5659" w14:textId="77777777" w:rsidR="008B2516" w:rsidRPr="008B2516" w:rsidRDefault="008B2516" w:rsidP="008B2516">
            <w:pPr>
              <w:spacing w:after="120"/>
              <w:rPr>
                <w:color w:val="000000"/>
                <w:sz w:val="20"/>
                <w:szCs w:val="20"/>
                <w:lang w:val="fr"/>
              </w:rPr>
            </w:pPr>
            <w:r w:rsidRPr="008B2516">
              <w:rPr>
                <w:color w:val="000000"/>
                <w:sz w:val="20"/>
                <w:szCs w:val="20"/>
                <w:lang w:val="fr"/>
              </w:rPr>
              <w:t xml:space="preserve">Sur la base des résultats de cet appel d’offres, l’OIM </w:t>
            </w:r>
            <w:r w:rsidRPr="008159A7">
              <w:rPr>
                <w:b/>
                <w:bCs/>
                <w:color w:val="000000"/>
                <w:sz w:val="20"/>
                <w:szCs w:val="20"/>
                <w:lang w:val="fr"/>
              </w:rPr>
              <w:t xml:space="preserve">a l’intention de conclure des accords à long terme non exclusifs avec le(s) soumissionnaire(s) retenu(s) pour la fourniture d’une quantité indéfinie des produits spécifiés à l’appui des opérations de l’OIM. </w:t>
            </w:r>
            <w:r w:rsidRPr="008B2516">
              <w:rPr>
                <w:color w:val="000000"/>
                <w:sz w:val="20"/>
                <w:szCs w:val="20"/>
                <w:lang w:val="fr"/>
              </w:rPr>
              <w:t>Si l’OIM signe un ou plusieurs accords à long terme, les dispositions suivantes s’appliquent : Cliquez ou appuyez ici pour saisir du texte.</w:t>
            </w:r>
          </w:p>
          <w:p w14:paraId="41E954FF" w14:textId="77777777" w:rsidR="008B2516" w:rsidRPr="008B2516" w:rsidRDefault="008B2516" w:rsidP="008B2516">
            <w:pPr>
              <w:spacing w:after="120"/>
              <w:rPr>
                <w:color w:val="000000"/>
                <w:sz w:val="20"/>
                <w:szCs w:val="20"/>
                <w:lang w:val="fr"/>
              </w:rPr>
            </w:pPr>
            <w:r w:rsidRPr="008B2516">
              <w:rPr>
                <w:color w:val="000000"/>
                <w:sz w:val="20"/>
                <w:szCs w:val="20"/>
                <w:lang w:val="fr"/>
              </w:rPr>
              <w:t>Le soumissionnaire retenu accordera les mêmes conditions générales à toute autre organisation au sein des Nations Unies qui souhaite se prévaloir de ces conditions, après accord écrit de l’OIM.</w:t>
            </w:r>
          </w:p>
          <w:p w14:paraId="2F6E8B1C" w14:textId="66F14B09" w:rsidR="008B2516" w:rsidRPr="008B2516" w:rsidRDefault="008B2516" w:rsidP="008B2516">
            <w:pPr>
              <w:spacing w:after="120"/>
              <w:rPr>
                <w:color w:val="000000"/>
                <w:sz w:val="20"/>
                <w:szCs w:val="20"/>
                <w:lang w:val="fr"/>
              </w:rPr>
            </w:pPr>
            <w:r w:rsidRPr="008B2516">
              <w:rPr>
                <w:color w:val="000000"/>
                <w:sz w:val="20"/>
                <w:szCs w:val="20"/>
                <w:lang w:val="fr"/>
              </w:rPr>
              <w:t xml:space="preserve">La durée prévue de la LTA est la suivante : </w:t>
            </w:r>
            <w:r w:rsidR="008159A7" w:rsidRPr="008159A7">
              <w:rPr>
                <w:b/>
                <w:bCs/>
                <w:color w:val="000000"/>
                <w:sz w:val="20"/>
                <w:szCs w:val="20"/>
                <w:lang w:val="fr"/>
              </w:rPr>
              <w:t>2ans renouvelable</w:t>
            </w:r>
            <w:r w:rsidR="008159A7">
              <w:rPr>
                <w:color w:val="000000"/>
                <w:sz w:val="20"/>
                <w:szCs w:val="20"/>
                <w:lang w:val="fr"/>
              </w:rPr>
              <w:t xml:space="preserve"> </w:t>
            </w:r>
            <w:r w:rsidRPr="008B2516">
              <w:rPr>
                <w:color w:val="000000"/>
                <w:sz w:val="20"/>
                <w:szCs w:val="20"/>
                <w:lang w:val="fr"/>
              </w:rPr>
              <w:t>avec possibilité de prolongation</w:t>
            </w:r>
            <w:r w:rsidR="008159A7">
              <w:rPr>
                <w:color w:val="000000"/>
                <w:sz w:val="20"/>
                <w:szCs w:val="20"/>
                <w:lang w:val="fr"/>
              </w:rPr>
              <w:t xml:space="preserve"> de </w:t>
            </w:r>
            <w:r w:rsidR="008159A7" w:rsidRPr="008159A7">
              <w:rPr>
                <w:b/>
                <w:bCs/>
                <w:color w:val="000000"/>
                <w:sz w:val="20"/>
                <w:szCs w:val="20"/>
                <w:lang w:val="fr"/>
              </w:rPr>
              <w:t>2ans supplémentaires</w:t>
            </w:r>
            <w:r w:rsidRPr="008159A7">
              <w:rPr>
                <w:b/>
                <w:bCs/>
                <w:color w:val="000000"/>
                <w:sz w:val="20"/>
                <w:szCs w:val="20"/>
                <w:lang w:val="fr"/>
              </w:rPr>
              <w:t xml:space="preserve"> sous réserve de la performance satisfaisante et de la compétitivité des prix du Fournisseur</w:t>
            </w:r>
            <w:r w:rsidRPr="008B2516">
              <w:rPr>
                <w:color w:val="000000"/>
                <w:sz w:val="20"/>
                <w:szCs w:val="20"/>
                <w:lang w:val="fr"/>
              </w:rPr>
              <w:t>.</w:t>
            </w:r>
          </w:p>
          <w:p w14:paraId="303E0D54" w14:textId="516CA319" w:rsidR="006D2A3E" w:rsidRPr="008159A7" w:rsidRDefault="008B2516" w:rsidP="008159A7">
            <w:pPr>
              <w:spacing w:after="120"/>
              <w:rPr>
                <w:color w:val="000000"/>
                <w:sz w:val="20"/>
                <w:szCs w:val="20"/>
                <w:lang w:val="fr"/>
              </w:rPr>
            </w:pPr>
            <w:r w:rsidRPr="008B2516">
              <w:rPr>
                <w:color w:val="000000"/>
                <w:sz w:val="20"/>
                <w:szCs w:val="20"/>
                <w:lang w:val="fr"/>
              </w:rPr>
              <w:t>L’OIM se réserve le droit de conclure des LTA avec plus d’un fournisseur et le droit de partager l’attribution des contrats entre les titulaires d’LTA si cela est dans le meilleur intérêt de l’OIM.</w:t>
            </w:r>
          </w:p>
        </w:tc>
      </w:tr>
      <w:tr w:rsidR="006D2A3E" w:rsidRPr="002D71C0" w14:paraId="1E87E817" w14:textId="77777777" w:rsidTr="4D461219">
        <w:trPr>
          <w:jc w:val="center"/>
        </w:trPr>
        <w:tc>
          <w:tcPr>
            <w:tcW w:w="1150" w:type="dxa"/>
          </w:tcPr>
          <w:p w14:paraId="0F9ABB3F" w14:textId="77777777" w:rsidR="006D2A3E" w:rsidRDefault="008E5A44">
            <w:pPr>
              <w:spacing w:after="120"/>
              <w:jc w:val="center"/>
              <w:rPr>
                <w:sz w:val="20"/>
                <w:szCs w:val="20"/>
              </w:rPr>
            </w:pPr>
            <w:r>
              <w:rPr>
                <w:sz w:val="20"/>
                <w:szCs w:val="20"/>
              </w:rPr>
              <w:t>4.</w:t>
            </w:r>
          </w:p>
        </w:tc>
        <w:tc>
          <w:tcPr>
            <w:tcW w:w="1870" w:type="dxa"/>
          </w:tcPr>
          <w:p w14:paraId="142C89A4" w14:textId="340EF44D" w:rsidR="006D2A3E" w:rsidRDefault="00361F38">
            <w:pPr>
              <w:spacing w:after="120"/>
              <w:rPr>
                <w:sz w:val="20"/>
                <w:szCs w:val="20"/>
              </w:rPr>
            </w:pPr>
            <w:r>
              <w:rPr>
                <w:sz w:val="20"/>
                <w:szCs w:val="20"/>
                <w:lang w:val="fr"/>
              </w:rPr>
              <w:t>Soumissionnaires admissibles</w:t>
            </w:r>
          </w:p>
        </w:tc>
        <w:tc>
          <w:tcPr>
            <w:tcW w:w="6898" w:type="dxa"/>
          </w:tcPr>
          <w:p w14:paraId="1F58BF61" w14:textId="36E4F774" w:rsidR="4D461219" w:rsidRPr="00A9605A" w:rsidRDefault="00A9605A">
            <w:pPr>
              <w:rPr>
                <w:b/>
                <w:bCs/>
                <w:lang w:val="fr-FR"/>
              </w:rPr>
            </w:pPr>
            <w:r w:rsidRPr="00A9605A">
              <w:rPr>
                <w:b/>
                <w:bCs/>
                <w:lang w:val="fr-FR"/>
              </w:rPr>
              <w:t>Les</w:t>
            </w:r>
            <w:r w:rsidR="008159A7" w:rsidRPr="00A9605A">
              <w:rPr>
                <w:b/>
                <w:bCs/>
                <w:lang w:val="fr-FR"/>
              </w:rPr>
              <w:t xml:space="preserve"> entreprises de restauration enregistrées en Guinée opérant à Conakry </w:t>
            </w:r>
            <w:r w:rsidRPr="00A9605A">
              <w:rPr>
                <w:b/>
                <w:bCs/>
                <w:lang w:val="fr-FR"/>
              </w:rPr>
              <w:t>dans le domaine de la restauration de grande masse</w:t>
            </w:r>
            <w:r>
              <w:rPr>
                <w:b/>
                <w:bCs/>
                <w:lang w:val="fr-FR"/>
              </w:rPr>
              <w:t>.</w:t>
            </w:r>
          </w:p>
        </w:tc>
      </w:tr>
      <w:tr w:rsidR="006D2A3E" w:rsidRPr="002D71C0" w14:paraId="148C48E1" w14:textId="77777777" w:rsidTr="4D461219">
        <w:trPr>
          <w:jc w:val="center"/>
        </w:trPr>
        <w:tc>
          <w:tcPr>
            <w:tcW w:w="1150" w:type="dxa"/>
          </w:tcPr>
          <w:p w14:paraId="56C72689" w14:textId="77777777" w:rsidR="006D2A3E" w:rsidRDefault="008E5A44">
            <w:pPr>
              <w:spacing w:after="120"/>
              <w:jc w:val="center"/>
              <w:rPr>
                <w:sz w:val="20"/>
                <w:szCs w:val="20"/>
              </w:rPr>
            </w:pPr>
            <w:r>
              <w:rPr>
                <w:sz w:val="20"/>
                <w:szCs w:val="20"/>
              </w:rPr>
              <w:t>5.</w:t>
            </w:r>
          </w:p>
        </w:tc>
        <w:tc>
          <w:tcPr>
            <w:tcW w:w="1870" w:type="dxa"/>
          </w:tcPr>
          <w:p w14:paraId="226CF96A" w14:textId="42ED0CD5" w:rsidR="006D2A3E" w:rsidRPr="008B2516" w:rsidRDefault="008B2516">
            <w:pPr>
              <w:spacing w:after="120"/>
              <w:rPr>
                <w:sz w:val="20"/>
                <w:szCs w:val="20"/>
                <w:lang w:val="fr-FR"/>
              </w:rPr>
            </w:pPr>
            <w:r>
              <w:rPr>
                <w:sz w:val="20"/>
                <w:szCs w:val="20"/>
                <w:lang w:val="fr"/>
              </w:rPr>
              <w:t>Biens, travaux et services admissibles</w:t>
            </w:r>
          </w:p>
        </w:tc>
        <w:tc>
          <w:tcPr>
            <w:tcW w:w="6898" w:type="dxa"/>
          </w:tcPr>
          <w:p w14:paraId="11640530" w14:textId="2354E00E" w:rsidR="4D461219" w:rsidRPr="00A9605A" w:rsidRDefault="00A9605A">
            <w:pPr>
              <w:rPr>
                <w:lang w:val="fr-FR"/>
              </w:rPr>
            </w:pPr>
            <w:r>
              <w:rPr>
                <w:b/>
                <w:bCs/>
                <w:lang w:val="fr-FR"/>
              </w:rPr>
              <w:t>L</w:t>
            </w:r>
            <w:r w:rsidRPr="00A9605A">
              <w:rPr>
                <w:b/>
                <w:bCs/>
                <w:lang w:val="fr-FR"/>
              </w:rPr>
              <w:t>a restauration de grande masse</w:t>
            </w:r>
          </w:p>
        </w:tc>
      </w:tr>
      <w:tr w:rsidR="006D2A3E" w:rsidRPr="002D71C0" w14:paraId="4822F5CE" w14:textId="77777777" w:rsidTr="4D461219">
        <w:trPr>
          <w:jc w:val="center"/>
        </w:trPr>
        <w:tc>
          <w:tcPr>
            <w:tcW w:w="1150" w:type="dxa"/>
            <w:vMerge w:val="restart"/>
          </w:tcPr>
          <w:p w14:paraId="3DF6D3BA" w14:textId="77777777" w:rsidR="006D2A3E" w:rsidRDefault="008E5A44">
            <w:pPr>
              <w:spacing w:after="120"/>
              <w:jc w:val="center"/>
              <w:rPr>
                <w:sz w:val="20"/>
                <w:szCs w:val="20"/>
              </w:rPr>
            </w:pPr>
            <w:r>
              <w:rPr>
                <w:sz w:val="20"/>
                <w:szCs w:val="20"/>
              </w:rPr>
              <w:t>8.</w:t>
            </w:r>
          </w:p>
        </w:tc>
        <w:tc>
          <w:tcPr>
            <w:tcW w:w="1870" w:type="dxa"/>
            <w:vMerge w:val="restart"/>
          </w:tcPr>
          <w:p w14:paraId="78DDEA97" w14:textId="18121CE6" w:rsidR="008B2516" w:rsidRPr="008B2516" w:rsidRDefault="008B2516" w:rsidP="00274C41">
            <w:pPr>
              <w:spacing w:after="120"/>
              <w:rPr>
                <w:sz w:val="20"/>
                <w:szCs w:val="20"/>
                <w:lang w:val="fr-FR"/>
              </w:rPr>
            </w:pPr>
            <w:r>
              <w:rPr>
                <w:sz w:val="20"/>
                <w:szCs w:val="20"/>
                <w:lang w:val="fr"/>
              </w:rPr>
              <w:t>Clarification du dossier d’</w:t>
            </w:r>
            <w:r w:rsidR="00361F38">
              <w:rPr>
                <w:sz w:val="20"/>
                <w:szCs w:val="20"/>
                <w:lang w:val="fr"/>
              </w:rPr>
              <w:t xml:space="preserve">appel </w:t>
            </w:r>
            <w:r w:rsidR="00A9605A">
              <w:rPr>
                <w:sz w:val="20"/>
                <w:szCs w:val="20"/>
                <w:lang w:val="fr"/>
              </w:rPr>
              <w:t>d’offre à</w:t>
            </w:r>
            <w:r>
              <w:rPr>
                <w:sz w:val="20"/>
                <w:szCs w:val="20"/>
                <w:lang w:val="fr"/>
              </w:rPr>
              <w:t xml:space="preserve"> soumissionner</w:t>
            </w:r>
          </w:p>
          <w:p w14:paraId="049F31CB" w14:textId="77777777" w:rsidR="006D2A3E" w:rsidRPr="008B2516" w:rsidRDefault="006D2A3E">
            <w:pPr>
              <w:spacing w:after="120"/>
              <w:rPr>
                <w:sz w:val="20"/>
                <w:szCs w:val="20"/>
                <w:lang w:val="fr-FR"/>
              </w:rPr>
            </w:pPr>
          </w:p>
        </w:tc>
        <w:tc>
          <w:tcPr>
            <w:tcW w:w="6898" w:type="dxa"/>
          </w:tcPr>
          <w:p w14:paraId="222DE125" w14:textId="77777777" w:rsidR="008B2516" w:rsidRPr="008B2516" w:rsidRDefault="008B2516" w:rsidP="00F05997">
            <w:pPr>
              <w:tabs>
                <w:tab w:val="right" w:pos="7306"/>
              </w:tabs>
              <w:spacing w:after="120"/>
              <w:rPr>
                <w:color w:val="000000"/>
                <w:sz w:val="20"/>
                <w:szCs w:val="20"/>
                <w:lang w:val="fr-FR"/>
              </w:rPr>
            </w:pPr>
            <w:r>
              <w:rPr>
                <w:color w:val="000000"/>
                <w:sz w:val="20"/>
                <w:szCs w:val="20"/>
                <w:lang w:val="fr"/>
              </w:rPr>
              <w:t>Coordonnées pour obtenir des éclaircissements sur les documents d’invitation à soumissionner :</w:t>
            </w:r>
          </w:p>
          <w:p w14:paraId="1DE5055A" w14:textId="2BF1D66F" w:rsidR="006D2A3E" w:rsidRPr="00A9605A" w:rsidRDefault="008E5A44">
            <w:pPr>
              <w:tabs>
                <w:tab w:val="right" w:pos="7306"/>
              </w:tabs>
              <w:spacing w:after="120"/>
              <w:rPr>
                <w:b/>
                <w:bCs/>
                <w:color w:val="000000"/>
                <w:sz w:val="20"/>
                <w:szCs w:val="20"/>
                <w:lang w:val="fr-FR"/>
              </w:rPr>
            </w:pPr>
            <w:r w:rsidRPr="00A9605A">
              <w:rPr>
                <w:b/>
                <w:bCs/>
                <w:color w:val="000000"/>
                <w:sz w:val="20"/>
                <w:szCs w:val="20"/>
                <w:lang w:val="fr-FR"/>
              </w:rPr>
              <w:t xml:space="preserve"> </w:t>
            </w:r>
            <w:r w:rsidR="00A9605A" w:rsidRPr="00A9605A">
              <w:rPr>
                <w:b/>
                <w:bCs/>
                <w:sz w:val="20"/>
                <w:szCs w:val="20"/>
                <w:lang w:val="fr-FR"/>
              </w:rPr>
              <w:t>Bureau OIM Guinée, Conakry</w:t>
            </w:r>
          </w:p>
          <w:p w14:paraId="55B804A1" w14:textId="7A88EBA5" w:rsidR="00A9605A" w:rsidRPr="00A9605A" w:rsidRDefault="00A9605A" w:rsidP="00A9605A">
            <w:pPr>
              <w:tabs>
                <w:tab w:val="right" w:pos="7306"/>
              </w:tabs>
              <w:spacing w:after="120"/>
              <w:rPr>
                <w:b/>
                <w:bCs/>
                <w:color w:val="000000"/>
                <w:sz w:val="20"/>
                <w:szCs w:val="20"/>
                <w:lang w:val="fr-FR"/>
              </w:rPr>
            </w:pPr>
            <w:r w:rsidRPr="00A9605A">
              <w:rPr>
                <w:b/>
                <w:bCs/>
                <w:color w:val="000000"/>
                <w:sz w:val="20"/>
                <w:szCs w:val="20"/>
                <w:lang w:val="fr-FR"/>
              </w:rPr>
              <w:t>Adresse :</w:t>
            </w:r>
            <w:r w:rsidR="008E5A44" w:rsidRPr="00A9605A">
              <w:rPr>
                <w:b/>
                <w:bCs/>
                <w:color w:val="000000"/>
                <w:sz w:val="20"/>
                <w:szCs w:val="20"/>
                <w:lang w:val="fr-FR"/>
              </w:rPr>
              <w:t xml:space="preserve"> </w:t>
            </w:r>
            <w:proofErr w:type="spellStart"/>
            <w:r w:rsidRPr="00A9605A">
              <w:rPr>
                <w:b/>
                <w:bCs/>
                <w:color w:val="000000"/>
                <w:sz w:val="20"/>
                <w:szCs w:val="20"/>
                <w:lang w:val="fr-FR"/>
              </w:rPr>
              <w:t>Camayenne</w:t>
            </w:r>
            <w:proofErr w:type="spellEnd"/>
          </w:p>
          <w:p w14:paraId="0B91BBE9" w14:textId="6946F328" w:rsidR="006D2A3E" w:rsidRPr="00A9605A" w:rsidRDefault="00A9605A" w:rsidP="00A9605A">
            <w:pPr>
              <w:tabs>
                <w:tab w:val="right" w:pos="7306"/>
              </w:tabs>
              <w:spacing w:after="120"/>
              <w:rPr>
                <w:b/>
                <w:bCs/>
                <w:color w:val="000000"/>
                <w:sz w:val="20"/>
                <w:szCs w:val="20"/>
                <w:lang w:val="fr-FR"/>
              </w:rPr>
            </w:pPr>
            <w:r w:rsidRPr="00A9605A">
              <w:rPr>
                <w:b/>
                <w:bCs/>
                <w:color w:val="000000"/>
                <w:sz w:val="20"/>
                <w:szCs w:val="20"/>
                <w:lang w:val="fr-FR"/>
              </w:rPr>
              <w:t>Rue DI 009 de la cours suprême Immeuble Résidence Louis Honore Commune de Dixinn</w:t>
            </w:r>
            <w:r w:rsidR="008E5A44" w:rsidRPr="00A9605A">
              <w:rPr>
                <w:b/>
                <w:bCs/>
                <w:color w:val="000000"/>
                <w:sz w:val="20"/>
                <w:szCs w:val="20"/>
                <w:lang w:val="fr-FR"/>
              </w:rPr>
              <w:tab/>
            </w:r>
          </w:p>
          <w:p w14:paraId="6C4ABD9E" w14:textId="0C3014E9" w:rsidR="006D2A3E" w:rsidRPr="00A9605A" w:rsidRDefault="008B2516">
            <w:pPr>
              <w:spacing w:after="120"/>
              <w:ind w:left="8"/>
              <w:rPr>
                <w:b/>
                <w:bCs/>
                <w:color w:val="000000"/>
                <w:sz w:val="20"/>
                <w:szCs w:val="20"/>
                <w:lang w:val="fr-FR"/>
              </w:rPr>
            </w:pPr>
            <w:r w:rsidRPr="00A9605A">
              <w:rPr>
                <w:b/>
                <w:bCs/>
                <w:color w:val="000000"/>
                <w:sz w:val="20"/>
                <w:szCs w:val="20"/>
                <w:lang w:val="fr-FR"/>
              </w:rPr>
              <w:t xml:space="preserve">Adresse </w:t>
            </w:r>
            <w:proofErr w:type="gramStart"/>
            <w:r w:rsidR="00A9605A" w:rsidRPr="00A9605A">
              <w:rPr>
                <w:b/>
                <w:bCs/>
                <w:color w:val="000000"/>
                <w:sz w:val="20"/>
                <w:szCs w:val="20"/>
                <w:lang w:val="fr-FR"/>
              </w:rPr>
              <w:t>e-mail</w:t>
            </w:r>
            <w:proofErr w:type="gramEnd"/>
            <w:r w:rsidR="00A9605A" w:rsidRPr="00A9605A">
              <w:rPr>
                <w:b/>
                <w:bCs/>
                <w:color w:val="000000"/>
                <w:sz w:val="20"/>
                <w:szCs w:val="20"/>
                <w:lang w:val="fr-FR"/>
              </w:rPr>
              <w:t xml:space="preserve"> :</w:t>
            </w:r>
            <w:r w:rsidRPr="00A9605A">
              <w:rPr>
                <w:b/>
                <w:bCs/>
                <w:color w:val="000000"/>
                <w:sz w:val="20"/>
                <w:szCs w:val="20"/>
                <w:lang w:val="fr-FR"/>
              </w:rPr>
              <w:t xml:space="preserve"> </w:t>
            </w:r>
            <w:bookmarkStart w:id="69" w:name="_Hlk133233806"/>
            <w:r w:rsidR="00000000">
              <w:fldChar w:fldCharType="begin"/>
            </w:r>
            <w:r w:rsidR="00000000" w:rsidRPr="002D71C0">
              <w:rPr>
                <w:lang w:val="fr-FR"/>
              </w:rPr>
              <w:instrText>HYPERLINK "mailto:Conakrypandl@iom.int"</w:instrText>
            </w:r>
            <w:r w:rsidR="00000000">
              <w:fldChar w:fldCharType="separate"/>
            </w:r>
            <w:r w:rsidR="00A9605A" w:rsidRPr="00A9605A">
              <w:rPr>
                <w:rStyle w:val="Lienhypertexte"/>
                <w:b/>
                <w:bCs/>
                <w:spacing w:val="-2"/>
                <w:szCs w:val="24"/>
                <w:lang w:val="fr-FR"/>
              </w:rPr>
              <w:t>Conakrypandl@iom.int</w:t>
            </w:r>
            <w:r w:rsidR="00000000">
              <w:rPr>
                <w:rStyle w:val="Lienhypertexte"/>
                <w:b/>
                <w:bCs/>
                <w:spacing w:val="-2"/>
                <w:szCs w:val="24"/>
                <w:lang w:val="fr-FR"/>
              </w:rPr>
              <w:fldChar w:fldCharType="end"/>
            </w:r>
            <w:r w:rsidR="00A9605A" w:rsidRPr="00A9605A">
              <w:rPr>
                <w:b/>
                <w:bCs/>
                <w:spacing w:val="-2"/>
                <w:szCs w:val="24"/>
                <w:lang w:val="fr-FR"/>
              </w:rPr>
              <w:t xml:space="preserve">    </w:t>
            </w:r>
            <w:bookmarkEnd w:id="69"/>
          </w:p>
          <w:p w14:paraId="6785A42A" w14:textId="2B9EF694" w:rsidR="006D2A3E" w:rsidRPr="008B2516" w:rsidRDefault="006D2A3E" w:rsidP="00A9605A">
            <w:pPr>
              <w:spacing w:after="120"/>
              <w:rPr>
                <w:b/>
                <w:color w:val="FF0000"/>
                <w:sz w:val="20"/>
                <w:szCs w:val="20"/>
                <w:lang w:val="fr-FR"/>
              </w:rPr>
            </w:pPr>
          </w:p>
        </w:tc>
      </w:tr>
      <w:tr w:rsidR="00A9605A" w14:paraId="50578049" w14:textId="77777777" w:rsidTr="006E1A9B">
        <w:trPr>
          <w:trHeight w:val="1408"/>
          <w:jc w:val="center"/>
        </w:trPr>
        <w:tc>
          <w:tcPr>
            <w:tcW w:w="1150" w:type="dxa"/>
            <w:vMerge/>
          </w:tcPr>
          <w:p w14:paraId="53128261" w14:textId="77777777" w:rsidR="00A9605A" w:rsidRPr="008B2516" w:rsidRDefault="00A9605A">
            <w:pPr>
              <w:widowControl w:val="0"/>
              <w:pBdr>
                <w:top w:val="nil"/>
                <w:left w:val="nil"/>
                <w:bottom w:val="nil"/>
                <w:right w:val="nil"/>
                <w:between w:val="nil"/>
              </w:pBdr>
              <w:spacing w:line="276" w:lineRule="auto"/>
              <w:rPr>
                <w:b/>
                <w:color w:val="FF0000"/>
                <w:sz w:val="20"/>
                <w:szCs w:val="20"/>
                <w:lang w:val="fr-FR"/>
              </w:rPr>
            </w:pPr>
          </w:p>
        </w:tc>
        <w:tc>
          <w:tcPr>
            <w:tcW w:w="1870" w:type="dxa"/>
            <w:vMerge/>
          </w:tcPr>
          <w:p w14:paraId="62486C05" w14:textId="77777777" w:rsidR="00A9605A" w:rsidRPr="008B2516" w:rsidRDefault="00A9605A">
            <w:pPr>
              <w:widowControl w:val="0"/>
              <w:pBdr>
                <w:top w:val="nil"/>
                <w:left w:val="nil"/>
                <w:bottom w:val="nil"/>
                <w:right w:val="nil"/>
                <w:between w:val="nil"/>
              </w:pBdr>
              <w:spacing w:line="276" w:lineRule="auto"/>
              <w:rPr>
                <w:b/>
                <w:color w:val="FF0000"/>
                <w:sz w:val="20"/>
                <w:szCs w:val="20"/>
                <w:lang w:val="fr-FR"/>
              </w:rPr>
            </w:pPr>
          </w:p>
        </w:tc>
        <w:tc>
          <w:tcPr>
            <w:tcW w:w="6898" w:type="dxa"/>
          </w:tcPr>
          <w:p w14:paraId="0D6E041A" w14:textId="77777777" w:rsidR="00A9605A" w:rsidRPr="008B2516" w:rsidRDefault="00A9605A" w:rsidP="004035E4">
            <w:pPr>
              <w:spacing w:after="120"/>
              <w:rPr>
                <w:color w:val="000000"/>
                <w:sz w:val="20"/>
                <w:szCs w:val="20"/>
                <w:lang w:val="fr-FR"/>
              </w:rPr>
            </w:pPr>
            <w:r>
              <w:rPr>
                <w:color w:val="000000"/>
                <w:sz w:val="20"/>
                <w:szCs w:val="20"/>
                <w:lang w:val="fr"/>
              </w:rPr>
              <w:t>Date limite de soumission des demandes d’éclaircissements/questions :</w:t>
            </w:r>
          </w:p>
          <w:p w14:paraId="54061455" w14:textId="6ACC6367" w:rsidR="00A9605A" w:rsidRPr="00A9605A" w:rsidRDefault="00A9605A">
            <w:pPr>
              <w:rPr>
                <w:b/>
                <w:bCs/>
                <w:sz w:val="20"/>
                <w:szCs w:val="20"/>
              </w:rPr>
            </w:pPr>
            <w:r w:rsidRPr="00A9605A">
              <w:rPr>
                <w:b/>
                <w:bCs/>
                <w:sz w:val="20"/>
                <w:szCs w:val="20"/>
                <w:lang w:val="en-US"/>
              </w:rPr>
              <w:t xml:space="preserve">Date: </w:t>
            </w:r>
            <w:sdt>
              <w:sdtPr>
                <w:rPr>
                  <w:b/>
                  <w:bCs/>
                  <w:sz w:val="20"/>
                  <w:szCs w:val="20"/>
                </w:rPr>
                <w:id w:val="2068451854"/>
                <w:placeholder>
                  <w:docPart w:val="AF337E659562425F95FC81424F3DEF66"/>
                </w:placeholder>
                <w:date w:fullDate="2023-05-15T00:00:00Z">
                  <w:dateFormat w:val="dd-MMM-yy"/>
                  <w:lid w:val="en-US"/>
                  <w:storeMappedDataAs w:val="dateTime"/>
                  <w:calendar w:val="gregorian"/>
                </w:date>
              </w:sdtPr>
              <w:sdtContent>
                <w:r w:rsidR="00B263CC">
                  <w:rPr>
                    <w:b/>
                    <w:bCs/>
                    <w:sz w:val="20"/>
                    <w:szCs w:val="20"/>
                    <w:lang w:val="en-US"/>
                  </w:rPr>
                  <w:t>15-May-23</w:t>
                </w:r>
              </w:sdtContent>
            </w:sdt>
          </w:p>
          <w:p w14:paraId="542C11AC" w14:textId="63CBDCB1" w:rsidR="00A9605A" w:rsidRPr="006E1A9B" w:rsidRDefault="00A9605A" w:rsidP="006E1A9B">
            <w:pPr>
              <w:rPr>
                <w:b/>
                <w:bCs/>
                <w:sz w:val="20"/>
                <w:szCs w:val="20"/>
              </w:rPr>
            </w:pPr>
            <w:proofErr w:type="spellStart"/>
            <w:r w:rsidRPr="00A9605A">
              <w:rPr>
                <w:b/>
                <w:bCs/>
                <w:sz w:val="20"/>
                <w:szCs w:val="20"/>
                <w:lang w:val="en-US"/>
              </w:rPr>
              <w:t>Heure</w:t>
            </w:r>
            <w:proofErr w:type="spellEnd"/>
            <w:r w:rsidRPr="00A9605A">
              <w:rPr>
                <w:b/>
                <w:bCs/>
                <w:sz w:val="20"/>
                <w:szCs w:val="20"/>
              </w:rPr>
              <w:t xml:space="preserve">: 16H00mn </w:t>
            </w:r>
          </w:p>
        </w:tc>
      </w:tr>
      <w:tr w:rsidR="006D2A3E" w:rsidRPr="002D71C0" w14:paraId="5390AA5E" w14:textId="77777777" w:rsidTr="4D461219">
        <w:trPr>
          <w:jc w:val="center"/>
        </w:trPr>
        <w:tc>
          <w:tcPr>
            <w:tcW w:w="1150" w:type="dxa"/>
          </w:tcPr>
          <w:p w14:paraId="6B7135B9" w14:textId="77777777" w:rsidR="006D2A3E" w:rsidRDefault="008E5A44">
            <w:pPr>
              <w:spacing w:after="120"/>
              <w:jc w:val="center"/>
              <w:rPr>
                <w:sz w:val="20"/>
                <w:szCs w:val="20"/>
              </w:rPr>
            </w:pPr>
            <w:r>
              <w:rPr>
                <w:sz w:val="20"/>
                <w:szCs w:val="20"/>
              </w:rPr>
              <w:t>11.</w:t>
            </w:r>
          </w:p>
        </w:tc>
        <w:tc>
          <w:tcPr>
            <w:tcW w:w="1870" w:type="dxa"/>
          </w:tcPr>
          <w:p w14:paraId="4E4787C9" w14:textId="71867A85" w:rsidR="006D2A3E" w:rsidRDefault="008B2516">
            <w:pPr>
              <w:spacing w:after="120"/>
              <w:rPr>
                <w:sz w:val="20"/>
                <w:szCs w:val="20"/>
              </w:rPr>
            </w:pPr>
            <w:r>
              <w:rPr>
                <w:sz w:val="20"/>
                <w:szCs w:val="20"/>
                <w:lang w:val="fr"/>
              </w:rPr>
              <w:t>Langue</w:t>
            </w:r>
          </w:p>
        </w:tc>
        <w:tc>
          <w:tcPr>
            <w:tcW w:w="6898" w:type="dxa"/>
          </w:tcPr>
          <w:p w14:paraId="14A8E77C" w14:textId="1F16CD9B" w:rsidR="006D2A3E" w:rsidRPr="008B2516" w:rsidRDefault="008B2516">
            <w:pPr>
              <w:spacing w:after="120"/>
              <w:rPr>
                <w:sz w:val="20"/>
                <w:szCs w:val="20"/>
                <w:lang w:val="fr-FR"/>
              </w:rPr>
            </w:pPr>
            <w:r>
              <w:rPr>
                <w:sz w:val="20"/>
                <w:szCs w:val="20"/>
                <w:lang w:val="fr"/>
              </w:rPr>
              <w:t xml:space="preserve">Toutes les offres, </w:t>
            </w:r>
            <w:r w:rsidRPr="00A07F95">
              <w:rPr>
                <w:sz w:val="20"/>
                <w:szCs w:val="20"/>
                <w:lang w:val="fr"/>
              </w:rPr>
              <w:t xml:space="preserve">informations, documents et correspondances échangés </w:t>
            </w:r>
            <w:r w:rsidRPr="00964A8E">
              <w:rPr>
                <w:sz w:val="20"/>
                <w:szCs w:val="20"/>
                <w:lang w:val="fr"/>
              </w:rPr>
              <w:t xml:space="preserve">entre l’OIM </w:t>
            </w:r>
            <w:r w:rsidRPr="00A07F95">
              <w:rPr>
                <w:sz w:val="20"/>
                <w:szCs w:val="20"/>
                <w:lang w:val="fr"/>
              </w:rPr>
              <w:t xml:space="preserve">et les soumissionnaires dans le cadre de ce processus d’appel d’offres doivent être </w:t>
            </w:r>
            <w:r w:rsidR="00A9605A">
              <w:rPr>
                <w:sz w:val="20"/>
                <w:szCs w:val="20"/>
                <w:lang w:val="fr"/>
              </w:rPr>
              <w:t xml:space="preserve">en </w:t>
            </w:r>
            <w:r w:rsidR="00A9605A" w:rsidRPr="00A9605A">
              <w:rPr>
                <w:b/>
                <w:bCs/>
                <w:sz w:val="20"/>
                <w:szCs w:val="20"/>
                <w:lang w:val="fr"/>
              </w:rPr>
              <w:t>Français.</w:t>
            </w:r>
          </w:p>
        </w:tc>
      </w:tr>
      <w:tr w:rsidR="006D2A3E" w:rsidRPr="002D71C0" w14:paraId="36D5310F" w14:textId="77777777" w:rsidTr="4D461219">
        <w:trPr>
          <w:jc w:val="center"/>
        </w:trPr>
        <w:tc>
          <w:tcPr>
            <w:tcW w:w="1150" w:type="dxa"/>
          </w:tcPr>
          <w:p w14:paraId="00F6DC0A" w14:textId="77777777" w:rsidR="006D2A3E" w:rsidRDefault="008E5A44">
            <w:pPr>
              <w:spacing w:after="120"/>
              <w:jc w:val="center"/>
              <w:rPr>
                <w:sz w:val="20"/>
                <w:szCs w:val="20"/>
              </w:rPr>
            </w:pPr>
            <w:r>
              <w:rPr>
                <w:sz w:val="20"/>
                <w:szCs w:val="20"/>
              </w:rPr>
              <w:t>15.</w:t>
            </w:r>
          </w:p>
          <w:p w14:paraId="1299C43A" w14:textId="77777777" w:rsidR="006D2A3E" w:rsidRDefault="006D2A3E">
            <w:pPr>
              <w:spacing w:after="120"/>
              <w:jc w:val="center"/>
              <w:rPr>
                <w:sz w:val="20"/>
                <w:szCs w:val="20"/>
              </w:rPr>
            </w:pPr>
          </w:p>
        </w:tc>
        <w:tc>
          <w:tcPr>
            <w:tcW w:w="1870" w:type="dxa"/>
          </w:tcPr>
          <w:p w14:paraId="3A1B8E75" w14:textId="593896EF" w:rsidR="006D2A3E" w:rsidRDefault="008B2516">
            <w:pPr>
              <w:spacing w:after="120"/>
              <w:rPr>
                <w:sz w:val="20"/>
                <w:szCs w:val="20"/>
              </w:rPr>
            </w:pPr>
            <w:r>
              <w:rPr>
                <w:sz w:val="20"/>
                <w:szCs w:val="20"/>
                <w:lang w:val="fr"/>
              </w:rPr>
              <w:t>Ajustement des prix</w:t>
            </w:r>
          </w:p>
        </w:tc>
        <w:tc>
          <w:tcPr>
            <w:tcW w:w="6898" w:type="dxa"/>
          </w:tcPr>
          <w:p w14:paraId="38EC26A0" w14:textId="3D8BA41D" w:rsidR="4D461219" w:rsidRPr="00A9605A" w:rsidRDefault="00A9605A">
            <w:pPr>
              <w:rPr>
                <w:lang w:val="fr-FR"/>
              </w:rPr>
            </w:pPr>
            <w:r w:rsidRPr="00A9605A">
              <w:rPr>
                <w:sz w:val="20"/>
                <w:szCs w:val="20"/>
                <w:lang w:val="fr-FR"/>
              </w:rPr>
              <w:t>Les prix indiqués par le soumissionnaire pourront faire l’objet d’un ajustement pendant l’exécution du contrat selon la performance contractuelle.</w:t>
            </w:r>
          </w:p>
        </w:tc>
      </w:tr>
      <w:tr w:rsidR="006D2A3E" w:rsidRPr="002D71C0" w14:paraId="7BCD90E8" w14:textId="77777777" w:rsidTr="4D461219">
        <w:trPr>
          <w:jc w:val="center"/>
        </w:trPr>
        <w:tc>
          <w:tcPr>
            <w:tcW w:w="1150" w:type="dxa"/>
          </w:tcPr>
          <w:p w14:paraId="28149578" w14:textId="77777777" w:rsidR="006D2A3E" w:rsidRDefault="008E5A44">
            <w:pPr>
              <w:spacing w:after="120"/>
              <w:jc w:val="center"/>
              <w:rPr>
                <w:sz w:val="20"/>
                <w:szCs w:val="20"/>
              </w:rPr>
            </w:pPr>
            <w:r>
              <w:rPr>
                <w:sz w:val="20"/>
                <w:szCs w:val="20"/>
              </w:rPr>
              <w:t>15.</w:t>
            </w:r>
          </w:p>
        </w:tc>
        <w:tc>
          <w:tcPr>
            <w:tcW w:w="1870" w:type="dxa"/>
          </w:tcPr>
          <w:p w14:paraId="37D7B88C" w14:textId="2EF6FDF8" w:rsidR="006D2A3E" w:rsidRDefault="00361F38">
            <w:pPr>
              <w:spacing w:after="120"/>
              <w:rPr>
                <w:sz w:val="20"/>
                <w:szCs w:val="20"/>
              </w:rPr>
            </w:pPr>
            <w:r>
              <w:rPr>
                <w:sz w:val="20"/>
                <w:szCs w:val="20"/>
                <w:lang w:val="fr"/>
              </w:rPr>
              <w:t xml:space="preserve">Offres </w:t>
            </w:r>
            <w:r w:rsidR="008B2516">
              <w:rPr>
                <w:sz w:val="20"/>
                <w:szCs w:val="20"/>
                <w:lang w:val="fr"/>
              </w:rPr>
              <w:t>partielles (lots)</w:t>
            </w:r>
          </w:p>
        </w:tc>
        <w:tc>
          <w:tcPr>
            <w:tcW w:w="6898" w:type="dxa"/>
          </w:tcPr>
          <w:p w14:paraId="53F59A9E" w14:textId="60E62BA1" w:rsidR="4D461219" w:rsidRPr="00A9605A" w:rsidRDefault="00A9605A">
            <w:pPr>
              <w:rPr>
                <w:b/>
                <w:bCs/>
                <w:lang w:val="fr-FR"/>
              </w:rPr>
            </w:pPr>
            <w:r w:rsidRPr="00A9605A">
              <w:rPr>
                <w:b/>
                <w:bCs/>
                <w:sz w:val="20"/>
                <w:szCs w:val="20"/>
                <w:lang w:val="fr-FR"/>
              </w:rPr>
              <w:t xml:space="preserve">Les offres partielles ne sont pas autorisées. Les soumissionnaires doivent indiquer les prix correspondant au total des besoins demandés à la section 5. Annexe des exigences. L’évaluation sera effectuée pour l’ensemble des besoins </w:t>
            </w:r>
          </w:p>
        </w:tc>
      </w:tr>
      <w:tr w:rsidR="006D2A3E" w:rsidRPr="002D71C0" w14:paraId="3F3E33A4" w14:textId="77777777" w:rsidTr="4D461219">
        <w:trPr>
          <w:jc w:val="center"/>
        </w:trPr>
        <w:tc>
          <w:tcPr>
            <w:tcW w:w="1150" w:type="dxa"/>
          </w:tcPr>
          <w:p w14:paraId="77F06FB0" w14:textId="77777777" w:rsidR="006D2A3E" w:rsidRDefault="008E5A44">
            <w:pPr>
              <w:spacing w:after="120"/>
              <w:jc w:val="center"/>
              <w:rPr>
                <w:sz w:val="20"/>
                <w:szCs w:val="20"/>
              </w:rPr>
            </w:pPr>
            <w:r>
              <w:rPr>
                <w:sz w:val="20"/>
                <w:szCs w:val="20"/>
              </w:rPr>
              <w:t>16.</w:t>
            </w:r>
          </w:p>
        </w:tc>
        <w:tc>
          <w:tcPr>
            <w:tcW w:w="1870" w:type="dxa"/>
          </w:tcPr>
          <w:p w14:paraId="065002A0" w14:textId="464719CC" w:rsidR="006D2A3E" w:rsidRDefault="008B2516">
            <w:pPr>
              <w:spacing w:after="120"/>
              <w:rPr>
                <w:sz w:val="20"/>
                <w:szCs w:val="20"/>
              </w:rPr>
            </w:pPr>
            <w:r>
              <w:rPr>
                <w:sz w:val="20"/>
                <w:szCs w:val="20"/>
                <w:lang w:val="fr"/>
              </w:rPr>
              <w:t>Devises des offres</w:t>
            </w:r>
          </w:p>
        </w:tc>
        <w:tc>
          <w:tcPr>
            <w:tcW w:w="6898" w:type="dxa"/>
          </w:tcPr>
          <w:p w14:paraId="699792D5" w14:textId="3CA88CFB" w:rsidR="006D2A3E" w:rsidRPr="008B2516" w:rsidRDefault="008B2516">
            <w:pPr>
              <w:spacing w:after="120"/>
              <w:rPr>
                <w:sz w:val="20"/>
                <w:szCs w:val="20"/>
                <w:lang w:val="fr-FR"/>
              </w:rPr>
            </w:pPr>
            <w:r>
              <w:rPr>
                <w:sz w:val="20"/>
                <w:szCs w:val="20"/>
                <w:lang w:val="fr"/>
              </w:rPr>
              <w:t xml:space="preserve">Les prix sont indiqués </w:t>
            </w:r>
            <w:r w:rsidR="00A9605A">
              <w:rPr>
                <w:sz w:val="20"/>
                <w:szCs w:val="20"/>
                <w:lang w:val="fr"/>
              </w:rPr>
              <w:t xml:space="preserve">en </w:t>
            </w:r>
            <w:r w:rsidR="00A9605A" w:rsidRPr="00A9605A">
              <w:rPr>
                <w:sz w:val="20"/>
                <w:szCs w:val="20"/>
                <w:lang w:val="fr-FR"/>
              </w:rPr>
              <w:t>GNF</w:t>
            </w:r>
            <w:r w:rsidR="00A9605A" w:rsidRPr="00A9605A">
              <w:rPr>
                <w:b/>
                <w:bCs/>
                <w:sz w:val="20"/>
                <w:szCs w:val="20"/>
                <w:lang w:val="fr-FR"/>
              </w:rPr>
              <w:t xml:space="preserve"> (Francs Guinéen)</w:t>
            </w:r>
          </w:p>
        </w:tc>
      </w:tr>
      <w:tr w:rsidR="006D2A3E" w:rsidRPr="002D71C0" w14:paraId="1323AE83" w14:textId="77777777" w:rsidTr="4D461219">
        <w:trPr>
          <w:jc w:val="center"/>
        </w:trPr>
        <w:tc>
          <w:tcPr>
            <w:tcW w:w="1150" w:type="dxa"/>
          </w:tcPr>
          <w:p w14:paraId="679B977D" w14:textId="77777777" w:rsidR="006D2A3E" w:rsidRDefault="008E5A44">
            <w:pPr>
              <w:spacing w:after="120"/>
              <w:jc w:val="center"/>
              <w:rPr>
                <w:sz w:val="20"/>
                <w:szCs w:val="20"/>
              </w:rPr>
            </w:pPr>
            <w:r>
              <w:rPr>
                <w:sz w:val="20"/>
                <w:szCs w:val="20"/>
              </w:rPr>
              <w:t>17.</w:t>
            </w:r>
          </w:p>
        </w:tc>
        <w:tc>
          <w:tcPr>
            <w:tcW w:w="1870" w:type="dxa"/>
          </w:tcPr>
          <w:p w14:paraId="445FAC8C" w14:textId="25425DA7" w:rsidR="006D2A3E" w:rsidRDefault="008B2516">
            <w:pPr>
              <w:spacing w:after="120"/>
              <w:rPr>
                <w:sz w:val="20"/>
                <w:szCs w:val="20"/>
              </w:rPr>
            </w:pPr>
            <w:r>
              <w:rPr>
                <w:sz w:val="20"/>
                <w:szCs w:val="20"/>
                <w:lang w:val="fr"/>
              </w:rPr>
              <w:t>Droits et taxes</w:t>
            </w:r>
          </w:p>
        </w:tc>
        <w:tc>
          <w:tcPr>
            <w:tcW w:w="6898" w:type="dxa"/>
          </w:tcPr>
          <w:p w14:paraId="15D2B775" w14:textId="43866218" w:rsidR="008B2516" w:rsidRPr="0014034D" w:rsidRDefault="008B2516" w:rsidP="00D55EA0">
            <w:pPr>
              <w:spacing w:after="120"/>
              <w:rPr>
                <w:sz w:val="20"/>
                <w:szCs w:val="20"/>
                <w:lang w:val="fr-FR"/>
              </w:rPr>
            </w:pPr>
            <w:r>
              <w:rPr>
                <w:sz w:val="20"/>
                <w:szCs w:val="20"/>
                <w:lang w:val="fr"/>
              </w:rPr>
              <w:t xml:space="preserve">Tous les prix </w:t>
            </w:r>
            <w:r w:rsidR="00361F38">
              <w:rPr>
                <w:sz w:val="20"/>
                <w:szCs w:val="20"/>
                <w:lang w:val="fr"/>
              </w:rPr>
              <w:t>doivent :</w:t>
            </w:r>
          </w:p>
          <w:sdt>
            <w:sdtPr>
              <w:rPr>
                <w:b/>
                <w:bCs/>
                <w:sz w:val="20"/>
                <w:szCs w:val="20"/>
                <w:lang w:val="fr-FR"/>
              </w:rPr>
              <w:id w:val="-435747698"/>
              <w:placeholder>
                <w:docPart w:val="7B4D813CE90D42E68F755A5E9D42BEA0"/>
              </w:placeholder>
              <w:dropDownList>
                <w:listItem w:value="Choose an item."/>
                <w:listItem w:displayText="Be inclusive of VAT and other applicable indirect taxes." w:value="Be inclusive of VAT and other applicable indirect taxes."/>
                <w:listItem w:displayText="Be exclusive of VAT and other applicable indirect taxes." w:value="Be exclusive of VAT and other applicable indirect taxes."/>
              </w:dropDownList>
            </w:sdtPr>
            <w:sdtContent>
              <w:p w14:paraId="4E0130DD" w14:textId="77777777" w:rsidR="00A9605A" w:rsidRPr="00A9605A" w:rsidRDefault="00A9605A" w:rsidP="00F43274">
                <w:pPr>
                  <w:spacing w:after="120"/>
                  <w:rPr>
                    <w:b/>
                    <w:bCs/>
                    <w:sz w:val="20"/>
                    <w:szCs w:val="20"/>
                    <w:lang w:val="fr-FR"/>
                  </w:rPr>
                </w:pPr>
                <w:r w:rsidRPr="00A9605A">
                  <w:rPr>
                    <w:b/>
                    <w:bCs/>
                    <w:sz w:val="20"/>
                    <w:szCs w:val="20"/>
                    <w:lang w:val="fr-FR"/>
                  </w:rPr>
                  <w:t>Hors TVA et autres taxes indirectes applicables.</w:t>
                </w:r>
              </w:p>
            </w:sdtContent>
          </w:sdt>
          <w:p w14:paraId="05C06EF9" w14:textId="2D9F2953" w:rsidR="006D2A3E" w:rsidRPr="00A9605A" w:rsidRDefault="006D2A3E">
            <w:pPr>
              <w:spacing w:after="120"/>
              <w:rPr>
                <w:sz w:val="20"/>
                <w:szCs w:val="20"/>
                <w:lang w:val="fr-FR"/>
              </w:rPr>
            </w:pPr>
          </w:p>
        </w:tc>
      </w:tr>
      <w:tr w:rsidR="006D2A3E" w14:paraId="58F9F43B" w14:textId="77777777" w:rsidTr="4D461219">
        <w:trPr>
          <w:jc w:val="center"/>
        </w:trPr>
        <w:tc>
          <w:tcPr>
            <w:tcW w:w="1150" w:type="dxa"/>
          </w:tcPr>
          <w:p w14:paraId="65FB52BB" w14:textId="77777777" w:rsidR="006D2A3E" w:rsidRDefault="008E5A44">
            <w:pPr>
              <w:spacing w:after="120"/>
              <w:jc w:val="center"/>
              <w:rPr>
                <w:sz w:val="20"/>
                <w:szCs w:val="20"/>
              </w:rPr>
            </w:pPr>
            <w:r>
              <w:rPr>
                <w:sz w:val="20"/>
                <w:szCs w:val="20"/>
              </w:rPr>
              <w:t>18.</w:t>
            </w:r>
          </w:p>
        </w:tc>
        <w:tc>
          <w:tcPr>
            <w:tcW w:w="1870" w:type="dxa"/>
          </w:tcPr>
          <w:p w14:paraId="01EEC329" w14:textId="2D8EE548" w:rsidR="006D2A3E" w:rsidRPr="008B2516" w:rsidRDefault="008B2516">
            <w:pPr>
              <w:spacing w:after="120"/>
              <w:rPr>
                <w:sz w:val="20"/>
                <w:szCs w:val="20"/>
                <w:lang w:val="fr-FR"/>
              </w:rPr>
            </w:pPr>
            <w:r>
              <w:rPr>
                <w:sz w:val="20"/>
                <w:szCs w:val="20"/>
                <w:lang w:val="fr"/>
              </w:rPr>
              <w:t>Période de validité de l’offre</w:t>
            </w:r>
          </w:p>
        </w:tc>
        <w:tc>
          <w:tcPr>
            <w:tcW w:w="6898" w:type="dxa"/>
          </w:tcPr>
          <w:sdt>
            <w:sdtPr>
              <w:rPr>
                <w:b/>
                <w:bCs/>
                <w:sz w:val="20"/>
                <w:szCs w:val="20"/>
              </w:rPr>
              <w:id w:val="1754773167"/>
              <w:placeholder>
                <w:docPart w:val="DefaultPlaceholder_-1854013438"/>
              </w:placeholder>
              <w:dropDownList>
                <w:listItem w:value="Choose an item."/>
                <w:listItem w:displayText="30 days" w:value="30 days"/>
                <w:listItem w:displayText="60 days" w:value="60 days"/>
                <w:listItem w:displayText="90 days" w:value="90 days"/>
                <w:listItem w:displayText="120 days" w:value="120 days"/>
              </w:dropDownList>
            </w:sdtPr>
            <w:sdtContent>
              <w:p w14:paraId="6E992D02" w14:textId="21D2D5D9" w:rsidR="006D2A3E" w:rsidRPr="00A9605A" w:rsidRDefault="00A9605A">
                <w:pPr>
                  <w:tabs>
                    <w:tab w:val="left" w:pos="3346"/>
                    <w:tab w:val="right" w:pos="7486"/>
                  </w:tabs>
                  <w:spacing w:after="120"/>
                  <w:rPr>
                    <w:b/>
                    <w:bCs/>
                    <w:sz w:val="20"/>
                    <w:szCs w:val="20"/>
                  </w:rPr>
                </w:pPr>
                <w:r w:rsidRPr="00A9605A">
                  <w:rPr>
                    <w:b/>
                    <w:bCs/>
                    <w:sz w:val="20"/>
                    <w:szCs w:val="20"/>
                  </w:rPr>
                  <w:t>120 days</w:t>
                </w:r>
              </w:p>
            </w:sdtContent>
          </w:sdt>
          <w:p w14:paraId="14F22FCC" w14:textId="77777777" w:rsidR="4D461219" w:rsidRDefault="4D461219"/>
        </w:tc>
      </w:tr>
      <w:tr w:rsidR="006D2A3E" w:rsidRPr="0014034D" w14:paraId="1454A08A" w14:textId="77777777" w:rsidTr="00A9605A">
        <w:trPr>
          <w:jc w:val="center"/>
        </w:trPr>
        <w:tc>
          <w:tcPr>
            <w:tcW w:w="1150" w:type="dxa"/>
          </w:tcPr>
          <w:p w14:paraId="499A42DD" w14:textId="77777777" w:rsidR="006D2A3E" w:rsidRDefault="008E5A44">
            <w:pPr>
              <w:spacing w:after="120"/>
              <w:jc w:val="center"/>
              <w:rPr>
                <w:sz w:val="20"/>
                <w:szCs w:val="20"/>
              </w:rPr>
            </w:pPr>
            <w:r>
              <w:rPr>
                <w:sz w:val="20"/>
                <w:szCs w:val="20"/>
              </w:rPr>
              <w:t>19.</w:t>
            </w:r>
          </w:p>
        </w:tc>
        <w:tc>
          <w:tcPr>
            <w:tcW w:w="1870" w:type="dxa"/>
          </w:tcPr>
          <w:p w14:paraId="0296F2A2" w14:textId="7E1361E2" w:rsidR="006D2A3E" w:rsidRDefault="008B2516">
            <w:pPr>
              <w:spacing w:after="120"/>
              <w:rPr>
                <w:sz w:val="20"/>
                <w:szCs w:val="20"/>
              </w:rPr>
            </w:pPr>
            <w:proofErr w:type="spellStart"/>
            <w:r>
              <w:rPr>
                <w:sz w:val="20"/>
                <w:szCs w:val="20"/>
              </w:rPr>
              <w:t>Garantie</w:t>
            </w:r>
            <w:proofErr w:type="spellEnd"/>
            <w:r>
              <w:rPr>
                <w:sz w:val="20"/>
                <w:szCs w:val="20"/>
              </w:rPr>
              <w:t xml:space="preserve"> des </w:t>
            </w:r>
            <w:proofErr w:type="spellStart"/>
            <w:r>
              <w:rPr>
                <w:sz w:val="20"/>
                <w:szCs w:val="20"/>
              </w:rPr>
              <w:t>offres</w:t>
            </w:r>
            <w:proofErr w:type="spellEnd"/>
          </w:p>
        </w:tc>
        <w:tc>
          <w:tcPr>
            <w:tcW w:w="6898" w:type="dxa"/>
            <w:shd w:val="clear" w:color="auto" w:fill="auto"/>
          </w:tcPr>
          <w:p w14:paraId="33ED1DF5" w14:textId="7525B017" w:rsidR="006D2A3E" w:rsidRPr="00A9605A" w:rsidRDefault="00A9605A" w:rsidP="00A9605A">
            <w:pPr>
              <w:shd w:val="clear" w:color="auto" w:fill="FDFDFD"/>
              <w:spacing w:after="0" w:line="240" w:lineRule="auto"/>
              <w:rPr>
                <w:b/>
                <w:bCs/>
                <w:color w:val="000000"/>
                <w:sz w:val="20"/>
                <w:szCs w:val="20"/>
                <w:lang w:val="fr-FR"/>
              </w:rPr>
            </w:pPr>
            <w:r w:rsidRPr="00A9605A">
              <w:rPr>
                <w:b/>
                <w:bCs/>
                <w:color w:val="000000"/>
                <w:sz w:val="20"/>
                <w:szCs w:val="20"/>
                <w:lang w:val="fr-FR"/>
              </w:rPr>
              <w:t>Non requis</w:t>
            </w:r>
          </w:p>
        </w:tc>
      </w:tr>
      <w:tr w:rsidR="006D2A3E" w:rsidRPr="002D71C0" w14:paraId="4E24C057" w14:textId="77777777" w:rsidTr="4D461219">
        <w:trPr>
          <w:jc w:val="center"/>
        </w:trPr>
        <w:tc>
          <w:tcPr>
            <w:tcW w:w="1150" w:type="dxa"/>
          </w:tcPr>
          <w:p w14:paraId="5067E968" w14:textId="77777777" w:rsidR="006D2A3E" w:rsidRDefault="008E5A44">
            <w:pPr>
              <w:spacing w:after="120"/>
              <w:jc w:val="center"/>
              <w:rPr>
                <w:sz w:val="20"/>
                <w:szCs w:val="20"/>
              </w:rPr>
            </w:pPr>
            <w:r>
              <w:rPr>
                <w:sz w:val="20"/>
                <w:szCs w:val="20"/>
              </w:rPr>
              <w:t>28.</w:t>
            </w:r>
          </w:p>
        </w:tc>
        <w:tc>
          <w:tcPr>
            <w:tcW w:w="1870" w:type="dxa"/>
          </w:tcPr>
          <w:p w14:paraId="7133B1D6" w14:textId="638C684D" w:rsidR="006D2A3E" w:rsidRPr="00B42E96" w:rsidRDefault="00B42E96">
            <w:pPr>
              <w:spacing w:after="120"/>
              <w:rPr>
                <w:sz w:val="20"/>
                <w:szCs w:val="20"/>
                <w:lang w:val="fr-FR"/>
              </w:rPr>
            </w:pPr>
            <w:r>
              <w:rPr>
                <w:sz w:val="20"/>
                <w:szCs w:val="20"/>
                <w:lang w:val="fr"/>
              </w:rPr>
              <w:t xml:space="preserve">Instructions pour la soumission des </w:t>
            </w:r>
            <w:r w:rsidR="00361F38">
              <w:rPr>
                <w:sz w:val="20"/>
                <w:szCs w:val="20"/>
                <w:lang w:val="fr"/>
              </w:rPr>
              <w:t>offres</w:t>
            </w:r>
          </w:p>
        </w:tc>
        <w:tc>
          <w:tcPr>
            <w:tcW w:w="6898" w:type="dxa"/>
            <w:vAlign w:val="center"/>
          </w:tcPr>
          <w:p w14:paraId="243A73A5" w14:textId="77777777" w:rsidR="00B42E96" w:rsidRPr="00B42E96" w:rsidRDefault="00B42E96" w:rsidP="00227301">
            <w:pPr>
              <w:spacing w:after="120"/>
              <w:rPr>
                <w:sz w:val="20"/>
                <w:szCs w:val="20"/>
                <w:lang w:val="fr-FR"/>
              </w:rPr>
            </w:pPr>
            <w:r>
              <w:rPr>
                <w:sz w:val="20"/>
                <w:szCs w:val="20"/>
                <w:lang w:val="fr"/>
              </w:rPr>
              <w:t>Manière permise de soumettre des propositions :</w:t>
            </w:r>
          </w:p>
          <w:p w14:paraId="0B761DEA" w14:textId="5946BEF0" w:rsidR="00B42E96" w:rsidRPr="00B42E96" w:rsidRDefault="00B42E96" w:rsidP="00F80C53">
            <w:pPr>
              <w:spacing w:after="120"/>
              <w:rPr>
                <w:b/>
                <w:sz w:val="20"/>
                <w:szCs w:val="20"/>
                <w:lang w:val="fr-FR"/>
              </w:rPr>
            </w:pPr>
            <w:r>
              <w:rPr>
                <w:b/>
                <w:sz w:val="20"/>
                <w:szCs w:val="20"/>
                <w:lang w:val="fr"/>
              </w:rPr>
              <w:t xml:space="preserve">SOUMISSION PAR COURRIER / REMISE EN MAIN </w:t>
            </w:r>
            <w:r w:rsidR="00361F38">
              <w:rPr>
                <w:b/>
                <w:sz w:val="20"/>
                <w:szCs w:val="20"/>
                <w:lang w:val="fr"/>
              </w:rPr>
              <w:t>PROPRE :</w:t>
            </w:r>
          </w:p>
          <w:p w14:paraId="6AA10A1D" w14:textId="08CC6B36" w:rsidR="009D4226" w:rsidRDefault="00B42E96" w:rsidP="009D4226">
            <w:pPr>
              <w:tabs>
                <w:tab w:val="right" w:pos="7306"/>
              </w:tabs>
              <w:spacing w:after="120"/>
              <w:rPr>
                <w:sz w:val="20"/>
                <w:szCs w:val="20"/>
                <w:lang w:val="fr-FR"/>
              </w:rPr>
            </w:pPr>
            <w:r w:rsidRPr="009D4226">
              <w:rPr>
                <w:sz w:val="20"/>
                <w:szCs w:val="20"/>
                <w:lang w:val="fr-FR"/>
              </w:rPr>
              <w:t xml:space="preserve">Adresse de </w:t>
            </w:r>
            <w:r w:rsidR="009D4226" w:rsidRPr="009D4226">
              <w:rPr>
                <w:sz w:val="20"/>
                <w:szCs w:val="20"/>
                <w:lang w:val="fr-FR"/>
              </w:rPr>
              <w:t>soumission :</w:t>
            </w:r>
            <w:r w:rsidR="008E5A44" w:rsidRPr="009D4226">
              <w:rPr>
                <w:sz w:val="20"/>
                <w:szCs w:val="20"/>
                <w:lang w:val="fr-FR"/>
              </w:rPr>
              <w:t xml:space="preserve"> </w:t>
            </w:r>
          </w:p>
          <w:p w14:paraId="5C147DCA" w14:textId="46BD638E" w:rsidR="009D4226" w:rsidRPr="00A9605A" w:rsidRDefault="009D4226" w:rsidP="009D4226">
            <w:pPr>
              <w:tabs>
                <w:tab w:val="right" w:pos="7306"/>
              </w:tabs>
              <w:spacing w:after="120"/>
              <w:rPr>
                <w:b/>
                <w:bCs/>
                <w:color w:val="000000"/>
                <w:sz w:val="20"/>
                <w:szCs w:val="20"/>
                <w:lang w:val="fr-FR"/>
              </w:rPr>
            </w:pPr>
            <w:bookmarkStart w:id="70" w:name="_Hlk133232703"/>
            <w:r w:rsidRPr="00A9605A">
              <w:rPr>
                <w:b/>
                <w:bCs/>
                <w:sz w:val="20"/>
                <w:szCs w:val="20"/>
                <w:lang w:val="fr-FR"/>
              </w:rPr>
              <w:t>Bureau OIM Guinée, Conakry</w:t>
            </w:r>
          </w:p>
          <w:p w14:paraId="192A94F6" w14:textId="77777777" w:rsidR="009D4226" w:rsidRPr="00A9605A" w:rsidRDefault="009D4226" w:rsidP="009D4226">
            <w:pPr>
              <w:tabs>
                <w:tab w:val="right" w:pos="7306"/>
              </w:tabs>
              <w:spacing w:after="120"/>
              <w:rPr>
                <w:b/>
                <w:bCs/>
                <w:color w:val="000000"/>
                <w:sz w:val="20"/>
                <w:szCs w:val="20"/>
                <w:lang w:val="fr-FR"/>
              </w:rPr>
            </w:pPr>
            <w:r w:rsidRPr="00A9605A">
              <w:rPr>
                <w:b/>
                <w:bCs/>
                <w:color w:val="000000"/>
                <w:sz w:val="20"/>
                <w:szCs w:val="20"/>
                <w:lang w:val="fr-FR"/>
              </w:rPr>
              <w:t xml:space="preserve">Adresse : </w:t>
            </w:r>
            <w:bookmarkStart w:id="71" w:name="_Hlk133233077"/>
            <w:proofErr w:type="spellStart"/>
            <w:r w:rsidRPr="00A9605A">
              <w:rPr>
                <w:b/>
                <w:bCs/>
                <w:color w:val="000000"/>
                <w:sz w:val="20"/>
                <w:szCs w:val="20"/>
                <w:lang w:val="fr-FR"/>
              </w:rPr>
              <w:t>Camayenne</w:t>
            </w:r>
            <w:proofErr w:type="spellEnd"/>
          </w:p>
          <w:p w14:paraId="318C9D64" w14:textId="77777777" w:rsidR="009D4226" w:rsidRDefault="009D4226" w:rsidP="009D4226">
            <w:pPr>
              <w:spacing w:after="120"/>
              <w:rPr>
                <w:color w:val="000000"/>
                <w:sz w:val="20"/>
                <w:szCs w:val="20"/>
                <w:lang w:val="fr"/>
              </w:rPr>
            </w:pPr>
            <w:r w:rsidRPr="00A9605A">
              <w:rPr>
                <w:b/>
                <w:bCs/>
                <w:color w:val="000000"/>
                <w:sz w:val="20"/>
                <w:szCs w:val="20"/>
                <w:lang w:val="fr-FR"/>
              </w:rPr>
              <w:t>Rue DI 009 de la cours suprême Immeuble Résidence Louis Honore Commune de Dixinn</w:t>
            </w:r>
            <w:r w:rsidRPr="00F81657">
              <w:rPr>
                <w:color w:val="000000"/>
                <w:sz w:val="20"/>
                <w:szCs w:val="20"/>
                <w:lang w:val="fr"/>
              </w:rPr>
              <w:t xml:space="preserve"> </w:t>
            </w:r>
          </w:p>
          <w:bookmarkEnd w:id="71"/>
          <w:p w14:paraId="5FBA9640" w14:textId="2539B2C9" w:rsidR="00B42E96" w:rsidRPr="00B42E96" w:rsidRDefault="00B42E96" w:rsidP="009D4226">
            <w:pPr>
              <w:spacing w:after="120"/>
              <w:rPr>
                <w:color w:val="000000"/>
                <w:sz w:val="20"/>
                <w:szCs w:val="20"/>
                <w:lang w:val="fr-FR"/>
              </w:rPr>
            </w:pPr>
            <w:r w:rsidRPr="00F81657">
              <w:rPr>
                <w:color w:val="000000"/>
                <w:sz w:val="20"/>
                <w:szCs w:val="20"/>
                <w:lang w:val="fr"/>
              </w:rPr>
              <w:t xml:space="preserve">Le soumissionnaire doit soumettre l’offre dans une enveloppe scellée contenant les éléments techniques et de prix. </w:t>
            </w:r>
          </w:p>
          <w:p w14:paraId="653AF229" w14:textId="77777777" w:rsidR="00B42E96" w:rsidRPr="00B42E96" w:rsidRDefault="00B42E96" w:rsidP="00B42E96">
            <w:pPr>
              <w:numPr>
                <w:ilvl w:val="0"/>
                <w:numId w:val="215"/>
              </w:numPr>
              <w:tabs>
                <w:tab w:val="right" w:pos="7218"/>
              </w:tabs>
              <w:spacing w:before="60" w:after="120"/>
              <w:ind w:left="389"/>
              <w:rPr>
                <w:b/>
                <w:sz w:val="20"/>
                <w:szCs w:val="20"/>
                <w:lang w:val="fr-FR"/>
              </w:rPr>
            </w:pPr>
            <w:r w:rsidRPr="00F81657">
              <w:rPr>
                <w:color w:val="000000"/>
                <w:sz w:val="20"/>
                <w:szCs w:val="20"/>
                <w:lang w:val="fr"/>
              </w:rPr>
              <w:t xml:space="preserve">L’enveloppe doit indiquer le nom et l’adresse du soumissionnaire. </w:t>
            </w:r>
          </w:p>
          <w:p w14:paraId="6EBCFEC9" w14:textId="77777777" w:rsidR="00B42E96" w:rsidRPr="00B42E96" w:rsidRDefault="00B42E96" w:rsidP="00B42E96">
            <w:pPr>
              <w:numPr>
                <w:ilvl w:val="0"/>
                <w:numId w:val="218"/>
              </w:numPr>
              <w:tabs>
                <w:tab w:val="right" w:pos="7218"/>
              </w:tabs>
              <w:spacing w:before="60" w:after="120"/>
              <w:ind w:left="389"/>
              <w:rPr>
                <w:b/>
                <w:sz w:val="20"/>
                <w:szCs w:val="20"/>
                <w:lang w:val="fr-FR"/>
              </w:rPr>
            </w:pPr>
            <w:r w:rsidRPr="00F81657">
              <w:rPr>
                <w:color w:val="000000"/>
                <w:sz w:val="20"/>
                <w:szCs w:val="20"/>
                <w:lang w:val="fr"/>
              </w:rPr>
              <w:t>L’enveloppe extérieure doit porter clairement les mentions suivantes :</w:t>
            </w:r>
          </w:p>
          <w:p w14:paraId="47E4FCC9" w14:textId="77777777" w:rsidR="00B42E96" w:rsidRPr="00B42E96" w:rsidRDefault="00B42E96" w:rsidP="00EC75DD">
            <w:pPr>
              <w:tabs>
                <w:tab w:val="right" w:pos="7218"/>
              </w:tabs>
              <w:spacing w:before="60" w:after="120"/>
              <w:ind w:left="29"/>
              <w:jc w:val="center"/>
              <w:rPr>
                <w:b/>
                <w:sz w:val="20"/>
                <w:szCs w:val="20"/>
                <w:lang w:val="fr-FR"/>
              </w:rPr>
            </w:pPr>
            <w:r w:rsidRPr="00F81657">
              <w:rPr>
                <w:b/>
                <w:sz w:val="20"/>
                <w:szCs w:val="20"/>
                <w:lang w:val="fr"/>
              </w:rPr>
              <w:t>*À OUVRIR UNIQUEMENT PAR LE PERSONNEL AUTORISÉ*</w:t>
            </w:r>
          </w:p>
          <w:p w14:paraId="6786EA4D" w14:textId="4FBD6914" w:rsidR="006D2A3E" w:rsidRPr="009D4226" w:rsidRDefault="00B42E96">
            <w:pPr>
              <w:tabs>
                <w:tab w:val="right" w:pos="7218"/>
              </w:tabs>
              <w:spacing w:before="60" w:after="120"/>
              <w:jc w:val="center"/>
              <w:rPr>
                <w:sz w:val="20"/>
                <w:szCs w:val="20"/>
                <w:lang w:val="fr-FR"/>
              </w:rPr>
            </w:pPr>
            <w:r w:rsidRPr="009D4226">
              <w:rPr>
                <w:sz w:val="20"/>
                <w:szCs w:val="20"/>
                <w:lang w:val="fr-FR"/>
              </w:rPr>
              <w:t xml:space="preserve">Référence d’appel </w:t>
            </w:r>
            <w:r w:rsidR="009D4226" w:rsidRPr="009D4226">
              <w:rPr>
                <w:sz w:val="20"/>
                <w:szCs w:val="20"/>
                <w:lang w:val="fr-FR"/>
              </w:rPr>
              <w:t>d’offres :</w:t>
            </w:r>
            <w:r w:rsidR="008E5A44" w:rsidRPr="009D4226">
              <w:rPr>
                <w:sz w:val="20"/>
                <w:szCs w:val="20"/>
                <w:lang w:val="fr-FR"/>
              </w:rPr>
              <w:t xml:space="preserve"> </w:t>
            </w:r>
            <w:sdt>
              <w:sdtPr>
                <w:rPr>
                  <w:sz w:val="20"/>
                  <w:szCs w:val="20"/>
                </w:rPr>
                <w:id w:val="-1689283279"/>
                <w:placeholder>
                  <w:docPart w:val="DefaultPlaceholder_-1854013440"/>
                </w:placeholder>
              </w:sdtPr>
              <w:sdtEndPr>
                <w:rPr>
                  <w:color w:val="808080"/>
                </w:rPr>
              </w:sdtEndPr>
              <w:sdtContent>
                <w:r w:rsidR="009D4226" w:rsidRPr="009D4226">
                  <w:rPr>
                    <w:b/>
                    <w:bCs/>
                    <w:sz w:val="20"/>
                    <w:szCs w:val="20"/>
                    <w:lang w:val="fr-FR"/>
                  </w:rPr>
                  <w:t>ITB001/GN10/04/2023 Restaurations dans les centres de transit des Migrants de Conakry</w:t>
                </w:r>
                <w:r w:rsidR="008E5A44" w:rsidRPr="009D4226">
                  <w:rPr>
                    <w:color w:val="808080"/>
                    <w:sz w:val="20"/>
                    <w:szCs w:val="20"/>
                    <w:lang w:val="fr-FR"/>
                  </w:rPr>
                  <w:t>.</w:t>
                </w:r>
              </w:sdtContent>
            </w:sdt>
          </w:p>
          <w:p w14:paraId="4D849024" w14:textId="22E0C64E" w:rsidR="006D2A3E" w:rsidRPr="009D4226" w:rsidRDefault="00B42E96">
            <w:pPr>
              <w:tabs>
                <w:tab w:val="right" w:pos="7218"/>
              </w:tabs>
              <w:spacing w:before="60" w:after="120"/>
              <w:jc w:val="center"/>
              <w:rPr>
                <w:sz w:val="20"/>
                <w:szCs w:val="20"/>
                <w:lang w:val="fr-FR"/>
              </w:rPr>
            </w:pPr>
            <w:r w:rsidRPr="009D4226">
              <w:rPr>
                <w:sz w:val="20"/>
                <w:szCs w:val="20"/>
                <w:lang w:val="fr-FR"/>
              </w:rPr>
              <w:t xml:space="preserve">A attention </w:t>
            </w:r>
            <w:r w:rsidR="009D4226" w:rsidRPr="009D4226">
              <w:rPr>
                <w:sz w:val="20"/>
                <w:szCs w:val="20"/>
                <w:lang w:val="fr-FR"/>
              </w:rPr>
              <w:t xml:space="preserve">de : </w:t>
            </w:r>
            <w:r w:rsidR="009D4226" w:rsidRPr="009D4226">
              <w:rPr>
                <w:b/>
                <w:bCs/>
                <w:sz w:val="20"/>
                <w:szCs w:val="20"/>
                <w:lang w:val="fr-FR"/>
              </w:rPr>
              <w:t>Service Achats et Approvisionnements</w:t>
            </w:r>
          </w:p>
          <w:p w14:paraId="2F7782BB" w14:textId="440591AA" w:rsidR="006D2A3E" w:rsidRPr="00B42E96" w:rsidRDefault="00B42E96">
            <w:pPr>
              <w:tabs>
                <w:tab w:val="right" w:pos="7218"/>
              </w:tabs>
              <w:spacing w:before="60" w:after="120"/>
              <w:jc w:val="center"/>
              <w:rPr>
                <w:sz w:val="20"/>
                <w:szCs w:val="20"/>
                <w:lang w:val="fr-FR"/>
              </w:rPr>
            </w:pPr>
            <w:r w:rsidRPr="00F81657">
              <w:rPr>
                <w:sz w:val="20"/>
                <w:szCs w:val="20"/>
                <w:lang w:val="fr"/>
              </w:rPr>
              <w:t xml:space="preserve">Nom et détails des </w:t>
            </w:r>
            <w:r w:rsidR="00361F38" w:rsidRPr="00F81657">
              <w:rPr>
                <w:sz w:val="20"/>
                <w:szCs w:val="20"/>
                <w:lang w:val="fr"/>
              </w:rPr>
              <w:t>soumissionnaires</w:t>
            </w:r>
            <w:r w:rsidR="00361F38" w:rsidRPr="00B42E96">
              <w:rPr>
                <w:sz w:val="20"/>
                <w:szCs w:val="20"/>
                <w:lang w:val="fr-FR"/>
              </w:rPr>
              <w:t xml:space="preserve"> </w:t>
            </w:r>
            <w:bookmarkEnd w:id="70"/>
          </w:p>
        </w:tc>
      </w:tr>
      <w:tr w:rsidR="006D2A3E" w14:paraId="6F8FCA6A" w14:textId="77777777" w:rsidTr="4D461219">
        <w:trPr>
          <w:jc w:val="center"/>
        </w:trPr>
        <w:tc>
          <w:tcPr>
            <w:tcW w:w="1150" w:type="dxa"/>
          </w:tcPr>
          <w:p w14:paraId="64EFB651" w14:textId="77777777" w:rsidR="006D2A3E" w:rsidRDefault="008E5A44">
            <w:pPr>
              <w:spacing w:after="120"/>
              <w:jc w:val="center"/>
              <w:rPr>
                <w:sz w:val="20"/>
                <w:szCs w:val="20"/>
              </w:rPr>
            </w:pPr>
            <w:r>
              <w:rPr>
                <w:sz w:val="20"/>
                <w:szCs w:val="20"/>
              </w:rPr>
              <w:lastRenderedPageBreak/>
              <w:t>29.</w:t>
            </w:r>
          </w:p>
        </w:tc>
        <w:tc>
          <w:tcPr>
            <w:tcW w:w="1870" w:type="dxa"/>
          </w:tcPr>
          <w:p w14:paraId="386B71F2" w14:textId="528A608A" w:rsidR="006D2A3E" w:rsidRPr="00B42E96" w:rsidRDefault="00B42E96">
            <w:pPr>
              <w:spacing w:after="120"/>
              <w:rPr>
                <w:sz w:val="20"/>
                <w:szCs w:val="20"/>
                <w:lang w:val="fr-FR"/>
              </w:rPr>
            </w:pPr>
            <w:r>
              <w:rPr>
                <w:sz w:val="20"/>
                <w:szCs w:val="20"/>
                <w:lang w:val="fr"/>
              </w:rPr>
              <w:t xml:space="preserve">Date limite de soumission des </w:t>
            </w:r>
            <w:r w:rsidR="00361F38">
              <w:rPr>
                <w:sz w:val="20"/>
                <w:szCs w:val="20"/>
                <w:lang w:val="fr"/>
              </w:rPr>
              <w:t xml:space="preserve">offres </w:t>
            </w:r>
          </w:p>
        </w:tc>
        <w:tc>
          <w:tcPr>
            <w:tcW w:w="6898" w:type="dxa"/>
          </w:tcPr>
          <w:p w14:paraId="2B2C0C0E" w14:textId="5A77AEA4" w:rsidR="006D2A3E" w:rsidRPr="00F81657" w:rsidRDefault="008E5A44">
            <w:pPr>
              <w:tabs>
                <w:tab w:val="right" w:pos="7218"/>
              </w:tabs>
              <w:rPr>
                <w:sz w:val="20"/>
                <w:szCs w:val="20"/>
              </w:rPr>
            </w:pPr>
            <w:r w:rsidRPr="00F81657">
              <w:rPr>
                <w:sz w:val="20"/>
                <w:szCs w:val="20"/>
              </w:rPr>
              <w:t xml:space="preserve">Date: </w:t>
            </w:r>
            <w:sdt>
              <w:sdtPr>
                <w:rPr>
                  <w:color w:val="808080"/>
                  <w:sz w:val="20"/>
                  <w:szCs w:val="20"/>
                </w:rPr>
                <w:id w:val="-228695550"/>
                <w:placeholder>
                  <w:docPart w:val="DefaultPlaceholder_-1854013437"/>
                </w:placeholder>
                <w:date w:fullDate="2023-05-24T00:00:00Z">
                  <w:dateFormat w:val="dd-MMM-yy"/>
                  <w:lid w:val="en-US"/>
                  <w:storeMappedDataAs w:val="dateTime"/>
                  <w:calendar w:val="gregorian"/>
                </w:date>
              </w:sdtPr>
              <w:sdtContent>
                <w:r w:rsidR="009D4226">
                  <w:rPr>
                    <w:color w:val="808080"/>
                    <w:sz w:val="20"/>
                    <w:szCs w:val="20"/>
                    <w:lang w:val="en-US"/>
                  </w:rPr>
                  <w:t>24-May-23</w:t>
                </w:r>
              </w:sdtContent>
            </w:sdt>
          </w:p>
          <w:p w14:paraId="03A87EC2" w14:textId="577B1614" w:rsidR="006D2A3E" w:rsidRPr="00F81657" w:rsidRDefault="00B42E96">
            <w:pPr>
              <w:tabs>
                <w:tab w:val="right" w:pos="7218"/>
              </w:tabs>
              <w:rPr>
                <w:sz w:val="20"/>
                <w:szCs w:val="20"/>
              </w:rPr>
            </w:pPr>
            <w:proofErr w:type="spellStart"/>
            <w:r w:rsidRPr="00B42E96">
              <w:rPr>
                <w:sz w:val="20"/>
                <w:szCs w:val="20"/>
                <w:lang w:val="en-US"/>
              </w:rPr>
              <w:t>Heure</w:t>
            </w:r>
            <w:proofErr w:type="spellEnd"/>
            <w:r w:rsidR="008E5A44" w:rsidRPr="00F81657">
              <w:rPr>
                <w:sz w:val="20"/>
                <w:szCs w:val="20"/>
              </w:rPr>
              <w:t xml:space="preserve">: </w:t>
            </w:r>
            <w:sdt>
              <w:sdtPr>
                <w:rPr>
                  <w:sz w:val="20"/>
                  <w:szCs w:val="20"/>
                </w:rPr>
                <w:id w:val="-49918121"/>
                <w:placeholder>
                  <w:docPart w:val="DefaultPlaceholder_-1854013440"/>
                </w:placeholder>
              </w:sdtPr>
              <w:sdtEndPr>
                <w:rPr>
                  <w:color w:val="808080"/>
                </w:rPr>
              </w:sdtEndPr>
              <w:sdtContent>
                <w:r w:rsidR="009D4226" w:rsidRPr="009D4226">
                  <w:rPr>
                    <w:b/>
                    <w:bCs/>
                    <w:sz w:val="20"/>
                    <w:szCs w:val="20"/>
                  </w:rPr>
                  <w:t>16H30mn</w:t>
                </w:r>
                <w:r w:rsidR="008E5A44" w:rsidRPr="009D4226">
                  <w:rPr>
                    <w:b/>
                    <w:bCs/>
                    <w:sz w:val="20"/>
                    <w:szCs w:val="20"/>
                  </w:rPr>
                  <w:t>.</w:t>
                </w:r>
              </w:sdtContent>
            </w:sdt>
          </w:p>
          <w:p w14:paraId="0272A5B0" w14:textId="79695AD0" w:rsidR="006D2A3E" w:rsidRPr="00F81657" w:rsidRDefault="006D2A3E">
            <w:pPr>
              <w:tabs>
                <w:tab w:val="right" w:pos="7218"/>
              </w:tabs>
              <w:rPr>
                <w:sz w:val="20"/>
                <w:szCs w:val="20"/>
              </w:rPr>
            </w:pPr>
          </w:p>
        </w:tc>
      </w:tr>
      <w:tr w:rsidR="006D2A3E" w:rsidRPr="002D71C0" w14:paraId="1C7DDD08" w14:textId="77777777" w:rsidTr="4D461219">
        <w:trPr>
          <w:jc w:val="center"/>
        </w:trPr>
        <w:tc>
          <w:tcPr>
            <w:tcW w:w="1150" w:type="dxa"/>
          </w:tcPr>
          <w:p w14:paraId="2725549D" w14:textId="77777777" w:rsidR="006D2A3E" w:rsidRDefault="008E5A44">
            <w:pPr>
              <w:spacing w:after="120"/>
              <w:jc w:val="center"/>
              <w:rPr>
                <w:sz w:val="20"/>
                <w:szCs w:val="20"/>
              </w:rPr>
            </w:pPr>
            <w:r>
              <w:rPr>
                <w:sz w:val="20"/>
                <w:szCs w:val="20"/>
              </w:rPr>
              <w:t>32.</w:t>
            </w:r>
          </w:p>
        </w:tc>
        <w:tc>
          <w:tcPr>
            <w:tcW w:w="1870" w:type="dxa"/>
          </w:tcPr>
          <w:p w14:paraId="248F97D7" w14:textId="6E447325" w:rsidR="006D2A3E" w:rsidRDefault="00B42E96">
            <w:pPr>
              <w:spacing w:after="120"/>
              <w:rPr>
                <w:sz w:val="20"/>
                <w:szCs w:val="20"/>
              </w:rPr>
            </w:pPr>
            <w:r>
              <w:rPr>
                <w:sz w:val="20"/>
                <w:szCs w:val="20"/>
                <w:lang w:val="fr"/>
              </w:rPr>
              <w:t>Ouverture des offres</w:t>
            </w:r>
          </w:p>
        </w:tc>
        <w:tc>
          <w:tcPr>
            <w:tcW w:w="6898" w:type="dxa"/>
          </w:tcPr>
          <w:p w14:paraId="02346107" w14:textId="5425DAA3" w:rsidR="006D2A3E" w:rsidRPr="009D4226" w:rsidRDefault="006E1A9B" w:rsidP="009D4226">
            <w:pPr>
              <w:pBdr>
                <w:top w:val="nil"/>
                <w:left w:val="nil"/>
                <w:bottom w:val="nil"/>
                <w:right w:val="nil"/>
                <w:between w:val="nil"/>
              </w:pBdr>
              <w:tabs>
                <w:tab w:val="right" w:pos="7218"/>
              </w:tabs>
              <w:spacing w:after="120"/>
              <w:rPr>
                <w:color w:val="000000"/>
                <w:sz w:val="20"/>
                <w:szCs w:val="20"/>
                <w:lang w:val="fr-FR"/>
              </w:rPr>
            </w:pPr>
            <w:r w:rsidRPr="006E1A9B">
              <w:rPr>
                <w:sz w:val="20"/>
                <w:szCs w:val="20"/>
                <w:lang w:val="fr"/>
              </w:rPr>
              <w:t>L’OIM se réserve le droit d’ouvrir en public ou non les offres reçues</w:t>
            </w:r>
          </w:p>
        </w:tc>
      </w:tr>
      <w:tr w:rsidR="006D2A3E" w14:paraId="0E435E56" w14:textId="77777777" w:rsidTr="4D461219">
        <w:trPr>
          <w:jc w:val="center"/>
        </w:trPr>
        <w:tc>
          <w:tcPr>
            <w:tcW w:w="1150" w:type="dxa"/>
          </w:tcPr>
          <w:p w14:paraId="34CE0A41" w14:textId="77777777" w:rsidR="006D2A3E" w:rsidRPr="006E1A9B" w:rsidRDefault="006D2A3E">
            <w:pPr>
              <w:spacing w:after="120"/>
              <w:jc w:val="center"/>
              <w:rPr>
                <w:sz w:val="20"/>
                <w:szCs w:val="20"/>
                <w:lang w:val="fr-FR"/>
              </w:rPr>
            </w:pPr>
          </w:p>
        </w:tc>
        <w:tc>
          <w:tcPr>
            <w:tcW w:w="1870" w:type="dxa"/>
          </w:tcPr>
          <w:p w14:paraId="1CDB75EE" w14:textId="7A9775CF" w:rsidR="006D2A3E" w:rsidRPr="009D4226" w:rsidRDefault="000A3FAF">
            <w:pPr>
              <w:spacing w:after="120"/>
              <w:rPr>
                <w:sz w:val="20"/>
                <w:szCs w:val="20"/>
                <w:lang w:val="fr-FR"/>
              </w:rPr>
            </w:pPr>
            <w:r w:rsidRPr="009D4226">
              <w:rPr>
                <w:sz w:val="20"/>
                <w:szCs w:val="20"/>
                <w:lang w:val="fr"/>
              </w:rPr>
              <w:t>Date prévue pour le début du contrat</w:t>
            </w:r>
          </w:p>
        </w:tc>
        <w:tc>
          <w:tcPr>
            <w:tcW w:w="6898" w:type="dxa"/>
          </w:tcPr>
          <w:sdt>
            <w:sdtPr>
              <w:rPr>
                <w:b/>
                <w:bCs/>
                <w:sz w:val="20"/>
                <w:szCs w:val="20"/>
              </w:rPr>
              <w:id w:val="333807366"/>
              <w:placeholder>
                <w:docPart w:val="DefaultPlaceholder_-1854013437"/>
              </w:placeholder>
              <w:date w:fullDate="2023-06-01T00:00:00Z">
                <w:dateFormat w:val="dd-MMM-yy"/>
                <w:lid w:val="en-US"/>
                <w:storeMappedDataAs w:val="dateTime"/>
                <w:calendar w:val="gregorian"/>
              </w:date>
            </w:sdtPr>
            <w:sdtContent>
              <w:p w14:paraId="4DD41883" w14:textId="3EE656B3" w:rsidR="4D461219" w:rsidRPr="006E1A9B" w:rsidRDefault="009D4226" w:rsidP="006E1A9B">
                <w:pPr>
                  <w:spacing w:after="120"/>
                  <w:rPr>
                    <w:b/>
                    <w:bCs/>
                    <w:sz w:val="20"/>
                    <w:szCs w:val="20"/>
                  </w:rPr>
                </w:pPr>
                <w:r w:rsidRPr="006E1A9B">
                  <w:rPr>
                    <w:b/>
                    <w:bCs/>
                    <w:sz w:val="20"/>
                    <w:szCs w:val="20"/>
                    <w:lang w:val="en-US"/>
                  </w:rPr>
                  <w:t>01-Jun-23</w:t>
                </w:r>
              </w:p>
            </w:sdtContent>
          </w:sdt>
        </w:tc>
      </w:tr>
      <w:tr w:rsidR="006D2A3E" w:rsidRPr="002D71C0" w14:paraId="39B663A3" w14:textId="77777777" w:rsidTr="4D461219">
        <w:trPr>
          <w:jc w:val="center"/>
        </w:trPr>
        <w:tc>
          <w:tcPr>
            <w:tcW w:w="1150" w:type="dxa"/>
          </w:tcPr>
          <w:p w14:paraId="0A3CB69D" w14:textId="77777777" w:rsidR="006D2A3E" w:rsidRDefault="008E5A44">
            <w:pPr>
              <w:spacing w:after="120"/>
              <w:jc w:val="center"/>
              <w:rPr>
                <w:sz w:val="20"/>
                <w:szCs w:val="20"/>
              </w:rPr>
            </w:pPr>
            <w:r>
              <w:rPr>
                <w:sz w:val="20"/>
                <w:szCs w:val="20"/>
              </w:rPr>
              <w:t>47.</w:t>
            </w:r>
          </w:p>
        </w:tc>
        <w:tc>
          <w:tcPr>
            <w:tcW w:w="1870" w:type="dxa"/>
          </w:tcPr>
          <w:p w14:paraId="59385ED3" w14:textId="240DE90A" w:rsidR="006D2A3E" w:rsidRPr="000A3FAF" w:rsidRDefault="000A3FAF">
            <w:pPr>
              <w:spacing w:after="120"/>
              <w:rPr>
                <w:sz w:val="20"/>
                <w:szCs w:val="20"/>
                <w:lang w:val="fr-FR"/>
              </w:rPr>
            </w:pPr>
            <w:r>
              <w:rPr>
                <w:sz w:val="20"/>
                <w:szCs w:val="20"/>
                <w:lang w:val="fr"/>
              </w:rPr>
              <w:t>Droit de modifier l’exigence au moment de l’attribution</w:t>
            </w:r>
          </w:p>
        </w:tc>
        <w:tc>
          <w:tcPr>
            <w:tcW w:w="6898" w:type="dxa"/>
          </w:tcPr>
          <w:p w14:paraId="2CCF9993" w14:textId="717FC9B7" w:rsidR="006D2A3E" w:rsidRPr="000A3FAF" w:rsidRDefault="00F57F4D">
            <w:pPr>
              <w:spacing w:after="120"/>
              <w:rPr>
                <w:sz w:val="20"/>
                <w:szCs w:val="20"/>
                <w:lang w:val="fr-FR"/>
              </w:rPr>
            </w:pPr>
            <w:r>
              <w:rPr>
                <w:sz w:val="20"/>
                <w:szCs w:val="20"/>
                <w:lang w:val="fr"/>
              </w:rPr>
              <w:t>L’OIM se réserve le droit de modifier ou non les exigences au moment de l’attribution du marché</w:t>
            </w:r>
          </w:p>
        </w:tc>
      </w:tr>
      <w:tr w:rsidR="006D2A3E" w:rsidRPr="002D71C0" w14:paraId="40FE350D" w14:textId="77777777" w:rsidTr="4D461219">
        <w:trPr>
          <w:jc w:val="center"/>
        </w:trPr>
        <w:tc>
          <w:tcPr>
            <w:tcW w:w="1150" w:type="dxa"/>
          </w:tcPr>
          <w:p w14:paraId="62EBF3C5" w14:textId="77777777" w:rsidR="006D2A3E" w:rsidRPr="000A3FAF" w:rsidRDefault="006D2A3E">
            <w:pPr>
              <w:spacing w:after="120"/>
              <w:jc w:val="center"/>
              <w:rPr>
                <w:sz w:val="20"/>
                <w:szCs w:val="20"/>
                <w:lang w:val="fr-FR"/>
              </w:rPr>
            </w:pPr>
          </w:p>
        </w:tc>
        <w:tc>
          <w:tcPr>
            <w:tcW w:w="1870" w:type="dxa"/>
          </w:tcPr>
          <w:p w14:paraId="0AE21B02" w14:textId="0AAF53AA" w:rsidR="006D2A3E" w:rsidRPr="000A3FAF" w:rsidRDefault="000A3FAF">
            <w:pPr>
              <w:spacing w:after="120"/>
              <w:rPr>
                <w:sz w:val="20"/>
                <w:szCs w:val="20"/>
                <w:lang w:val="fr-FR"/>
              </w:rPr>
            </w:pPr>
            <w:r>
              <w:rPr>
                <w:sz w:val="20"/>
                <w:szCs w:val="20"/>
                <w:lang w:val="fr"/>
              </w:rPr>
              <w:t>Attribution du contrat à un ou plusieurs soumissionnaires</w:t>
            </w:r>
          </w:p>
        </w:tc>
        <w:tc>
          <w:tcPr>
            <w:tcW w:w="6898" w:type="dxa"/>
          </w:tcPr>
          <w:p w14:paraId="4C412A52" w14:textId="77777777" w:rsidR="000A3FAF" w:rsidRPr="000A3FAF" w:rsidRDefault="000A3FAF" w:rsidP="002D697F">
            <w:pPr>
              <w:spacing w:after="120"/>
              <w:rPr>
                <w:sz w:val="20"/>
                <w:szCs w:val="20"/>
                <w:lang w:val="fr-FR"/>
              </w:rPr>
            </w:pPr>
            <w:r>
              <w:rPr>
                <w:sz w:val="20"/>
                <w:szCs w:val="20"/>
                <w:lang w:val="fr"/>
              </w:rPr>
              <w:t xml:space="preserve"> L’OIM attribuera un contrat pour :</w:t>
            </w:r>
          </w:p>
          <w:p w14:paraId="15079E69" w14:textId="77777777" w:rsidR="009D4226" w:rsidRPr="006E1A9B" w:rsidRDefault="009D4226" w:rsidP="009D4226">
            <w:pPr>
              <w:shd w:val="clear" w:color="auto" w:fill="FDFDFD"/>
              <w:spacing w:after="0" w:line="240" w:lineRule="auto"/>
              <w:rPr>
                <w:sz w:val="20"/>
                <w:szCs w:val="20"/>
                <w:lang w:val="fr"/>
              </w:rPr>
            </w:pPr>
            <w:r w:rsidRPr="009D4226">
              <w:rPr>
                <w:sz w:val="20"/>
                <w:szCs w:val="20"/>
                <w:lang w:val="fr"/>
              </w:rPr>
              <w:t xml:space="preserve">Un ou plusieurs soumissionnaires, en fonction des facteurs suivants : </w:t>
            </w:r>
          </w:p>
          <w:p w14:paraId="184018D9" w14:textId="68FB5E0D" w:rsidR="009D4226" w:rsidRPr="006E1A9B" w:rsidRDefault="009D4226" w:rsidP="009D4226">
            <w:pPr>
              <w:shd w:val="clear" w:color="auto" w:fill="FDFDFD"/>
              <w:spacing w:after="0" w:line="240" w:lineRule="auto"/>
              <w:rPr>
                <w:sz w:val="20"/>
                <w:szCs w:val="20"/>
                <w:lang w:val="fr"/>
              </w:rPr>
            </w:pPr>
            <w:r w:rsidRPr="009D4226">
              <w:rPr>
                <w:sz w:val="20"/>
                <w:szCs w:val="20"/>
                <w:lang w:val="fr"/>
              </w:rPr>
              <w:t xml:space="preserve"> </w:t>
            </w:r>
            <w:r w:rsidRPr="006E1A9B">
              <w:rPr>
                <w:sz w:val="20"/>
                <w:szCs w:val="20"/>
                <w:lang w:val="fr"/>
              </w:rPr>
              <w:t>(a)</w:t>
            </w:r>
            <w:r w:rsidRPr="006E1A9B">
              <w:rPr>
                <w:sz w:val="20"/>
                <w:szCs w:val="20"/>
                <w:lang w:val="fr"/>
              </w:rPr>
              <w:tab/>
              <w:t xml:space="preserve">Exhaustivité </w:t>
            </w:r>
            <w:r w:rsidR="007E4E73" w:rsidRPr="006E1A9B">
              <w:rPr>
                <w:sz w:val="20"/>
                <w:szCs w:val="20"/>
                <w:lang w:val="fr"/>
              </w:rPr>
              <w:t>de l’offre</w:t>
            </w:r>
            <w:r w:rsidRPr="006E1A9B">
              <w:rPr>
                <w:sz w:val="20"/>
                <w:szCs w:val="20"/>
                <w:lang w:val="fr"/>
              </w:rPr>
              <w:t xml:space="preserve"> et meilleur profil ;</w:t>
            </w:r>
          </w:p>
          <w:p w14:paraId="6E0605BC" w14:textId="77777777" w:rsidR="009D4226" w:rsidRPr="006E1A9B" w:rsidRDefault="009D4226" w:rsidP="009D4226">
            <w:pPr>
              <w:shd w:val="clear" w:color="auto" w:fill="FDFDFD"/>
              <w:spacing w:after="0" w:line="240" w:lineRule="auto"/>
              <w:rPr>
                <w:sz w:val="20"/>
                <w:szCs w:val="20"/>
                <w:lang w:val="fr"/>
              </w:rPr>
            </w:pPr>
            <w:r w:rsidRPr="006E1A9B">
              <w:rPr>
                <w:sz w:val="20"/>
                <w:szCs w:val="20"/>
                <w:lang w:val="fr"/>
              </w:rPr>
              <w:t>(b)</w:t>
            </w:r>
            <w:r w:rsidRPr="006E1A9B">
              <w:rPr>
                <w:sz w:val="20"/>
                <w:szCs w:val="20"/>
                <w:lang w:val="fr"/>
              </w:rPr>
              <w:tab/>
              <w:t>Conformité aux instructions générales données aux fournisseurs</w:t>
            </w:r>
          </w:p>
          <w:p w14:paraId="7816F361" w14:textId="77777777" w:rsidR="009D4226" w:rsidRPr="006E1A9B" w:rsidRDefault="009D4226" w:rsidP="009D4226">
            <w:pPr>
              <w:shd w:val="clear" w:color="auto" w:fill="FDFDFD"/>
              <w:spacing w:after="0" w:line="240" w:lineRule="auto"/>
              <w:rPr>
                <w:sz w:val="20"/>
                <w:szCs w:val="20"/>
                <w:lang w:val="fr"/>
              </w:rPr>
            </w:pPr>
            <w:r w:rsidRPr="006E1A9B">
              <w:rPr>
                <w:sz w:val="20"/>
                <w:szCs w:val="20"/>
                <w:lang w:val="fr"/>
              </w:rPr>
              <w:t>(c)</w:t>
            </w:r>
            <w:r w:rsidRPr="006E1A9B">
              <w:rPr>
                <w:sz w:val="20"/>
                <w:szCs w:val="20"/>
                <w:lang w:val="fr"/>
              </w:rPr>
              <w:tab/>
              <w:t xml:space="preserve"> Expérience de l’entreprise </w:t>
            </w:r>
          </w:p>
          <w:p w14:paraId="234D2830" w14:textId="2383DAA2" w:rsidR="009D4226" w:rsidRPr="009D4226" w:rsidRDefault="009D4226" w:rsidP="009D4226">
            <w:pPr>
              <w:shd w:val="clear" w:color="auto" w:fill="FDFDFD"/>
              <w:spacing w:after="0" w:line="240" w:lineRule="auto"/>
              <w:rPr>
                <w:sz w:val="20"/>
                <w:szCs w:val="20"/>
                <w:lang w:val="fr"/>
              </w:rPr>
            </w:pPr>
            <w:r w:rsidRPr="006E1A9B">
              <w:rPr>
                <w:sz w:val="20"/>
                <w:szCs w:val="20"/>
                <w:lang w:val="fr"/>
              </w:rPr>
              <w:t>(d)</w:t>
            </w:r>
            <w:r w:rsidRPr="006E1A9B">
              <w:rPr>
                <w:sz w:val="20"/>
                <w:szCs w:val="20"/>
                <w:lang w:val="fr"/>
              </w:rPr>
              <w:tab/>
              <w:t>La capacité technique et financière</w:t>
            </w:r>
          </w:p>
          <w:p w14:paraId="01BBD84A" w14:textId="1F693CC6" w:rsidR="006D2A3E" w:rsidRPr="009D4226" w:rsidRDefault="006D2A3E">
            <w:pPr>
              <w:tabs>
                <w:tab w:val="left" w:pos="5686"/>
                <w:tab w:val="right" w:pos="7218"/>
              </w:tabs>
              <w:spacing w:after="120"/>
              <w:rPr>
                <w:sz w:val="20"/>
                <w:szCs w:val="20"/>
                <w:lang w:val="fr-FR"/>
              </w:rPr>
            </w:pPr>
          </w:p>
        </w:tc>
      </w:tr>
      <w:tr w:rsidR="006D2A3E" w:rsidRPr="002D71C0" w14:paraId="1C1DD3E3" w14:textId="77777777" w:rsidTr="4D461219">
        <w:trPr>
          <w:jc w:val="center"/>
        </w:trPr>
        <w:tc>
          <w:tcPr>
            <w:tcW w:w="1150" w:type="dxa"/>
          </w:tcPr>
          <w:p w14:paraId="75914453" w14:textId="77777777" w:rsidR="006D2A3E" w:rsidRDefault="008E5A44">
            <w:pPr>
              <w:spacing w:after="120"/>
              <w:jc w:val="center"/>
              <w:rPr>
                <w:sz w:val="20"/>
                <w:szCs w:val="20"/>
              </w:rPr>
            </w:pPr>
            <w:r>
              <w:rPr>
                <w:sz w:val="20"/>
                <w:szCs w:val="20"/>
              </w:rPr>
              <w:t>50.</w:t>
            </w:r>
          </w:p>
        </w:tc>
        <w:tc>
          <w:tcPr>
            <w:tcW w:w="1870" w:type="dxa"/>
          </w:tcPr>
          <w:p w14:paraId="6D5E1407" w14:textId="2888A9D4" w:rsidR="006D2A3E" w:rsidRPr="000A3FAF" w:rsidRDefault="000A3FAF">
            <w:pPr>
              <w:spacing w:after="120"/>
              <w:rPr>
                <w:sz w:val="20"/>
                <w:szCs w:val="20"/>
                <w:lang w:val="fr-FR"/>
              </w:rPr>
            </w:pPr>
            <w:r>
              <w:rPr>
                <w:sz w:val="20"/>
                <w:szCs w:val="20"/>
                <w:lang w:val="fr"/>
              </w:rPr>
              <w:t xml:space="preserve">Type de contrat à attribuer </w:t>
            </w:r>
          </w:p>
        </w:tc>
        <w:tc>
          <w:tcPr>
            <w:tcW w:w="6898" w:type="dxa"/>
          </w:tcPr>
          <w:p w14:paraId="453D5944" w14:textId="443A4CAA" w:rsidR="006D2A3E" w:rsidRPr="000A3FAF" w:rsidRDefault="000A3FAF" w:rsidP="00321CFE">
            <w:pPr>
              <w:spacing w:after="120"/>
              <w:rPr>
                <w:sz w:val="20"/>
                <w:szCs w:val="20"/>
                <w:lang w:val="fr-FR"/>
              </w:rPr>
            </w:pPr>
            <w:r>
              <w:rPr>
                <w:sz w:val="20"/>
                <w:szCs w:val="20"/>
                <w:lang w:val="fr"/>
              </w:rPr>
              <w:t>Voir la section 6 : pour un exemple de contrat.</w:t>
            </w:r>
          </w:p>
        </w:tc>
      </w:tr>
      <w:tr w:rsidR="006D2A3E" w14:paraId="270DB6C4" w14:textId="77777777" w:rsidTr="4D461219">
        <w:trPr>
          <w:jc w:val="center"/>
        </w:trPr>
        <w:tc>
          <w:tcPr>
            <w:tcW w:w="1150" w:type="dxa"/>
          </w:tcPr>
          <w:p w14:paraId="2A496B70" w14:textId="77777777" w:rsidR="006D2A3E" w:rsidRDefault="008E5A44">
            <w:pPr>
              <w:spacing w:after="120"/>
              <w:jc w:val="center"/>
              <w:rPr>
                <w:sz w:val="20"/>
                <w:szCs w:val="20"/>
              </w:rPr>
            </w:pPr>
            <w:r>
              <w:rPr>
                <w:sz w:val="20"/>
                <w:szCs w:val="20"/>
              </w:rPr>
              <w:t>50.</w:t>
            </w:r>
          </w:p>
        </w:tc>
        <w:tc>
          <w:tcPr>
            <w:tcW w:w="1870" w:type="dxa"/>
          </w:tcPr>
          <w:p w14:paraId="700ADA87" w14:textId="74EBDF9B" w:rsidR="006D2A3E" w:rsidRDefault="000A3FAF">
            <w:pPr>
              <w:spacing w:after="120"/>
              <w:rPr>
                <w:sz w:val="20"/>
                <w:szCs w:val="20"/>
              </w:rPr>
            </w:pPr>
            <w:r>
              <w:rPr>
                <w:sz w:val="20"/>
                <w:szCs w:val="20"/>
                <w:lang w:val="fr"/>
              </w:rPr>
              <w:t>Conditions contractuelles à appliquer</w:t>
            </w:r>
          </w:p>
        </w:tc>
        <w:tc>
          <w:tcPr>
            <w:tcW w:w="6898" w:type="dxa"/>
          </w:tcPr>
          <w:p w14:paraId="2946BB5D" w14:textId="0168E724" w:rsidR="006D2A3E" w:rsidRDefault="006D2A3E">
            <w:pPr>
              <w:spacing w:after="120"/>
              <w:rPr>
                <w:sz w:val="20"/>
                <w:szCs w:val="20"/>
              </w:rPr>
            </w:pPr>
          </w:p>
          <w:p w14:paraId="46AB2632" w14:textId="77777777" w:rsidR="006D2A3E" w:rsidRDefault="008E5A44">
            <w:pPr>
              <w:spacing w:after="120"/>
              <w:rPr>
                <w:sz w:val="20"/>
                <w:szCs w:val="20"/>
              </w:rPr>
            </w:pPr>
            <w:r>
              <w:rPr>
                <w:sz w:val="20"/>
                <w:szCs w:val="20"/>
              </w:rPr>
              <w:t>See Section 6</w:t>
            </w:r>
          </w:p>
        </w:tc>
      </w:tr>
      <w:tr w:rsidR="006D2A3E" w:rsidRPr="0014034D" w14:paraId="0D5606CB" w14:textId="77777777" w:rsidTr="4D461219">
        <w:trPr>
          <w:jc w:val="center"/>
        </w:trPr>
        <w:tc>
          <w:tcPr>
            <w:tcW w:w="1150" w:type="dxa"/>
          </w:tcPr>
          <w:p w14:paraId="3DC523D6" w14:textId="77777777" w:rsidR="006D2A3E" w:rsidRDefault="008E5A44">
            <w:pPr>
              <w:spacing w:after="120"/>
              <w:jc w:val="center"/>
              <w:rPr>
                <w:sz w:val="20"/>
                <w:szCs w:val="20"/>
              </w:rPr>
            </w:pPr>
            <w:r>
              <w:rPr>
                <w:sz w:val="20"/>
                <w:szCs w:val="20"/>
              </w:rPr>
              <w:t>52.</w:t>
            </w:r>
          </w:p>
        </w:tc>
        <w:tc>
          <w:tcPr>
            <w:tcW w:w="1870" w:type="dxa"/>
          </w:tcPr>
          <w:p w14:paraId="22DBFED1" w14:textId="08BFA2C4" w:rsidR="006D2A3E" w:rsidRDefault="000A3FAF">
            <w:pPr>
              <w:spacing w:after="120"/>
              <w:rPr>
                <w:sz w:val="20"/>
                <w:szCs w:val="20"/>
              </w:rPr>
            </w:pPr>
            <w:r>
              <w:rPr>
                <w:sz w:val="20"/>
                <w:szCs w:val="20"/>
                <w:lang w:val="fr"/>
              </w:rPr>
              <w:t>Garantie des performances</w:t>
            </w:r>
          </w:p>
        </w:tc>
        <w:tc>
          <w:tcPr>
            <w:tcW w:w="6898" w:type="dxa"/>
          </w:tcPr>
          <w:p w14:paraId="52B1E2EA" w14:textId="7DDF64CD" w:rsidR="000A3FAF" w:rsidRPr="00321CFE" w:rsidRDefault="00321CFE" w:rsidP="00710B83">
            <w:pPr>
              <w:tabs>
                <w:tab w:val="right" w:pos="7218"/>
              </w:tabs>
              <w:spacing w:after="120"/>
              <w:rPr>
                <w:sz w:val="20"/>
                <w:szCs w:val="20"/>
                <w:lang w:val="fr-FR"/>
              </w:rPr>
            </w:pPr>
            <w:r w:rsidRPr="00321CFE">
              <w:rPr>
                <w:sz w:val="20"/>
                <w:szCs w:val="20"/>
              </w:rPr>
              <w:t xml:space="preserve">Non </w:t>
            </w:r>
            <w:proofErr w:type="spellStart"/>
            <w:r w:rsidRPr="00321CFE">
              <w:rPr>
                <w:sz w:val="20"/>
                <w:szCs w:val="20"/>
              </w:rPr>
              <w:t>requis</w:t>
            </w:r>
            <w:proofErr w:type="spellEnd"/>
            <w:r w:rsidRPr="00321CFE">
              <w:rPr>
                <w:sz w:val="20"/>
                <w:szCs w:val="20"/>
              </w:rPr>
              <w:t xml:space="preserve"> </w:t>
            </w:r>
          </w:p>
          <w:p w14:paraId="111F6C68" w14:textId="40927C65" w:rsidR="006D2A3E" w:rsidRPr="000A3FAF" w:rsidRDefault="006D2A3E">
            <w:pPr>
              <w:pBdr>
                <w:top w:val="nil"/>
                <w:left w:val="nil"/>
                <w:bottom w:val="nil"/>
                <w:right w:val="nil"/>
                <w:between w:val="nil"/>
              </w:pBdr>
              <w:tabs>
                <w:tab w:val="right" w:pos="7218"/>
              </w:tabs>
              <w:spacing w:after="120"/>
              <w:rPr>
                <w:color w:val="000000"/>
                <w:sz w:val="20"/>
                <w:szCs w:val="20"/>
                <w:lang w:val="fr-FR"/>
              </w:rPr>
            </w:pPr>
          </w:p>
        </w:tc>
      </w:tr>
      <w:tr w:rsidR="006D2A3E" w14:paraId="5DD495F1" w14:textId="77777777" w:rsidTr="4D461219">
        <w:trPr>
          <w:jc w:val="center"/>
        </w:trPr>
        <w:tc>
          <w:tcPr>
            <w:tcW w:w="1150" w:type="dxa"/>
          </w:tcPr>
          <w:p w14:paraId="4D53D679" w14:textId="77777777" w:rsidR="006D2A3E" w:rsidRDefault="008E5A44">
            <w:pPr>
              <w:spacing w:after="120"/>
              <w:jc w:val="center"/>
              <w:rPr>
                <w:sz w:val="20"/>
                <w:szCs w:val="20"/>
              </w:rPr>
            </w:pPr>
            <w:r>
              <w:rPr>
                <w:sz w:val="20"/>
                <w:szCs w:val="20"/>
              </w:rPr>
              <w:t>53.</w:t>
            </w:r>
          </w:p>
        </w:tc>
        <w:tc>
          <w:tcPr>
            <w:tcW w:w="1870" w:type="dxa"/>
          </w:tcPr>
          <w:p w14:paraId="26AAE0CC" w14:textId="29A48E7F" w:rsidR="000A3FAF" w:rsidRDefault="000A3FAF" w:rsidP="001B54D8">
            <w:pPr>
              <w:spacing w:after="120"/>
              <w:rPr>
                <w:sz w:val="20"/>
                <w:szCs w:val="20"/>
                <w:lang w:val="fr"/>
              </w:rPr>
            </w:pPr>
          </w:p>
          <w:p w14:paraId="08FEA6E3" w14:textId="67E7CC84" w:rsidR="00321CFE" w:rsidRDefault="00321CFE" w:rsidP="001B54D8">
            <w:pPr>
              <w:spacing w:after="120"/>
              <w:rPr>
                <w:sz w:val="20"/>
                <w:szCs w:val="20"/>
              </w:rPr>
            </w:pPr>
            <w:r>
              <w:rPr>
                <w:sz w:val="20"/>
                <w:szCs w:val="20"/>
                <w:lang w:val="fr"/>
              </w:rPr>
              <w:t>Paiement en avance</w:t>
            </w:r>
          </w:p>
          <w:p w14:paraId="6D98A12B" w14:textId="77777777" w:rsidR="006D2A3E" w:rsidRDefault="006D2A3E">
            <w:pPr>
              <w:spacing w:after="120"/>
              <w:rPr>
                <w:sz w:val="20"/>
                <w:szCs w:val="20"/>
              </w:rPr>
            </w:pPr>
          </w:p>
        </w:tc>
        <w:tc>
          <w:tcPr>
            <w:tcW w:w="6898" w:type="dxa"/>
          </w:tcPr>
          <w:p w14:paraId="2D14DFE3" w14:textId="16824942" w:rsidR="006D2A3E" w:rsidRPr="006E1A9B" w:rsidRDefault="00321CFE">
            <w:pPr>
              <w:spacing w:after="120"/>
              <w:rPr>
                <w:sz w:val="20"/>
                <w:szCs w:val="20"/>
              </w:rPr>
            </w:pPr>
            <w:r w:rsidRPr="006E1A9B">
              <w:rPr>
                <w:sz w:val="20"/>
                <w:szCs w:val="20"/>
              </w:rPr>
              <w:t xml:space="preserve">Non </w:t>
            </w:r>
            <w:r w:rsidRPr="006E1A9B">
              <w:rPr>
                <w:sz w:val="20"/>
                <w:szCs w:val="20"/>
                <w:lang w:val="fr"/>
              </w:rPr>
              <w:t>autorisé</w:t>
            </w:r>
          </w:p>
        </w:tc>
      </w:tr>
      <w:tr w:rsidR="006D2A3E" w:rsidRPr="002D71C0" w14:paraId="08A31075" w14:textId="77777777" w:rsidTr="4D461219">
        <w:trPr>
          <w:jc w:val="center"/>
        </w:trPr>
        <w:tc>
          <w:tcPr>
            <w:tcW w:w="1150" w:type="dxa"/>
          </w:tcPr>
          <w:p w14:paraId="24A9EA3B" w14:textId="77777777" w:rsidR="006D2A3E" w:rsidRDefault="008E5A44">
            <w:pPr>
              <w:spacing w:after="120"/>
              <w:jc w:val="center"/>
              <w:rPr>
                <w:sz w:val="20"/>
                <w:szCs w:val="20"/>
              </w:rPr>
            </w:pPr>
            <w:r>
              <w:rPr>
                <w:sz w:val="20"/>
                <w:szCs w:val="20"/>
              </w:rPr>
              <w:t>54.</w:t>
            </w:r>
          </w:p>
        </w:tc>
        <w:tc>
          <w:tcPr>
            <w:tcW w:w="1870" w:type="dxa"/>
          </w:tcPr>
          <w:p w14:paraId="184F57EE" w14:textId="3687DD9A" w:rsidR="006D2A3E" w:rsidRDefault="000A3FAF">
            <w:pPr>
              <w:spacing w:after="120"/>
              <w:rPr>
                <w:sz w:val="20"/>
                <w:szCs w:val="20"/>
              </w:rPr>
            </w:pPr>
            <w:r>
              <w:rPr>
                <w:sz w:val="20"/>
                <w:szCs w:val="20"/>
                <w:lang w:val="fr"/>
              </w:rPr>
              <w:t>Dommages-intérêts forfaitaires</w:t>
            </w:r>
          </w:p>
        </w:tc>
        <w:tc>
          <w:tcPr>
            <w:tcW w:w="6898" w:type="dxa"/>
          </w:tcPr>
          <w:p w14:paraId="37EB507E" w14:textId="6AFF62C1" w:rsidR="006D2A3E" w:rsidRPr="000A3FAF" w:rsidRDefault="00321CFE">
            <w:pPr>
              <w:spacing w:after="120"/>
              <w:rPr>
                <w:sz w:val="20"/>
                <w:szCs w:val="20"/>
                <w:lang w:val="fr-FR"/>
              </w:rPr>
            </w:pPr>
            <w:r w:rsidRPr="00002503">
              <w:rPr>
                <w:sz w:val="20"/>
                <w:szCs w:val="20"/>
                <w:lang w:val="fr"/>
              </w:rPr>
              <w:t>L’OIM</w:t>
            </w:r>
            <w:r w:rsidR="000A3FAF" w:rsidRPr="00002503">
              <w:rPr>
                <w:sz w:val="20"/>
                <w:szCs w:val="20"/>
                <w:lang w:val="fr"/>
              </w:rPr>
              <w:t xml:space="preserve"> peut </w:t>
            </w:r>
            <w:r w:rsidR="000A3FAF">
              <w:rPr>
                <w:sz w:val="20"/>
                <w:szCs w:val="20"/>
                <w:lang w:val="fr"/>
              </w:rPr>
              <w:t>résilier le contrat</w:t>
            </w:r>
            <w:r>
              <w:rPr>
                <w:sz w:val="20"/>
                <w:szCs w:val="20"/>
                <w:lang w:val="fr"/>
              </w:rPr>
              <w:t xml:space="preserve"> à tout moment </w:t>
            </w:r>
            <w:proofErr w:type="gramStart"/>
            <w:r>
              <w:rPr>
                <w:sz w:val="20"/>
                <w:szCs w:val="20"/>
                <w:lang w:val="fr"/>
              </w:rPr>
              <w:t>suite à des</w:t>
            </w:r>
            <w:proofErr w:type="gramEnd"/>
            <w:r>
              <w:rPr>
                <w:sz w:val="20"/>
                <w:szCs w:val="20"/>
                <w:lang w:val="fr"/>
              </w:rPr>
              <w:t xml:space="preserve"> constatation de </w:t>
            </w:r>
            <w:r w:rsidR="007E4E73">
              <w:rPr>
                <w:sz w:val="20"/>
                <w:szCs w:val="20"/>
                <w:lang w:val="fr"/>
              </w:rPr>
              <w:t>non-performance</w:t>
            </w:r>
            <w:r>
              <w:rPr>
                <w:sz w:val="20"/>
                <w:szCs w:val="20"/>
                <w:lang w:val="fr"/>
              </w:rPr>
              <w:t>.</w:t>
            </w:r>
          </w:p>
        </w:tc>
      </w:tr>
    </w:tbl>
    <w:p w14:paraId="118FD605" w14:textId="218088C9" w:rsidR="006D2A3E" w:rsidRPr="003F3F5F" w:rsidRDefault="008E5A44">
      <w:pPr>
        <w:pStyle w:val="Titre1"/>
        <w:rPr>
          <w:u w:val="single"/>
          <w:lang w:val="fr-FR"/>
        </w:rPr>
      </w:pPr>
      <w:bookmarkStart w:id="72" w:name="_heading=h.kgcv8k" w:colFirst="0" w:colLast="0"/>
      <w:bookmarkEnd w:id="72"/>
      <w:r w:rsidRPr="000A3FAF">
        <w:rPr>
          <w:lang w:val="fr-FR"/>
        </w:rPr>
        <w:br w:type="page"/>
      </w:r>
      <w:r w:rsidR="000A3FAF" w:rsidRPr="003F3F5F">
        <w:rPr>
          <w:u w:val="single"/>
          <w:lang w:val="fr"/>
        </w:rPr>
        <w:lastRenderedPageBreak/>
        <w:t>SECTION 4 : CRITÈRES D’ÉVALUATION</w:t>
      </w:r>
    </w:p>
    <w:p w14:paraId="5F84FCC8" w14:textId="77777777" w:rsidR="000A3FAF" w:rsidRPr="006E1A9B" w:rsidRDefault="000A3FAF" w:rsidP="00B00F54">
      <w:pPr>
        <w:rPr>
          <w:b/>
          <w:sz w:val="20"/>
          <w:szCs w:val="20"/>
          <w:u w:val="single"/>
          <w:lang w:val="fr-FR"/>
        </w:rPr>
      </w:pPr>
      <w:r w:rsidRPr="006E1A9B">
        <w:rPr>
          <w:b/>
          <w:sz w:val="20"/>
          <w:szCs w:val="20"/>
          <w:u w:val="single"/>
          <w:lang w:val="fr-FR"/>
        </w:rPr>
        <w:t>Critères d’examen préliminaire</w:t>
      </w:r>
    </w:p>
    <w:p w14:paraId="5F9B50B4" w14:textId="354AD6D9" w:rsidR="000A3FAF" w:rsidRPr="000A3FAF" w:rsidRDefault="000A3FAF">
      <w:pPr>
        <w:rPr>
          <w:sz w:val="20"/>
          <w:szCs w:val="20"/>
          <w:lang w:val="fr-FR"/>
        </w:rPr>
      </w:pPr>
      <w:r>
        <w:rPr>
          <w:sz w:val="20"/>
          <w:szCs w:val="20"/>
          <w:lang w:val="fr"/>
        </w:rPr>
        <w:t>Tous les critères seront évalués sur la base de la réussite ou de l’échec et vérifiés lors de l’examen préliminaire.</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6"/>
        <w:gridCol w:w="4692"/>
      </w:tblGrid>
      <w:tr w:rsidR="006D2A3E" w:rsidRPr="002D71C0" w14:paraId="1BFE4F3C" w14:textId="77777777">
        <w:tc>
          <w:tcPr>
            <w:tcW w:w="4686" w:type="dxa"/>
            <w:shd w:val="clear" w:color="auto" w:fill="E7E6E6"/>
          </w:tcPr>
          <w:p w14:paraId="1FDF52F2" w14:textId="3D23AD29" w:rsidR="006D2A3E" w:rsidRDefault="000A3FAF" w:rsidP="009520E2">
            <w:pPr>
              <w:jc w:val="center"/>
              <w:rPr>
                <w:b/>
                <w:sz w:val="20"/>
                <w:szCs w:val="20"/>
              </w:rPr>
            </w:pPr>
            <w:r>
              <w:rPr>
                <w:b/>
                <w:sz w:val="20"/>
                <w:szCs w:val="20"/>
                <w:lang w:val="fr"/>
              </w:rPr>
              <w:t>Critères</w:t>
            </w:r>
          </w:p>
        </w:tc>
        <w:tc>
          <w:tcPr>
            <w:tcW w:w="4692" w:type="dxa"/>
            <w:shd w:val="clear" w:color="auto" w:fill="E7E6E6"/>
          </w:tcPr>
          <w:p w14:paraId="521B0F12" w14:textId="619D3AB9" w:rsidR="006D2A3E" w:rsidRPr="000A3FAF" w:rsidRDefault="000A3FAF" w:rsidP="009520E2">
            <w:pPr>
              <w:jc w:val="center"/>
              <w:rPr>
                <w:b/>
                <w:sz w:val="20"/>
                <w:szCs w:val="20"/>
                <w:lang w:val="fr-FR"/>
              </w:rPr>
            </w:pPr>
            <w:r>
              <w:rPr>
                <w:b/>
                <w:sz w:val="20"/>
                <w:szCs w:val="20"/>
                <w:lang w:val="fr"/>
              </w:rPr>
              <w:t>Documents pour établir la conformité</w:t>
            </w:r>
          </w:p>
        </w:tc>
      </w:tr>
      <w:tr w:rsidR="006D2A3E" w:rsidRPr="002D71C0" w14:paraId="40B7861D" w14:textId="77777777">
        <w:tc>
          <w:tcPr>
            <w:tcW w:w="4686" w:type="dxa"/>
          </w:tcPr>
          <w:p w14:paraId="54FA4AD0" w14:textId="795AFF39" w:rsidR="006D2A3E" w:rsidRPr="00F81657" w:rsidRDefault="000A3FAF">
            <w:pPr>
              <w:rPr>
                <w:sz w:val="20"/>
                <w:szCs w:val="20"/>
              </w:rPr>
            </w:pPr>
            <w:r w:rsidRPr="00F81657">
              <w:rPr>
                <w:sz w:val="20"/>
                <w:szCs w:val="20"/>
                <w:lang w:val="fr"/>
              </w:rPr>
              <w:t>Exhaustivité de l’offre</w:t>
            </w:r>
          </w:p>
        </w:tc>
        <w:tc>
          <w:tcPr>
            <w:tcW w:w="4692" w:type="dxa"/>
          </w:tcPr>
          <w:p w14:paraId="16CC4CA8" w14:textId="5625A73C" w:rsidR="006D2A3E" w:rsidRPr="000A3FAF" w:rsidRDefault="000A3FAF">
            <w:pPr>
              <w:rPr>
                <w:sz w:val="20"/>
                <w:szCs w:val="20"/>
                <w:lang w:val="fr-FR"/>
              </w:rPr>
            </w:pPr>
            <w:r w:rsidRPr="00F81657">
              <w:rPr>
                <w:sz w:val="20"/>
                <w:szCs w:val="20"/>
                <w:lang w:val="fr"/>
              </w:rPr>
              <w:t>Tous les documents et documents techniques demandés à la section 2 : Instructions aux soumissionnaires Article 12 ont été fournis et sont complets</w:t>
            </w:r>
          </w:p>
        </w:tc>
      </w:tr>
      <w:tr w:rsidR="006D2A3E" w14:paraId="3DDAA811" w14:textId="77777777">
        <w:tc>
          <w:tcPr>
            <w:tcW w:w="4686" w:type="dxa"/>
          </w:tcPr>
          <w:p w14:paraId="1A77B056" w14:textId="65EE9B2F" w:rsidR="006D2A3E" w:rsidRPr="000A3FAF" w:rsidRDefault="000A3FAF">
            <w:pPr>
              <w:rPr>
                <w:sz w:val="20"/>
                <w:szCs w:val="20"/>
                <w:lang w:val="fr-FR"/>
              </w:rPr>
            </w:pPr>
            <w:r w:rsidRPr="00F81657">
              <w:rPr>
                <w:sz w:val="20"/>
                <w:szCs w:val="20"/>
                <w:lang w:val="fr"/>
              </w:rPr>
              <w:t>Le soumissionnaire accepte les conditions contractuelles générales de l’IOM telles que spécifiées à la section 6.</w:t>
            </w:r>
            <w:r>
              <w:rPr>
                <w:lang w:val="fr"/>
              </w:rPr>
              <w:t xml:space="preserve"> </w:t>
            </w:r>
          </w:p>
        </w:tc>
        <w:tc>
          <w:tcPr>
            <w:tcW w:w="4692" w:type="dxa"/>
          </w:tcPr>
          <w:p w14:paraId="44BD0A43" w14:textId="2BB4D62C" w:rsidR="006D2A3E" w:rsidRPr="00F81657" w:rsidRDefault="000A3FAF">
            <w:pPr>
              <w:rPr>
                <w:sz w:val="20"/>
                <w:szCs w:val="20"/>
              </w:rPr>
            </w:pPr>
            <w:r w:rsidRPr="00F81657">
              <w:rPr>
                <w:sz w:val="20"/>
                <w:szCs w:val="20"/>
                <w:lang w:val="fr"/>
              </w:rPr>
              <w:t>Formulaire C : Soumission</w:t>
            </w:r>
          </w:p>
        </w:tc>
      </w:tr>
      <w:tr w:rsidR="006D2A3E" w14:paraId="62F5A706" w14:textId="77777777">
        <w:tc>
          <w:tcPr>
            <w:tcW w:w="4686" w:type="dxa"/>
          </w:tcPr>
          <w:p w14:paraId="1CCEDA4A" w14:textId="0902BAC0" w:rsidR="006D2A3E" w:rsidRPr="00F81657" w:rsidRDefault="000A3FAF">
            <w:pPr>
              <w:rPr>
                <w:sz w:val="20"/>
                <w:szCs w:val="20"/>
              </w:rPr>
            </w:pPr>
            <w:r w:rsidRPr="00F81657">
              <w:rPr>
                <w:sz w:val="20"/>
                <w:szCs w:val="20"/>
                <w:lang w:val="fr"/>
              </w:rPr>
              <w:t>Validité de l’offre</w:t>
            </w:r>
          </w:p>
        </w:tc>
        <w:tc>
          <w:tcPr>
            <w:tcW w:w="4692" w:type="dxa"/>
          </w:tcPr>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78"/>
            </w:tblGrid>
            <w:tr w:rsidR="000A3FAF" w:rsidRPr="00F81657" w14:paraId="02949A2E" w14:textId="77777777" w:rsidTr="00596661">
              <w:tc>
                <w:tcPr>
                  <w:tcW w:w="4692" w:type="dxa"/>
                </w:tcPr>
                <w:p w14:paraId="772932F3" w14:textId="77777777" w:rsidR="000A3FAF" w:rsidRPr="00F81657" w:rsidRDefault="000A3FAF" w:rsidP="00596661">
                  <w:pPr>
                    <w:rPr>
                      <w:sz w:val="20"/>
                      <w:szCs w:val="20"/>
                    </w:rPr>
                  </w:pPr>
                  <w:r w:rsidRPr="00F81657">
                    <w:rPr>
                      <w:sz w:val="20"/>
                      <w:szCs w:val="20"/>
                      <w:lang w:val="fr"/>
                    </w:rPr>
                    <w:t>Formulaire C</w:t>
                  </w:r>
                </w:p>
              </w:tc>
            </w:tr>
          </w:tbl>
          <w:p w14:paraId="66C4C05E" w14:textId="42DB6E74" w:rsidR="006D2A3E" w:rsidRPr="00F81657" w:rsidRDefault="006D2A3E">
            <w:pPr>
              <w:rPr>
                <w:sz w:val="20"/>
                <w:szCs w:val="20"/>
              </w:rPr>
            </w:pPr>
          </w:p>
        </w:tc>
      </w:tr>
      <w:tr w:rsidR="006D2A3E" w14:paraId="45AA8FDE" w14:textId="77777777">
        <w:tc>
          <w:tcPr>
            <w:tcW w:w="4686" w:type="dxa"/>
          </w:tcPr>
          <w:p w14:paraId="3DB7F134" w14:textId="0E80D1B6" w:rsidR="006D2A3E" w:rsidRPr="000A3FAF" w:rsidRDefault="00F57F4D">
            <w:pPr>
              <w:rPr>
                <w:sz w:val="20"/>
                <w:szCs w:val="20"/>
                <w:lang w:val="fr-FR"/>
              </w:rPr>
            </w:pPr>
            <w:r w:rsidRPr="00F57F4D">
              <w:rPr>
                <w:sz w:val="20"/>
                <w:szCs w:val="20"/>
                <w:lang w:val="fr"/>
              </w:rPr>
              <w:t xml:space="preserve">Expérience de l’entreprise </w:t>
            </w:r>
          </w:p>
        </w:tc>
        <w:tc>
          <w:tcPr>
            <w:tcW w:w="4692" w:type="dxa"/>
          </w:tcPr>
          <w:p w14:paraId="504CE783" w14:textId="1653D852" w:rsidR="006D2A3E" w:rsidRPr="00F81657" w:rsidRDefault="000A3FAF">
            <w:pPr>
              <w:rPr>
                <w:sz w:val="20"/>
                <w:szCs w:val="20"/>
              </w:rPr>
            </w:pPr>
            <w:r w:rsidRPr="00F81657">
              <w:rPr>
                <w:sz w:val="20"/>
                <w:szCs w:val="20"/>
                <w:lang w:val="fr"/>
              </w:rPr>
              <w:t xml:space="preserve">Formulaire </w:t>
            </w:r>
            <w:r w:rsidR="000D30F0">
              <w:rPr>
                <w:sz w:val="20"/>
                <w:szCs w:val="20"/>
                <w:lang w:val="fr"/>
              </w:rPr>
              <w:t>G</w:t>
            </w:r>
          </w:p>
        </w:tc>
      </w:tr>
    </w:tbl>
    <w:p w14:paraId="1985EE11" w14:textId="77777777" w:rsidR="006E1A9B" w:rsidRDefault="006E1A9B" w:rsidP="00FD05B6">
      <w:pPr>
        <w:rPr>
          <w:b/>
          <w:sz w:val="20"/>
          <w:szCs w:val="20"/>
        </w:rPr>
      </w:pPr>
    </w:p>
    <w:p w14:paraId="4A44E8BB" w14:textId="609D9C66" w:rsidR="000A3FAF" w:rsidRPr="006E1A9B" w:rsidRDefault="000A3FAF" w:rsidP="00FD05B6">
      <w:pPr>
        <w:rPr>
          <w:b/>
          <w:sz w:val="20"/>
          <w:szCs w:val="20"/>
          <w:u w:val="single"/>
          <w:lang w:val="fr-FR"/>
        </w:rPr>
      </w:pPr>
      <w:r w:rsidRPr="006E1A9B">
        <w:rPr>
          <w:b/>
          <w:sz w:val="20"/>
          <w:szCs w:val="20"/>
          <w:u w:val="single"/>
          <w:lang w:val="fr-FR"/>
        </w:rPr>
        <w:t>Critères d’admissibilité et de qualification</w:t>
      </w:r>
    </w:p>
    <w:p w14:paraId="1A2A811C" w14:textId="77777777" w:rsidR="000A3FAF" w:rsidRPr="000A3FAF" w:rsidRDefault="000A3FAF" w:rsidP="00A113B8">
      <w:pPr>
        <w:rPr>
          <w:sz w:val="20"/>
          <w:szCs w:val="20"/>
          <w:lang w:val="fr-FR"/>
        </w:rPr>
      </w:pPr>
      <w:r>
        <w:rPr>
          <w:sz w:val="20"/>
          <w:szCs w:val="20"/>
          <w:lang w:val="fr"/>
        </w:rPr>
        <w:t>Tous les critères seront évalués sur la base de la réussite ou de l’échec.</w:t>
      </w:r>
    </w:p>
    <w:p w14:paraId="6CF74825" w14:textId="19091B15" w:rsidR="000A3FAF" w:rsidRPr="000A3FAF" w:rsidRDefault="000A3FAF">
      <w:pPr>
        <w:rPr>
          <w:sz w:val="20"/>
          <w:szCs w:val="20"/>
          <w:lang w:val="fr-FR"/>
        </w:rPr>
      </w:pPr>
      <w:r>
        <w:rPr>
          <w:sz w:val="20"/>
          <w:szCs w:val="20"/>
          <w:lang w:val="fr"/>
        </w:rPr>
        <w:t>Si la soumission est présentée en tant que coentreprise, consortium ou association, chaque membre doit satisfaire aux critères minimaux, sauf indication contraire.</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06"/>
        <w:gridCol w:w="4672"/>
      </w:tblGrid>
      <w:tr w:rsidR="006D2A3E" w:rsidRPr="002D71C0" w14:paraId="37788B36" w14:textId="77777777">
        <w:tc>
          <w:tcPr>
            <w:tcW w:w="4706" w:type="dxa"/>
            <w:shd w:val="clear" w:color="auto" w:fill="E7E6E6"/>
          </w:tcPr>
          <w:p w14:paraId="49D51151" w14:textId="2E2BD8EE" w:rsidR="006D2A3E" w:rsidRDefault="000A3FAF" w:rsidP="009520E2">
            <w:pPr>
              <w:jc w:val="center"/>
              <w:rPr>
                <w:b/>
                <w:sz w:val="20"/>
                <w:szCs w:val="20"/>
              </w:rPr>
            </w:pPr>
            <w:r>
              <w:rPr>
                <w:b/>
                <w:sz w:val="20"/>
                <w:szCs w:val="20"/>
                <w:lang w:val="fr"/>
              </w:rPr>
              <w:t>Critères d’admissibilité</w:t>
            </w:r>
          </w:p>
        </w:tc>
        <w:tc>
          <w:tcPr>
            <w:tcW w:w="4672" w:type="dxa"/>
            <w:shd w:val="clear" w:color="auto" w:fill="E7E6E6"/>
          </w:tcPr>
          <w:p w14:paraId="45D844E1" w14:textId="3F1AAD56" w:rsidR="006D2A3E" w:rsidRPr="00DF2673" w:rsidRDefault="00DF2673" w:rsidP="009520E2">
            <w:pPr>
              <w:jc w:val="center"/>
              <w:rPr>
                <w:sz w:val="20"/>
                <w:szCs w:val="20"/>
                <w:lang w:val="fr-FR"/>
              </w:rPr>
            </w:pPr>
            <w:r w:rsidRPr="00DE33F7">
              <w:rPr>
                <w:b/>
                <w:sz w:val="20"/>
                <w:szCs w:val="20"/>
                <w:lang w:val="fr"/>
              </w:rPr>
              <w:t>Documents pour établir la conformité</w:t>
            </w:r>
          </w:p>
        </w:tc>
      </w:tr>
      <w:tr w:rsidR="006D2A3E" w:rsidRPr="002D71C0" w14:paraId="6934F3F5" w14:textId="77777777">
        <w:tc>
          <w:tcPr>
            <w:tcW w:w="4706" w:type="dxa"/>
          </w:tcPr>
          <w:p w14:paraId="1E6B01B1" w14:textId="4A80E108" w:rsidR="006D2A3E" w:rsidRPr="000A3FAF" w:rsidRDefault="000A3FAF">
            <w:pPr>
              <w:rPr>
                <w:sz w:val="20"/>
                <w:szCs w:val="20"/>
                <w:lang w:val="fr-FR"/>
              </w:rPr>
            </w:pPr>
            <w:r>
              <w:rPr>
                <w:sz w:val="20"/>
                <w:szCs w:val="20"/>
                <w:lang w:val="fr"/>
              </w:rPr>
              <w:t>Le soumissionnaire est une entité légalement enregistrée</w:t>
            </w:r>
          </w:p>
        </w:tc>
        <w:tc>
          <w:tcPr>
            <w:tcW w:w="4672" w:type="dxa"/>
          </w:tcPr>
          <w:p w14:paraId="47D80B06" w14:textId="1F638469" w:rsidR="006D2A3E" w:rsidRPr="000A3FAF" w:rsidRDefault="000A3FAF">
            <w:pPr>
              <w:rPr>
                <w:sz w:val="20"/>
                <w:szCs w:val="20"/>
                <w:highlight w:val="yellow"/>
                <w:lang w:val="fr-FR"/>
              </w:rPr>
            </w:pPr>
            <w:r>
              <w:rPr>
                <w:sz w:val="20"/>
                <w:szCs w:val="20"/>
                <w:lang w:val="fr"/>
              </w:rPr>
              <w:t xml:space="preserve">Formulaire </w:t>
            </w:r>
            <w:r w:rsidR="000D30F0">
              <w:rPr>
                <w:sz w:val="20"/>
                <w:szCs w:val="20"/>
                <w:lang w:val="fr"/>
              </w:rPr>
              <w:t>E</w:t>
            </w:r>
            <w:r>
              <w:rPr>
                <w:sz w:val="20"/>
                <w:szCs w:val="20"/>
                <w:lang w:val="fr"/>
              </w:rPr>
              <w:t xml:space="preserve"> : Renseignements sur le soumissionnaire</w:t>
            </w:r>
          </w:p>
        </w:tc>
      </w:tr>
      <w:tr w:rsidR="006D2A3E" w:rsidRPr="002D71C0" w14:paraId="594A1356" w14:textId="77777777">
        <w:tc>
          <w:tcPr>
            <w:tcW w:w="4706" w:type="dxa"/>
          </w:tcPr>
          <w:p w14:paraId="6AFCD365" w14:textId="74E32079" w:rsidR="006D2A3E" w:rsidRPr="000A3FAF" w:rsidRDefault="000A3FAF">
            <w:pPr>
              <w:pBdr>
                <w:top w:val="nil"/>
                <w:left w:val="nil"/>
                <w:bottom w:val="nil"/>
                <w:right w:val="nil"/>
                <w:between w:val="nil"/>
              </w:pBdr>
              <w:rPr>
                <w:rFonts w:ascii="Verdana" w:eastAsia="Verdana" w:hAnsi="Verdana" w:cs="Verdana"/>
                <w:color w:val="000000"/>
                <w:sz w:val="20"/>
                <w:szCs w:val="20"/>
                <w:lang w:val="fr-FR"/>
              </w:rPr>
            </w:pPr>
            <w:r>
              <w:rPr>
                <w:color w:val="000000"/>
                <w:sz w:val="20"/>
                <w:szCs w:val="20"/>
                <w:lang w:val="fr"/>
              </w:rPr>
              <w:t xml:space="preserve">Le soumissionnaire appartient à un groupe diversifié de fournisseurs, y compris </w:t>
            </w:r>
            <w:r w:rsidR="00361F38">
              <w:rPr>
                <w:color w:val="000000"/>
                <w:sz w:val="20"/>
                <w:szCs w:val="20"/>
                <w:lang w:val="fr"/>
              </w:rPr>
              <w:t>les micros</w:t>
            </w:r>
            <w:r>
              <w:rPr>
                <w:color w:val="000000"/>
                <w:sz w:val="20"/>
                <w:szCs w:val="20"/>
                <w:lang w:val="fr"/>
              </w:rPr>
              <w:t>, petites ou moyennes entreprises, les entreprises appartenant à des femmes ou à des jeunes ou autres.</w:t>
            </w:r>
          </w:p>
        </w:tc>
        <w:tc>
          <w:tcPr>
            <w:tcW w:w="4672" w:type="dxa"/>
          </w:tcPr>
          <w:p w14:paraId="1C34E57A" w14:textId="62A8B3D5" w:rsidR="006D2A3E" w:rsidRPr="000A3FAF" w:rsidRDefault="000A3FAF">
            <w:pPr>
              <w:rPr>
                <w:sz w:val="20"/>
                <w:szCs w:val="20"/>
                <w:lang w:val="fr-FR"/>
              </w:rPr>
            </w:pPr>
            <w:r>
              <w:rPr>
                <w:sz w:val="20"/>
                <w:szCs w:val="20"/>
                <w:lang w:val="fr"/>
              </w:rPr>
              <w:t xml:space="preserve">Formulaire </w:t>
            </w:r>
            <w:r w:rsidR="000D30F0">
              <w:rPr>
                <w:sz w:val="20"/>
                <w:szCs w:val="20"/>
                <w:lang w:val="fr"/>
              </w:rPr>
              <w:t>E</w:t>
            </w:r>
            <w:r>
              <w:rPr>
                <w:sz w:val="20"/>
                <w:szCs w:val="20"/>
                <w:lang w:val="fr"/>
              </w:rPr>
              <w:t xml:space="preserve"> : Renseignements sur le soumissionnaire</w:t>
            </w:r>
          </w:p>
        </w:tc>
      </w:tr>
      <w:tr w:rsidR="006D2A3E" w14:paraId="47230125" w14:textId="77777777">
        <w:tc>
          <w:tcPr>
            <w:tcW w:w="4706" w:type="dxa"/>
          </w:tcPr>
          <w:p w14:paraId="0483CFDE" w14:textId="41CB2103" w:rsidR="006D2A3E" w:rsidRPr="000A3FAF" w:rsidRDefault="000A3FAF">
            <w:pPr>
              <w:rPr>
                <w:sz w:val="20"/>
                <w:szCs w:val="20"/>
                <w:lang w:val="fr-FR"/>
              </w:rPr>
            </w:pPr>
            <w:r>
              <w:rPr>
                <w:sz w:val="20"/>
                <w:szCs w:val="20"/>
                <w:lang w:val="fr"/>
              </w:rPr>
              <w:t>Le Fournisseur n’est pas suspendu, ni autrement identifié comme inéligible par une Organisation des Nations Unies, le Groupe de la Banque mondiale ou toute autre organisation internationale conformément à la Section 2 Article 4.</w:t>
            </w:r>
          </w:p>
        </w:tc>
        <w:tc>
          <w:tcPr>
            <w:tcW w:w="4672" w:type="dxa"/>
          </w:tcPr>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78"/>
            </w:tblGrid>
            <w:tr w:rsidR="000A3FAF" w14:paraId="1837323D" w14:textId="77777777" w:rsidTr="00184EA8">
              <w:tc>
                <w:tcPr>
                  <w:tcW w:w="4672" w:type="dxa"/>
                </w:tcPr>
                <w:p w14:paraId="29F43237" w14:textId="77777777" w:rsidR="000A3FAF" w:rsidRDefault="000A3FAF" w:rsidP="00184EA8">
                  <w:pPr>
                    <w:rPr>
                      <w:sz w:val="20"/>
                      <w:szCs w:val="20"/>
                    </w:rPr>
                  </w:pPr>
                  <w:r>
                    <w:rPr>
                      <w:sz w:val="20"/>
                      <w:szCs w:val="20"/>
                      <w:lang w:val="fr"/>
                    </w:rPr>
                    <w:t>Formulaire C : Soumission</w:t>
                  </w:r>
                </w:p>
              </w:tc>
            </w:tr>
          </w:tbl>
          <w:p w14:paraId="2C936283" w14:textId="2DDA4775" w:rsidR="006D2A3E" w:rsidRDefault="006D2A3E">
            <w:pPr>
              <w:rPr>
                <w:sz w:val="20"/>
                <w:szCs w:val="20"/>
              </w:rPr>
            </w:pPr>
          </w:p>
        </w:tc>
      </w:tr>
      <w:tr w:rsidR="006D2A3E" w14:paraId="4270D750" w14:textId="77777777">
        <w:tc>
          <w:tcPr>
            <w:tcW w:w="4706" w:type="dxa"/>
          </w:tcPr>
          <w:p w14:paraId="6FC5A741" w14:textId="27E703BF" w:rsidR="006D2A3E" w:rsidRPr="00DF2673" w:rsidRDefault="00DF2673">
            <w:pPr>
              <w:rPr>
                <w:sz w:val="20"/>
                <w:szCs w:val="20"/>
                <w:lang w:val="fr-FR"/>
              </w:rPr>
            </w:pPr>
            <w:r>
              <w:rPr>
                <w:sz w:val="20"/>
                <w:szCs w:val="20"/>
                <w:lang w:val="fr"/>
              </w:rPr>
              <w:t>Aucun conflit d’intérêts conformément à la section 2 article 4.</w:t>
            </w:r>
          </w:p>
        </w:tc>
        <w:tc>
          <w:tcPr>
            <w:tcW w:w="4672" w:type="dxa"/>
          </w:tcPr>
          <w:p w14:paraId="3CF00610" w14:textId="6E7AA77A" w:rsidR="006D2A3E" w:rsidRDefault="00DF2673">
            <w:pPr>
              <w:rPr>
                <w:sz w:val="20"/>
                <w:szCs w:val="20"/>
              </w:rPr>
            </w:pPr>
            <w:r>
              <w:rPr>
                <w:sz w:val="20"/>
                <w:szCs w:val="20"/>
                <w:lang w:val="fr"/>
              </w:rPr>
              <w:t>Formulaire C : Soumission</w:t>
            </w:r>
          </w:p>
        </w:tc>
      </w:tr>
      <w:tr w:rsidR="006D2A3E" w14:paraId="285770F3" w14:textId="77777777">
        <w:tc>
          <w:tcPr>
            <w:tcW w:w="4706" w:type="dxa"/>
          </w:tcPr>
          <w:p w14:paraId="64EEA8B6" w14:textId="2303C290" w:rsidR="006D2A3E" w:rsidRPr="00DF2673" w:rsidRDefault="00DF2673">
            <w:pPr>
              <w:rPr>
                <w:sz w:val="20"/>
                <w:szCs w:val="20"/>
                <w:lang w:val="fr-FR"/>
              </w:rPr>
            </w:pPr>
            <w:r>
              <w:rPr>
                <w:sz w:val="20"/>
                <w:szCs w:val="20"/>
                <w:lang w:val="fr"/>
              </w:rPr>
              <w:t>Le soumissionnaire n’a pas déclaré faillite, n’est pas impliqué dans une procédure de faillite ou de mise sous séquestre, et il n’y a pas de jugement ou d’action en justice en cours contre le vendeur qui pourrait nuire à ses activités dans un avenir prévisible</w:t>
            </w:r>
          </w:p>
        </w:tc>
        <w:tc>
          <w:tcPr>
            <w:tcW w:w="4672" w:type="dxa"/>
          </w:tcPr>
          <w:p w14:paraId="32BD2FE4" w14:textId="7EE54885" w:rsidR="006D2A3E" w:rsidRDefault="00DF2673">
            <w:pPr>
              <w:rPr>
                <w:sz w:val="20"/>
                <w:szCs w:val="20"/>
              </w:rPr>
            </w:pPr>
            <w:r>
              <w:rPr>
                <w:sz w:val="20"/>
                <w:szCs w:val="20"/>
                <w:lang w:val="fr"/>
              </w:rPr>
              <w:t>Formulaire C : Soumission</w:t>
            </w:r>
          </w:p>
        </w:tc>
      </w:tr>
      <w:tr w:rsidR="006D2A3E" w:rsidRPr="002D71C0" w14:paraId="16802100" w14:textId="77777777">
        <w:tc>
          <w:tcPr>
            <w:tcW w:w="4706" w:type="dxa"/>
          </w:tcPr>
          <w:p w14:paraId="6FA839BB" w14:textId="77777777" w:rsidR="00DF2673" w:rsidRDefault="00DF2673" w:rsidP="001211F0">
            <w:pPr>
              <w:rPr>
                <w:sz w:val="20"/>
                <w:szCs w:val="20"/>
              </w:rPr>
            </w:pPr>
            <w:r>
              <w:rPr>
                <w:sz w:val="20"/>
                <w:szCs w:val="20"/>
                <w:lang w:val="fr"/>
              </w:rPr>
              <w:t>Certificats et licences :</w:t>
            </w:r>
          </w:p>
          <w:p w14:paraId="2090B238" w14:textId="77777777" w:rsidR="00DF2673" w:rsidRPr="003F3F5F" w:rsidRDefault="00DF2673" w:rsidP="003F3F5F">
            <w:pPr>
              <w:pStyle w:val="Paragraphedeliste"/>
              <w:numPr>
                <w:ilvl w:val="0"/>
                <w:numId w:val="342"/>
              </w:numPr>
              <w:pBdr>
                <w:top w:val="nil"/>
                <w:left w:val="nil"/>
                <w:bottom w:val="nil"/>
                <w:right w:val="nil"/>
                <w:between w:val="nil"/>
              </w:pBdr>
              <w:rPr>
                <w:color w:val="000000"/>
                <w:sz w:val="20"/>
                <w:szCs w:val="20"/>
                <w:lang w:val="fr-FR"/>
              </w:rPr>
            </w:pPr>
            <w:r w:rsidRPr="003F3F5F">
              <w:rPr>
                <w:color w:val="000000"/>
                <w:sz w:val="20"/>
                <w:szCs w:val="20"/>
                <w:lang w:val="fr"/>
              </w:rPr>
              <w:lastRenderedPageBreak/>
              <w:t>Dûment autorisé à agir à titre de mandataire au nom du fabricant, ou de procuration, si le soumissionnaire n’est pas un fabricant.</w:t>
            </w:r>
          </w:p>
          <w:p w14:paraId="6D917744" w14:textId="77777777" w:rsidR="00DF2673" w:rsidRPr="003F3F5F" w:rsidRDefault="00DF2673" w:rsidP="003F3F5F">
            <w:pPr>
              <w:pStyle w:val="Paragraphedeliste"/>
              <w:numPr>
                <w:ilvl w:val="0"/>
                <w:numId w:val="342"/>
              </w:numPr>
              <w:pBdr>
                <w:top w:val="nil"/>
                <w:left w:val="nil"/>
                <w:bottom w:val="nil"/>
                <w:right w:val="nil"/>
                <w:between w:val="nil"/>
              </w:pBdr>
              <w:rPr>
                <w:color w:val="000000"/>
                <w:sz w:val="20"/>
                <w:szCs w:val="20"/>
                <w:lang w:val="fr-FR"/>
              </w:rPr>
            </w:pPr>
            <w:r w:rsidRPr="003F3F5F">
              <w:rPr>
                <w:color w:val="000000"/>
                <w:sz w:val="20"/>
                <w:szCs w:val="20"/>
                <w:lang w:val="fr"/>
              </w:rPr>
              <w:t>Nomination officielle en tant que représentant local, si le soumissionnaire présente une offre au nom d’une entité située à l’extérieur du pays.</w:t>
            </w:r>
          </w:p>
          <w:p w14:paraId="5E9B2ABA" w14:textId="77777777" w:rsidR="00DF2673" w:rsidRPr="003F3F5F" w:rsidRDefault="00DF2673" w:rsidP="003F3F5F">
            <w:pPr>
              <w:pStyle w:val="Paragraphedeliste"/>
              <w:numPr>
                <w:ilvl w:val="0"/>
                <w:numId w:val="342"/>
              </w:numPr>
              <w:pBdr>
                <w:top w:val="nil"/>
                <w:left w:val="nil"/>
                <w:bottom w:val="nil"/>
                <w:right w:val="nil"/>
                <w:between w:val="nil"/>
              </w:pBdr>
              <w:rPr>
                <w:color w:val="000000"/>
                <w:sz w:val="20"/>
                <w:szCs w:val="20"/>
                <w:lang w:val="fr-FR"/>
              </w:rPr>
            </w:pPr>
            <w:r w:rsidRPr="003F3F5F">
              <w:rPr>
                <w:color w:val="000000"/>
                <w:sz w:val="20"/>
                <w:szCs w:val="20"/>
                <w:lang w:val="fr"/>
              </w:rPr>
              <w:t>Certificats d’enregistrement de brevet, si l’une des technologies présentées dans l’offre est brevetée par le soumissionnaire.</w:t>
            </w:r>
          </w:p>
          <w:p w14:paraId="51385DFB" w14:textId="05492CC9" w:rsidR="006D2A3E" w:rsidRPr="003F3F5F" w:rsidRDefault="00DF2673" w:rsidP="003F3F5F">
            <w:pPr>
              <w:pStyle w:val="Paragraphedeliste"/>
              <w:numPr>
                <w:ilvl w:val="0"/>
                <w:numId w:val="342"/>
              </w:numPr>
              <w:pBdr>
                <w:top w:val="nil"/>
                <w:left w:val="nil"/>
                <w:bottom w:val="nil"/>
                <w:right w:val="nil"/>
                <w:between w:val="nil"/>
              </w:pBdr>
              <w:rPr>
                <w:color w:val="000000"/>
                <w:sz w:val="20"/>
                <w:szCs w:val="20"/>
                <w:lang w:val="fr-FR"/>
              </w:rPr>
            </w:pPr>
            <w:r w:rsidRPr="003F3F5F">
              <w:rPr>
                <w:color w:val="000000"/>
                <w:sz w:val="20"/>
                <w:szCs w:val="20"/>
                <w:lang w:val="fr"/>
              </w:rPr>
              <w:t>Licences d’exportation/importation, le cas échéant.</w:t>
            </w:r>
          </w:p>
        </w:tc>
        <w:tc>
          <w:tcPr>
            <w:tcW w:w="4672" w:type="dxa"/>
          </w:tcPr>
          <w:p w14:paraId="09BEBFC9" w14:textId="49228D9E" w:rsidR="006D2A3E" w:rsidRPr="00DF2673" w:rsidRDefault="00DF2673">
            <w:pPr>
              <w:rPr>
                <w:sz w:val="20"/>
                <w:szCs w:val="20"/>
                <w:lang w:val="fr-FR"/>
              </w:rPr>
            </w:pPr>
            <w:r>
              <w:rPr>
                <w:sz w:val="20"/>
                <w:szCs w:val="20"/>
                <w:lang w:val="fr"/>
              </w:rPr>
              <w:lastRenderedPageBreak/>
              <w:t xml:space="preserve">Formulaire </w:t>
            </w:r>
            <w:r w:rsidR="000D30F0">
              <w:rPr>
                <w:sz w:val="20"/>
                <w:szCs w:val="20"/>
                <w:lang w:val="fr"/>
              </w:rPr>
              <w:t>E</w:t>
            </w:r>
            <w:r>
              <w:rPr>
                <w:sz w:val="20"/>
                <w:szCs w:val="20"/>
                <w:lang w:val="fr"/>
              </w:rPr>
              <w:t xml:space="preserve"> : Renseignements sur le soumissionnaire</w:t>
            </w:r>
          </w:p>
        </w:tc>
      </w:tr>
    </w:tbl>
    <w:p w14:paraId="110FFD37" w14:textId="77777777" w:rsidR="006D2A3E" w:rsidRPr="00A32B43" w:rsidRDefault="006D2A3E">
      <w:pPr>
        <w:rPr>
          <w:sz w:val="20"/>
          <w:szCs w:val="20"/>
          <w:lang w:val="fr-FR"/>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25"/>
        <w:gridCol w:w="4653"/>
      </w:tblGrid>
      <w:tr w:rsidR="006D2A3E" w:rsidRPr="002D71C0" w14:paraId="1466CA7A" w14:textId="77777777">
        <w:tc>
          <w:tcPr>
            <w:tcW w:w="4725" w:type="dxa"/>
            <w:shd w:val="clear" w:color="auto" w:fill="E7E6E6"/>
          </w:tcPr>
          <w:p w14:paraId="4B62DE50" w14:textId="2FE23EA8" w:rsidR="006D2A3E" w:rsidRDefault="00DF2673" w:rsidP="009520E2">
            <w:pPr>
              <w:jc w:val="center"/>
              <w:rPr>
                <w:b/>
                <w:sz w:val="20"/>
                <w:szCs w:val="20"/>
              </w:rPr>
            </w:pPr>
            <w:r>
              <w:rPr>
                <w:b/>
                <w:sz w:val="20"/>
                <w:szCs w:val="20"/>
                <w:lang w:val="fr"/>
              </w:rPr>
              <w:t>Critères de qualification</w:t>
            </w:r>
          </w:p>
        </w:tc>
        <w:tc>
          <w:tcPr>
            <w:tcW w:w="4653" w:type="dxa"/>
            <w:shd w:val="clear" w:color="auto" w:fill="E7E6E6"/>
          </w:tcPr>
          <w:p w14:paraId="64722E08" w14:textId="170DD428" w:rsidR="006D2A3E" w:rsidRPr="00DF2673" w:rsidRDefault="00DF2673" w:rsidP="009520E2">
            <w:pPr>
              <w:jc w:val="center"/>
              <w:rPr>
                <w:sz w:val="20"/>
                <w:szCs w:val="20"/>
                <w:lang w:val="fr-FR"/>
              </w:rPr>
            </w:pPr>
            <w:r>
              <w:rPr>
                <w:b/>
                <w:sz w:val="20"/>
                <w:szCs w:val="20"/>
                <w:lang w:val="fr"/>
              </w:rPr>
              <w:t>Documents pour établir la conformité</w:t>
            </w:r>
          </w:p>
        </w:tc>
      </w:tr>
      <w:tr w:rsidR="006D2A3E" w:rsidRPr="002D71C0" w14:paraId="6ECE2D2E" w14:textId="77777777">
        <w:tc>
          <w:tcPr>
            <w:tcW w:w="4725" w:type="dxa"/>
          </w:tcPr>
          <w:p w14:paraId="75A09370" w14:textId="32519326" w:rsidR="006D2A3E" w:rsidRPr="00DF2673" w:rsidRDefault="00DF2673">
            <w:pPr>
              <w:rPr>
                <w:sz w:val="20"/>
                <w:szCs w:val="20"/>
                <w:lang w:val="fr-FR"/>
              </w:rPr>
            </w:pPr>
            <w:r>
              <w:rPr>
                <w:sz w:val="20"/>
                <w:szCs w:val="20"/>
                <w:lang w:val="fr"/>
              </w:rPr>
              <w:t>Antécédents de contrats non performants : L’inexécution d’un contrat ne s’est pas produite à la suite d’un manquement de l’entrepreneur au cours des 3 dernières années.</w:t>
            </w:r>
          </w:p>
        </w:tc>
        <w:tc>
          <w:tcPr>
            <w:tcW w:w="4653" w:type="dxa"/>
          </w:tcPr>
          <w:p w14:paraId="66810371" w14:textId="0C15DFF2" w:rsidR="006D2A3E" w:rsidRPr="00DF2673" w:rsidRDefault="00DF2673">
            <w:pPr>
              <w:rPr>
                <w:sz w:val="20"/>
                <w:szCs w:val="20"/>
                <w:lang w:val="fr-FR"/>
              </w:rPr>
            </w:pPr>
            <w:r>
              <w:rPr>
                <w:sz w:val="20"/>
                <w:szCs w:val="20"/>
                <w:lang w:val="fr"/>
              </w:rPr>
              <w:t xml:space="preserve">Formulaire </w:t>
            </w:r>
            <w:r w:rsidR="000D30F0">
              <w:rPr>
                <w:sz w:val="20"/>
                <w:szCs w:val="20"/>
                <w:lang w:val="fr"/>
              </w:rPr>
              <w:t>G</w:t>
            </w:r>
            <w:r>
              <w:rPr>
                <w:sz w:val="20"/>
                <w:szCs w:val="20"/>
                <w:lang w:val="fr"/>
              </w:rPr>
              <w:t xml:space="preserve"> : Formulaire d’admissibilité et de qualification</w:t>
            </w:r>
          </w:p>
        </w:tc>
      </w:tr>
      <w:tr w:rsidR="006D2A3E" w:rsidRPr="002D71C0" w14:paraId="7CFE9CC3" w14:textId="77777777">
        <w:tc>
          <w:tcPr>
            <w:tcW w:w="4725" w:type="dxa"/>
          </w:tcPr>
          <w:p w14:paraId="09BCD680" w14:textId="4B09F514" w:rsidR="006D2A3E" w:rsidRPr="00DF2673" w:rsidRDefault="00DF2673">
            <w:pPr>
              <w:rPr>
                <w:sz w:val="20"/>
                <w:szCs w:val="20"/>
                <w:lang w:val="fr-FR"/>
              </w:rPr>
            </w:pPr>
            <w:r>
              <w:rPr>
                <w:sz w:val="20"/>
                <w:szCs w:val="20"/>
                <w:lang w:val="fr"/>
              </w:rPr>
              <w:t xml:space="preserve">Historique du litige : Aucun historique </w:t>
            </w:r>
            <w:proofErr w:type="gramStart"/>
            <w:r>
              <w:rPr>
                <w:sz w:val="20"/>
                <w:szCs w:val="20"/>
                <w:lang w:val="fr"/>
              </w:rPr>
              <w:t>cohérent</w:t>
            </w:r>
            <w:proofErr w:type="gramEnd"/>
            <w:r>
              <w:rPr>
                <w:sz w:val="20"/>
                <w:szCs w:val="20"/>
                <w:lang w:val="fr"/>
              </w:rPr>
              <w:t xml:space="preserve"> des décisions judiciaires ou arbitrales contre le soumissionnaire au cours des 3 dernières années.</w:t>
            </w:r>
          </w:p>
        </w:tc>
        <w:tc>
          <w:tcPr>
            <w:tcW w:w="4653" w:type="dxa"/>
          </w:tcPr>
          <w:p w14:paraId="0F6FC6D7" w14:textId="65EF96A2" w:rsidR="006D2A3E" w:rsidRPr="00DF2673" w:rsidRDefault="00DF2673">
            <w:pPr>
              <w:rPr>
                <w:sz w:val="20"/>
                <w:szCs w:val="20"/>
                <w:lang w:val="fr-FR"/>
              </w:rPr>
            </w:pPr>
            <w:r>
              <w:rPr>
                <w:sz w:val="20"/>
                <w:szCs w:val="20"/>
                <w:lang w:val="fr"/>
              </w:rPr>
              <w:t xml:space="preserve">Formulaire </w:t>
            </w:r>
            <w:proofErr w:type="gramStart"/>
            <w:r w:rsidR="000D30F0">
              <w:rPr>
                <w:sz w:val="20"/>
                <w:szCs w:val="20"/>
                <w:lang w:val="fr"/>
              </w:rPr>
              <w:t>G</w:t>
            </w:r>
            <w:r>
              <w:rPr>
                <w:sz w:val="20"/>
                <w:szCs w:val="20"/>
                <w:lang w:val="fr"/>
              </w:rPr>
              <w:t>:</w:t>
            </w:r>
            <w:proofErr w:type="gramEnd"/>
            <w:r>
              <w:rPr>
                <w:sz w:val="20"/>
                <w:szCs w:val="20"/>
                <w:lang w:val="fr"/>
              </w:rPr>
              <w:t xml:space="preserve"> Formulaire d’admissibilité et de qualification</w:t>
            </w:r>
          </w:p>
        </w:tc>
      </w:tr>
      <w:tr w:rsidR="006D2A3E" w14:paraId="2427482C" w14:textId="77777777">
        <w:tc>
          <w:tcPr>
            <w:tcW w:w="4725" w:type="dxa"/>
            <w:shd w:val="clear" w:color="auto" w:fill="E7E6E6"/>
          </w:tcPr>
          <w:p w14:paraId="6E74FC11" w14:textId="2E264C71" w:rsidR="006D2A3E" w:rsidRDefault="00DF2673">
            <w:pPr>
              <w:rPr>
                <w:sz w:val="20"/>
                <w:szCs w:val="20"/>
              </w:rPr>
            </w:pPr>
            <w:r>
              <w:rPr>
                <w:sz w:val="20"/>
                <w:szCs w:val="20"/>
                <w:lang w:val="fr"/>
              </w:rPr>
              <w:t xml:space="preserve">Expérience </w:t>
            </w:r>
            <w:r w:rsidR="00DE33F7">
              <w:rPr>
                <w:sz w:val="20"/>
                <w:szCs w:val="20"/>
                <w:lang w:val="fr"/>
              </w:rPr>
              <w:t>antérieure :</w:t>
            </w:r>
          </w:p>
        </w:tc>
        <w:tc>
          <w:tcPr>
            <w:tcW w:w="4653" w:type="dxa"/>
            <w:shd w:val="clear" w:color="auto" w:fill="E7E6E6"/>
          </w:tcPr>
          <w:p w14:paraId="6B699379" w14:textId="77777777" w:rsidR="006D2A3E" w:rsidRDefault="006D2A3E">
            <w:pPr>
              <w:rPr>
                <w:sz w:val="20"/>
                <w:szCs w:val="20"/>
              </w:rPr>
            </w:pPr>
          </w:p>
        </w:tc>
      </w:tr>
      <w:tr w:rsidR="006D2A3E" w:rsidRPr="002D71C0" w14:paraId="3C0ACEEB" w14:textId="77777777">
        <w:tc>
          <w:tcPr>
            <w:tcW w:w="4725" w:type="dxa"/>
          </w:tcPr>
          <w:p w14:paraId="404FF36C" w14:textId="79DB1317" w:rsidR="006D2A3E" w:rsidRPr="00DE33F7" w:rsidRDefault="00DF2673">
            <w:pPr>
              <w:rPr>
                <w:sz w:val="20"/>
                <w:szCs w:val="20"/>
                <w:lang w:val="fr-FR"/>
              </w:rPr>
            </w:pPr>
            <w:r>
              <w:rPr>
                <w:sz w:val="20"/>
                <w:szCs w:val="20"/>
                <w:lang w:val="fr"/>
              </w:rPr>
              <w:t xml:space="preserve">Minimum </w:t>
            </w:r>
            <w:r w:rsidR="00F57F4D">
              <w:rPr>
                <w:sz w:val="20"/>
                <w:szCs w:val="20"/>
                <w:lang w:val="fr"/>
              </w:rPr>
              <w:t xml:space="preserve">de </w:t>
            </w:r>
            <w:r w:rsidR="00F57F4D" w:rsidRPr="00DE33F7">
              <w:rPr>
                <w:b/>
                <w:bCs/>
                <w:sz w:val="20"/>
                <w:szCs w:val="20"/>
                <w:highlight w:val="yellow"/>
                <w:lang w:val="fr"/>
              </w:rPr>
              <w:t>5ans</w:t>
            </w:r>
            <w:r>
              <w:rPr>
                <w:sz w:val="20"/>
                <w:szCs w:val="20"/>
                <w:lang w:val="fr"/>
              </w:rPr>
              <w:t xml:space="preserve"> d’années d’expérience pertinente.</w:t>
            </w:r>
          </w:p>
        </w:tc>
        <w:tc>
          <w:tcPr>
            <w:tcW w:w="4653" w:type="dxa"/>
          </w:tcPr>
          <w:p w14:paraId="667EF509" w14:textId="424F1C2B" w:rsidR="006D2A3E" w:rsidRPr="00DF2673" w:rsidRDefault="00DF2673">
            <w:pPr>
              <w:rPr>
                <w:sz w:val="20"/>
                <w:szCs w:val="20"/>
                <w:lang w:val="fr-FR"/>
              </w:rPr>
            </w:pPr>
            <w:r>
              <w:rPr>
                <w:sz w:val="20"/>
                <w:szCs w:val="20"/>
                <w:lang w:val="fr"/>
              </w:rPr>
              <w:t xml:space="preserve">Formulaire </w:t>
            </w:r>
            <w:r w:rsidR="000D30F0">
              <w:rPr>
                <w:sz w:val="20"/>
                <w:szCs w:val="20"/>
                <w:lang w:val="fr"/>
              </w:rPr>
              <w:t>G</w:t>
            </w:r>
            <w:r>
              <w:rPr>
                <w:sz w:val="20"/>
                <w:szCs w:val="20"/>
                <w:lang w:val="fr"/>
              </w:rPr>
              <w:t xml:space="preserve"> : Formulaire d’admissibilité et de qualification</w:t>
            </w:r>
          </w:p>
        </w:tc>
      </w:tr>
      <w:tr w:rsidR="006D2A3E" w:rsidRPr="002D71C0" w14:paraId="437C3F9B" w14:textId="77777777">
        <w:tc>
          <w:tcPr>
            <w:tcW w:w="4725" w:type="dxa"/>
          </w:tcPr>
          <w:p w14:paraId="064FB6F9" w14:textId="5157F297" w:rsidR="006D2A3E" w:rsidRPr="00130694" w:rsidRDefault="00DE33F7">
            <w:pPr>
              <w:rPr>
                <w:sz w:val="20"/>
                <w:szCs w:val="20"/>
                <w:lang w:val="fr-FR"/>
              </w:rPr>
            </w:pPr>
            <w:r>
              <w:rPr>
                <w:sz w:val="20"/>
                <w:szCs w:val="20"/>
                <w:lang w:val="fr"/>
              </w:rPr>
              <w:t xml:space="preserve">Copie des </w:t>
            </w:r>
            <w:r w:rsidR="00DF2673">
              <w:rPr>
                <w:sz w:val="20"/>
                <w:szCs w:val="20"/>
                <w:lang w:val="fr"/>
              </w:rPr>
              <w:t>Contrat</w:t>
            </w:r>
            <w:r>
              <w:rPr>
                <w:sz w:val="20"/>
                <w:szCs w:val="20"/>
                <w:lang w:val="fr"/>
              </w:rPr>
              <w:t xml:space="preserve"> </w:t>
            </w:r>
            <w:r w:rsidR="00DF2673">
              <w:rPr>
                <w:sz w:val="20"/>
                <w:szCs w:val="20"/>
                <w:lang w:val="fr"/>
              </w:rPr>
              <w:t xml:space="preserve">de nature et de complexité similaires mis en œuvre au cours des </w:t>
            </w:r>
            <w:r>
              <w:rPr>
                <w:sz w:val="20"/>
                <w:szCs w:val="20"/>
                <w:lang w:val="fr"/>
              </w:rPr>
              <w:t>2 dernières années</w:t>
            </w:r>
            <w:r w:rsidR="008E5A44" w:rsidRPr="00130694">
              <w:rPr>
                <w:sz w:val="20"/>
                <w:szCs w:val="20"/>
                <w:lang w:val="fr-FR"/>
              </w:rPr>
              <w:t>.</w:t>
            </w:r>
          </w:p>
          <w:p w14:paraId="68D813BA" w14:textId="3DB0963F" w:rsidR="006D2A3E" w:rsidRPr="00130694" w:rsidRDefault="008E5A44">
            <w:pPr>
              <w:rPr>
                <w:i/>
                <w:sz w:val="20"/>
                <w:szCs w:val="20"/>
                <w:lang w:val="fr-FR"/>
              </w:rPr>
            </w:pPr>
            <w:r w:rsidRPr="00130694">
              <w:rPr>
                <w:i/>
                <w:sz w:val="20"/>
                <w:szCs w:val="20"/>
                <w:lang w:val="fr-FR"/>
              </w:rPr>
              <w:t>(</w:t>
            </w:r>
            <w:r w:rsidR="00130694">
              <w:rPr>
                <w:i/>
                <w:sz w:val="20"/>
                <w:szCs w:val="20"/>
                <w:lang w:val="fr"/>
              </w:rPr>
              <w:t>Pour la coentreprise/consortium/association, toutes les parties devraient satisfaire cumulativement à l’exigence).</w:t>
            </w:r>
          </w:p>
        </w:tc>
        <w:tc>
          <w:tcPr>
            <w:tcW w:w="4653" w:type="dxa"/>
          </w:tcPr>
          <w:tbl>
            <w:tblPr>
              <w:tblW w:w="4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86"/>
            </w:tblGrid>
            <w:tr w:rsidR="00DF2673" w:rsidRPr="002D71C0" w14:paraId="1BD9210E" w14:textId="77777777" w:rsidTr="00130694">
              <w:trPr>
                <w:trHeight w:val="550"/>
              </w:trPr>
              <w:tc>
                <w:tcPr>
                  <w:tcW w:w="4486" w:type="dxa"/>
                </w:tcPr>
                <w:p w14:paraId="2CF05AD3" w14:textId="26154A82" w:rsidR="00DF2673" w:rsidRPr="00DF2673" w:rsidRDefault="00DF2673" w:rsidP="003B0351">
                  <w:pPr>
                    <w:rPr>
                      <w:sz w:val="20"/>
                      <w:szCs w:val="20"/>
                      <w:lang w:val="fr-FR"/>
                    </w:rPr>
                  </w:pPr>
                  <w:r>
                    <w:rPr>
                      <w:sz w:val="20"/>
                      <w:szCs w:val="20"/>
                      <w:lang w:val="fr"/>
                    </w:rPr>
                    <w:t xml:space="preserve">Formulaire </w:t>
                  </w:r>
                  <w:r w:rsidR="000D30F0">
                    <w:rPr>
                      <w:sz w:val="20"/>
                      <w:szCs w:val="20"/>
                      <w:lang w:val="fr"/>
                    </w:rPr>
                    <w:t>G</w:t>
                  </w:r>
                  <w:r>
                    <w:rPr>
                      <w:sz w:val="20"/>
                      <w:szCs w:val="20"/>
                      <w:lang w:val="fr"/>
                    </w:rPr>
                    <w:t xml:space="preserve"> : Formulaire d’admissibilité et de qualification</w:t>
                  </w:r>
                </w:p>
              </w:tc>
            </w:tr>
          </w:tbl>
          <w:p w14:paraId="1600A260" w14:textId="40C6FD4D" w:rsidR="006D2A3E" w:rsidRPr="00DF2673" w:rsidRDefault="006D2A3E">
            <w:pPr>
              <w:rPr>
                <w:sz w:val="20"/>
                <w:szCs w:val="20"/>
                <w:lang w:val="fr-FR"/>
              </w:rPr>
            </w:pPr>
          </w:p>
        </w:tc>
      </w:tr>
      <w:tr w:rsidR="006D2A3E" w14:paraId="592B6CEB" w14:textId="77777777">
        <w:tc>
          <w:tcPr>
            <w:tcW w:w="4725" w:type="dxa"/>
            <w:shd w:val="clear" w:color="auto" w:fill="E7E6E6"/>
          </w:tcPr>
          <w:p w14:paraId="2421460F" w14:textId="09DD228F" w:rsidR="006D2A3E" w:rsidRDefault="00130694">
            <w:pPr>
              <w:rPr>
                <w:sz w:val="20"/>
                <w:szCs w:val="20"/>
              </w:rPr>
            </w:pPr>
            <w:r>
              <w:rPr>
                <w:sz w:val="20"/>
                <w:szCs w:val="20"/>
                <w:lang w:val="fr"/>
              </w:rPr>
              <w:t>Situation financière :</w:t>
            </w:r>
          </w:p>
        </w:tc>
        <w:tc>
          <w:tcPr>
            <w:tcW w:w="4653" w:type="dxa"/>
            <w:shd w:val="clear" w:color="auto" w:fill="E7E6E6"/>
          </w:tcPr>
          <w:p w14:paraId="3FE9F23F" w14:textId="77777777" w:rsidR="006D2A3E" w:rsidRDefault="006D2A3E">
            <w:pPr>
              <w:rPr>
                <w:sz w:val="20"/>
                <w:szCs w:val="20"/>
                <w:highlight w:val="yellow"/>
              </w:rPr>
            </w:pPr>
          </w:p>
        </w:tc>
      </w:tr>
      <w:tr w:rsidR="006D2A3E" w:rsidRPr="002D71C0" w14:paraId="763ACBB1" w14:textId="77777777">
        <w:tc>
          <w:tcPr>
            <w:tcW w:w="4725" w:type="dxa"/>
          </w:tcPr>
          <w:p w14:paraId="7CA50C31" w14:textId="24D3263C" w:rsidR="006D2A3E" w:rsidRPr="00130694" w:rsidRDefault="00130694">
            <w:pPr>
              <w:rPr>
                <w:sz w:val="20"/>
                <w:szCs w:val="20"/>
                <w:lang w:val="fr-FR"/>
              </w:rPr>
            </w:pPr>
            <w:r>
              <w:rPr>
                <w:sz w:val="20"/>
                <w:szCs w:val="20"/>
                <w:lang w:val="fr"/>
              </w:rPr>
              <w:t>Liquidité : le ratio Actif circulant moyen / Passif circulant moyen sur les 3 dernières années doit être égal ou supérieur à 1.</w:t>
            </w:r>
          </w:p>
        </w:tc>
        <w:tc>
          <w:tcPr>
            <w:tcW w:w="4653" w:type="dxa"/>
          </w:tcPr>
          <w:p w14:paraId="68B66D35" w14:textId="30E31FDE" w:rsidR="006D2A3E" w:rsidRPr="00130694" w:rsidRDefault="00130694">
            <w:pPr>
              <w:rPr>
                <w:sz w:val="20"/>
                <w:szCs w:val="20"/>
                <w:highlight w:val="yellow"/>
                <w:lang w:val="fr-FR"/>
              </w:rPr>
            </w:pPr>
            <w:r>
              <w:rPr>
                <w:sz w:val="20"/>
                <w:szCs w:val="20"/>
                <w:lang w:val="fr"/>
              </w:rPr>
              <w:t xml:space="preserve">Copie des états financiers vérifiés des trois dernières années. / Formulaire </w:t>
            </w:r>
            <w:r w:rsidR="000D30F0">
              <w:rPr>
                <w:sz w:val="20"/>
                <w:szCs w:val="20"/>
                <w:lang w:val="fr"/>
              </w:rPr>
              <w:t>G</w:t>
            </w:r>
            <w:r>
              <w:rPr>
                <w:sz w:val="20"/>
                <w:szCs w:val="20"/>
                <w:lang w:val="fr"/>
              </w:rPr>
              <w:t xml:space="preserve"> : Formulaire d’admissibilité et de qualification</w:t>
            </w:r>
          </w:p>
        </w:tc>
      </w:tr>
      <w:tr w:rsidR="006D2A3E" w:rsidRPr="002D71C0" w14:paraId="067E2A97" w14:textId="77777777">
        <w:tc>
          <w:tcPr>
            <w:tcW w:w="4725" w:type="dxa"/>
          </w:tcPr>
          <w:p w14:paraId="78641AC9" w14:textId="3058D79C" w:rsidR="00130694" w:rsidRPr="002D71C0" w:rsidRDefault="00130694" w:rsidP="0041447F">
            <w:pPr>
              <w:rPr>
                <w:b/>
                <w:bCs/>
                <w:sz w:val="20"/>
                <w:szCs w:val="20"/>
                <w:lang w:val="fr-FR"/>
              </w:rPr>
            </w:pPr>
            <w:r>
              <w:rPr>
                <w:sz w:val="20"/>
                <w:szCs w:val="20"/>
                <w:lang w:val="fr"/>
              </w:rPr>
              <w:t xml:space="preserve">Chiffre </w:t>
            </w:r>
            <w:r w:rsidR="00361F38">
              <w:rPr>
                <w:sz w:val="20"/>
                <w:szCs w:val="20"/>
                <w:lang w:val="fr"/>
              </w:rPr>
              <w:t>d’affaires :</w:t>
            </w:r>
            <w:r>
              <w:rPr>
                <w:sz w:val="20"/>
                <w:szCs w:val="20"/>
                <w:lang w:val="fr"/>
              </w:rPr>
              <w:t xml:space="preserve"> Les soumissionnaires doivent avoir un chiffre </w:t>
            </w:r>
            <w:r w:rsidR="00DE33F7" w:rsidRPr="00C96F59">
              <w:rPr>
                <w:sz w:val="20"/>
                <w:szCs w:val="20"/>
                <w:lang w:val="fr"/>
              </w:rPr>
              <w:t xml:space="preserve">d’affaires </w:t>
            </w:r>
            <w:r w:rsidR="00DE33F7">
              <w:rPr>
                <w:lang w:val="fr"/>
              </w:rPr>
              <w:t>annuel</w:t>
            </w:r>
            <w:r>
              <w:rPr>
                <w:lang w:val="fr"/>
              </w:rPr>
              <w:t xml:space="preserve"> minimum</w:t>
            </w:r>
            <w:r w:rsidR="00DE33F7">
              <w:rPr>
                <w:lang w:val="fr"/>
              </w:rPr>
              <w:t xml:space="preserve"> de </w:t>
            </w:r>
            <w:r w:rsidR="002D71C0" w:rsidRPr="002D71C0">
              <w:rPr>
                <w:b/>
                <w:bCs/>
                <w:highlight w:val="yellow"/>
                <w:lang w:val="fr"/>
              </w:rPr>
              <w:t>500 000 000</w:t>
            </w:r>
            <w:r w:rsidR="002D71C0" w:rsidRPr="002D71C0">
              <w:rPr>
                <w:b/>
                <w:bCs/>
                <w:highlight w:val="yellow"/>
                <w:lang w:val="fr"/>
              </w:rPr>
              <w:t xml:space="preserve"> </w:t>
            </w:r>
            <w:r w:rsidR="001D5F4D" w:rsidRPr="002D71C0">
              <w:rPr>
                <w:b/>
                <w:bCs/>
                <w:highlight w:val="yellow"/>
                <w:lang w:val="fr"/>
              </w:rPr>
              <w:t xml:space="preserve">GNF </w:t>
            </w:r>
            <w:r w:rsidR="001D5F4D" w:rsidRPr="002D71C0">
              <w:rPr>
                <w:b/>
                <w:bCs/>
                <w:sz w:val="20"/>
                <w:szCs w:val="20"/>
                <w:highlight w:val="yellow"/>
                <w:lang w:val="fr"/>
              </w:rPr>
              <w:t>pour</w:t>
            </w:r>
            <w:r w:rsidRPr="002D71C0">
              <w:rPr>
                <w:b/>
                <w:bCs/>
                <w:sz w:val="20"/>
                <w:szCs w:val="20"/>
                <w:highlight w:val="yellow"/>
                <w:lang w:val="fr"/>
              </w:rPr>
              <w:t xml:space="preserve"> les</w:t>
            </w:r>
            <w:r w:rsidR="00472E49">
              <w:rPr>
                <w:b/>
                <w:bCs/>
                <w:sz w:val="20"/>
                <w:szCs w:val="20"/>
                <w:highlight w:val="yellow"/>
                <w:lang w:val="fr"/>
              </w:rPr>
              <w:t xml:space="preserve"> </w:t>
            </w:r>
            <w:proofErr w:type="gramStart"/>
            <w:r w:rsidR="00472E49">
              <w:rPr>
                <w:b/>
                <w:bCs/>
                <w:sz w:val="20"/>
                <w:szCs w:val="20"/>
                <w:highlight w:val="yellow"/>
                <w:lang w:val="fr"/>
              </w:rPr>
              <w:t>( 3</w:t>
            </w:r>
            <w:proofErr w:type="gramEnd"/>
            <w:r w:rsidR="00472E49">
              <w:rPr>
                <w:b/>
                <w:bCs/>
                <w:sz w:val="20"/>
                <w:szCs w:val="20"/>
                <w:highlight w:val="yellow"/>
                <w:lang w:val="fr"/>
              </w:rPr>
              <w:t xml:space="preserve"> )</w:t>
            </w:r>
            <w:r w:rsidRPr="002D71C0">
              <w:rPr>
                <w:b/>
                <w:bCs/>
                <w:sz w:val="20"/>
                <w:szCs w:val="20"/>
                <w:highlight w:val="yellow"/>
                <w:lang w:val="fr"/>
              </w:rPr>
              <w:t xml:space="preserve"> trois dernières années.</w:t>
            </w:r>
          </w:p>
          <w:p w14:paraId="24ABCC4F" w14:textId="33648FF3" w:rsidR="006D2A3E" w:rsidRPr="00130694" w:rsidRDefault="00130694">
            <w:pPr>
              <w:rPr>
                <w:sz w:val="20"/>
                <w:szCs w:val="20"/>
                <w:lang w:val="fr-FR"/>
              </w:rPr>
            </w:pPr>
            <w:r>
              <w:rPr>
                <w:i/>
                <w:sz w:val="20"/>
                <w:szCs w:val="20"/>
                <w:lang w:val="fr"/>
              </w:rPr>
              <w:t>(Pour la coentreprise/consortium/association, toutes les parties doivent satisfaire cumulativement à l’exigence).</w:t>
            </w:r>
          </w:p>
        </w:tc>
        <w:tc>
          <w:tcPr>
            <w:tcW w:w="4653" w:type="dxa"/>
          </w:tcPr>
          <w:p w14:paraId="681A020A" w14:textId="10FFAD9A" w:rsidR="006D2A3E" w:rsidRPr="00130694" w:rsidRDefault="00130694">
            <w:pPr>
              <w:rPr>
                <w:sz w:val="20"/>
                <w:szCs w:val="20"/>
                <w:highlight w:val="yellow"/>
                <w:lang w:val="fr-FR"/>
              </w:rPr>
            </w:pPr>
            <w:r>
              <w:rPr>
                <w:sz w:val="20"/>
                <w:szCs w:val="20"/>
                <w:lang w:val="fr"/>
              </w:rPr>
              <w:t xml:space="preserve">Copie des états financiers vérifiés des trois dernières années. Formulaire </w:t>
            </w:r>
            <w:r w:rsidR="000D30F0">
              <w:rPr>
                <w:sz w:val="20"/>
                <w:szCs w:val="20"/>
                <w:lang w:val="fr"/>
              </w:rPr>
              <w:t>G</w:t>
            </w:r>
            <w:r>
              <w:rPr>
                <w:sz w:val="20"/>
                <w:szCs w:val="20"/>
                <w:lang w:val="fr"/>
              </w:rPr>
              <w:t xml:space="preserve"> : Formulaire d’admissibilité et de qualification</w:t>
            </w:r>
          </w:p>
        </w:tc>
      </w:tr>
    </w:tbl>
    <w:p w14:paraId="53AD2AB6" w14:textId="77777777" w:rsidR="00DE33F7" w:rsidRDefault="00DE33F7" w:rsidP="00DE33F7">
      <w:pPr>
        <w:rPr>
          <w:b/>
          <w:sz w:val="20"/>
          <w:szCs w:val="20"/>
          <w:lang w:val="fr-FR"/>
        </w:rPr>
      </w:pPr>
    </w:p>
    <w:p w14:paraId="35E06990" w14:textId="77777777" w:rsidR="002D71C0" w:rsidRPr="00A32B43" w:rsidRDefault="002D71C0" w:rsidP="00DE33F7">
      <w:pPr>
        <w:rPr>
          <w:b/>
          <w:sz w:val="20"/>
          <w:szCs w:val="20"/>
          <w:lang w:val="fr-FR"/>
        </w:rPr>
      </w:pPr>
    </w:p>
    <w:p w14:paraId="0CC2C454" w14:textId="062850B7" w:rsidR="00130694" w:rsidRPr="006E1A9B" w:rsidRDefault="00130694" w:rsidP="00DE33F7">
      <w:pPr>
        <w:rPr>
          <w:b/>
          <w:sz w:val="20"/>
          <w:szCs w:val="20"/>
          <w:u w:val="single"/>
          <w:lang w:val="fr-FR"/>
        </w:rPr>
      </w:pPr>
      <w:r w:rsidRPr="006E1A9B">
        <w:rPr>
          <w:b/>
          <w:sz w:val="20"/>
          <w:szCs w:val="20"/>
          <w:u w:val="single"/>
          <w:lang w:val="fr-FR"/>
        </w:rPr>
        <w:lastRenderedPageBreak/>
        <w:t xml:space="preserve">Critères d’évaluation technique </w:t>
      </w:r>
    </w:p>
    <w:p w14:paraId="0A5E2013" w14:textId="77777777" w:rsidR="00DE33F7" w:rsidRDefault="00DE33F7" w:rsidP="00DE33F7">
      <w:pPr>
        <w:jc w:val="both"/>
        <w:rPr>
          <w:b/>
          <w:sz w:val="20"/>
          <w:szCs w:val="20"/>
          <w:lang w:val="fr-FR"/>
        </w:rPr>
      </w:pPr>
    </w:p>
    <w:tbl>
      <w:tblPr>
        <w:tblpPr w:leftFromText="141" w:rightFromText="141" w:vertAnchor="page" w:horzAnchor="margin" w:tblpY="308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97"/>
        <w:gridCol w:w="1410"/>
        <w:gridCol w:w="500"/>
        <w:gridCol w:w="701"/>
        <w:gridCol w:w="700"/>
        <w:gridCol w:w="700"/>
        <w:gridCol w:w="695"/>
      </w:tblGrid>
      <w:tr w:rsidR="00DE33F7" w:rsidRPr="00DE33F7" w14:paraId="5B05C4F7" w14:textId="77777777" w:rsidTr="00DE33F7">
        <w:trPr>
          <w:trHeight w:val="480"/>
        </w:trPr>
        <w:tc>
          <w:tcPr>
            <w:tcW w:w="4297" w:type="dxa"/>
            <w:vMerge w:val="restart"/>
            <w:shd w:val="clear" w:color="auto" w:fill="D9D9D9"/>
          </w:tcPr>
          <w:p w14:paraId="2B06A578" w14:textId="77777777" w:rsidR="00DE33F7" w:rsidRPr="00DE33F7" w:rsidRDefault="00DE33F7" w:rsidP="00DE33F7">
            <w:pPr>
              <w:jc w:val="both"/>
              <w:rPr>
                <w:b/>
                <w:sz w:val="20"/>
                <w:szCs w:val="20"/>
                <w:lang w:val="fr-FR"/>
              </w:rPr>
            </w:pPr>
            <w:r w:rsidRPr="00DE33F7">
              <w:rPr>
                <w:b/>
                <w:sz w:val="20"/>
                <w:szCs w:val="20"/>
                <w:lang w:val="fr-FR"/>
              </w:rPr>
              <w:t>Domaines d’évaluation</w:t>
            </w:r>
          </w:p>
        </w:tc>
        <w:tc>
          <w:tcPr>
            <w:tcW w:w="1410" w:type="dxa"/>
            <w:vMerge w:val="restart"/>
            <w:shd w:val="clear" w:color="auto" w:fill="D9D9D9"/>
          </w:tcPr>
          <w:p w14:paraId="3906AC6F" w14:textId="77777777" w:rsidR="00DE33F7" w:rsidRPr="00DE33F7" w:rsidRDefault="00DE33F7" w:rsidP="00DE33F7">
            <w:pPr>
              <w:jc w:val="both"/>
              <w:rPr>
                <w:b/>
                <w:sz w:val="20"/>
                <w:szCs w:val="20"/>
                <w:lang w:val="fr-FR"/>
              </w:rPr>
            </w:pPr>
            <w:r w:rsidRPr="00DE33F7">
              <w:rPr>
                <w:b/>
                <w:sz w:val="20"/>
                <w:szCs w:val="20"/>
                <w:lang w:val="fr-FR"/>
              </w:rPr>
              <w:t>Note plafond</w:t>
            </w:r>
          </w:p>
        </w:tc>
        <w:tc>
          <w:tcPr>
            <w:tcW w:w="3296" w:type="dxa"/>
            <w:gridSpan w:val="5"/>
            <w:shd w:val="clear" w:color="auto" w:fill="D9D9D9"/>
          </w:tcPr>
          <w:p w14:paraId="5011EEDF" w14:textId="77777777" w:rsidR="00DE33F7" w:rsidRPr="00DE33F7" w:rsidRDefault="00DE33F7" w:rsidP="00DE33F7">
            <w:pPr>
              <w:jc w:val="both"/>
              <w:rPr>
                <w:b/>
                <w:sz w:val="20"/>
                <w:szCs w:val="20"/>
                <w:lang w:val="fr-FR"/>
              </w:rPr>
            </w:pPr>
            <w:r w:rsidRPr="00DE33F7">
              <w:rPr>
                <w:b/>
                <w:sz w:val="20"/>
                <w:szCs w:val="20"/>
                <w:lang w:val="fr-FR"/>
              </w:rPr>
              <w:t>Compagnie/Autre entité</w:t>
            </w:r>
          </w:p>
        </w:tc>
      </w:tr>
      <w:tr w:rsidR="00DE33F7" w:rsidRPr="00DE33F7" w14:paraId="255AD020" w14:textId="77777777" w:rsidTr="00DE33F7">
        <w:trPr>
          <w:trHeight w:val="395"/>
        </w:trPr>
        <w:tc>
          <w:tcPr>
            <w:tcW w:w="4297" w:type="dxa"/>
            <w:vMerge/>
            <w:tcBorders>
              <w:top w:val="nil"/>
            </w:tcBorders>
            <w:shd w:val="clear" w:color="auto" w:fill="D9D9D9"/>
          </w:tcPr>
          <w:p w14:paraId="07621D69" w14:textId="77777777" w:rsidR="00DE33F7" w:rsidRPr="00DE33F7" w:rsidRDefault="00DE33F7" w:rsidP="00DE33F7">
            <w:pPr>
              <w:jc w:val="both"/>
              <w:rPr>
                <w:b/>
                <w:sz w:val="20"/>
                <w:szCs w:val="20"/>
                <w:lang w:val="fr-FR"/>
              </w:rPr>
            </w:pPr>
          </w:p>
        </w:tc>
        <w:tc>
          <w:tcPr>
            <w:tcW w:w="1410" w:type="dxa"/>
            <w:vMerge/>
            <w:tcBorders>
              <w:top w:val="nil"/>
            </w:tcBorders>
            <w:shd w:val="clear" w:color="auto" w:fill="D9D9D9"/>
          </w:tcPr>
          <w:p w14:paraId="5A0F0B47" w14:textId="77777777" w:rsidR="00DE33F7" w:rsidRPr="00DE33F7" w:rsidRDefault="00DE33F7" w:rsidP="00DE33F7">
            <w:pPr>
              <w:jc w:val="both"/>
              <w:rPr>
                <w:b/>
                <w:sz w:val="20"/>
                <w:szCs w:val="20"/>
                <w:lang w:val="fr-FR"/>
              </w:rPr>
            </w:pPr>
          </w:p>
        </w:tc>
        <w:tc>
          <w:tcPr>
            <w:tcW w:w="500" w:type="dxa"/>
            <w:shd w:val="clear" w:color="auto" w:fill="D9D9D9"/>
          </w:tcPr>
          <w:p w14:paraId="0E307D3C" w14:textId="77777777" w:rsidR="00DE33F7" w:rsidRPr="00DE33F7" w:rsidRDefault="00DE33F7" w:rsidP="00DE33F7">
            <w:pPr>
              <w:jc w:val="both"/>
              <w:rPr>
                <w:b/>
                <w:sz w:val="20"/>
                <w:szCs w:val="20"/>
                <w:lang w:val="fr-FR"/>
              </w:rPr>
            </w:pPr>
            <w:r w:rsidRPr="00DE33F7">
              <w:rPr>
                <w:b/>
                <w:sz w:val="20"/>
                <w:szCs w:val="20"/>
                <w:lang w:val="fr-FR"/>
              </w:rPr>
              <w:t>A</w:t>
            </w:r>
          </w:p>
        </w:tc>
        <w:tc>
          <w:tcPr>
            <w:tcW w:w="701" w:type="dxa"/>
            <w:shd w:val="clear" w:color="auto" w:fill="D9D9D9"/>
          </w:tcPr>
          <w:p w14:paraId="7541237C" w14:textId="77777777" w:rsidR="00DE33F7" w:rsidRPr="00DE33F7" w:rsidRDefault="00DE33F7" w:rsidP="00DE33F7">
            <w:pPr>
              <w:jc w:val="both"/>
              <w:rPr>
                <w:b/>
                <w:sz w:val="20"/>
                <w:szCs w:val="20"/>
                <w:lang w:val="fr-FR"/>
              </w:rPr>
            </w:pPr>
            <w:r w:rsidRPr="00DE33F7">
              <w:rPr>
                <w:b/>
                <w:sz w:val="20"/>
                <w:szCs w:val="20"/>
                <w:lang w:val="fr-FR"/>
              </w:rPr>
              <w:t>B</w:t>
            </w:r>
          </w:p>
        </w:tc>
        <w:tc>
          <w:tcPr>
            <w:tcW w:w="700" w:type="dxa"/>
            <w:shd w:val="clear" w:color="auto" w:fill="D9D9D9"/>
          </w:tcPr>
          <w:p w14:paraId="5EFB5131" w14:textId="77777777" w:rsidR="00DE33F7" w:rsidRPr="00DE33F7" w:rsidRDefault="00DE33F7" w:rsidP="00DE33F7">
            <w:pPr>
              <w:jc w:val="both"/>
              <w:rPr>
                <w:b/>
                <w:sz w:val="20"/>
                <w:szCs w:val="20"/>
                <w:lang w:val="fr-FR"/>
              </w:rPr>
            </w:pPr>
            <w:r w:rsidRPr="00DE33F7">
              <w:rPr>
                <w:b/>
                <w:sz w:val="20"/>
                <w:szCs w:val="20"/>
                <w:lang w:val="fr-FR"/>
              </w:rPr>
              <w:t>C</w:t>
            </w:r>
          </w:p>
        </w:tc>
        <w:tc>
          <w:tcPr>
            <w:tcW w:w="700" w:type="dxa"/>
            <w:shd w:val="clear" w:color="auto" w:fill="D9D9D9"/>
          </w:tcPr>
          <w:p w14:paraId="6A66BC76" w14:textId="77777777" w:rsidR="00DE33F7" w:rsidRPr="00DE33F7" w:rsidRDefault="00DE33F7" w:rsidP="00DE33F7">
            <w:pPr>
              <w:jc w:val="both"/>
              <w:rPr>
                <w:b/>
                <w:sz w:val="20"/>
                <w:szCs w:val="20"/>
                <w:lang w:val="fr-FR"/>
              </w:rPr>
            </w:pPr>
            <w:r w:rsidRPr="00DE33F7">
              <w:rPr>
                <w:b/>
                <w:sz w:val="20"/>
                <w:szCs w:val="20"/>
                <w:lang w:val="fr-FR"/>
              </w:rPr>
              <w:t>D</w:t>
            </w:r>
          </w:p>
        </w:tc>
        <w:tc>
          <w:tcPr>
            <w:tcW w:w="695" w:type="dxa"/>
            <w:shd w:val="clear" w:color="auto" w:fill="D9D9D9"/>
          </w:tcPr>
          <w:p w14:paraId="0258D7C8" w14:textId="77777777" w:rsidR="00DE33F7" w:rsidRPr="00DE33F7" w:rsidRDefault="00DE33F7" w:rsidP="00DE33F7">
            <w:pPr>
              <w:jc w:val="both"/>
              <w:rPr>
                <w:b/>
                <w:sz w:val="20"/>
                <w:szCs w:val="20"/>
                <w:lang w:val="fr-FR"/>
              </w:rPr>
            </w:pPr>
            <w:r w:rsidRPr="00DE33F7">
              <w:rPr>
                <w:b/>
                <w:sz w:val="20"/>
                <w:szCs w:val="20"/>
                <w:lang w:val="fr-FR"/>
              </w:rPr>
              <w:t>E</w:t>
            </w:r>
          </w:p>
        </w:tc>
      </w:tr>
      <w:tr w:rsidR="00DE33F7" w:rsidRPr="00DE33F7" w14:paraId="6266D7F7" w14:textId="77777777" w:rsidTr="00DE33F7">
        <w:trPr>
          <w:trHeight w:val="395"/>
        </w:trPr>
        <w:tc>
          <w:tcPr>
            <w:tcW w:w="4297" w:type="dxa"/>
          </w:tcPr>
          <w:p w14:paraId="27EF2582" w14:textId="77777777" w:rsidR="00DE33F7" w:rsidRPr="00DE33F7" w:rsidRDefault="00DE33F7" w:rsidP="00DE33F7">
            <w:pPr>
              <w:jc w:val="both"/>
              <w:rPr>
                <w:b/>
                <w:sz w:val="20"/>
                <w:szCs w:val="20"/>
                <w:lang w:val="fr-FR"/>
              </w:rPr>
            </w:pPr>
            <w:r w:rsidRPr="00DE33F7">
              <w:rPr>
                <w:b/>
                <w:sz w:val="20"/>
                <w:szCs w:val="20"/>
                <w:lang w:val="fr-FR"/>
              </w:rPr>
              <w:t>1. Expertise du soumissionnaire</w:t>
            </w:r>
          </w:p>
        </w:tc>
        <w:tc>
          <w:tcPr>
            <w:tcW w:w="1410" w:type="dxa"/>
          </w:tcPr>
          <w:p w14:paraId="1C7EBA74" w14:textId="77777777" w:rsidR="00DE33F7" w:rsidRPr="00DE33F7" w:rsidRDefault="00DE33F7" w:rsidP="00DE33F7">
            <w:pPr>
              <w:jc w:val="both"/>
              <w:rPr>
                <w:b/>
                <w:sz w:val="20"/>
                <w:szCs w:val="20"/>
                <w:lang w:val="fr-FR"/>
              </w:rPr>
            </w:pPr>
            <w:r w:rsidRPr="00DE33F7">
              <w:rPr>
                <w:b/>
                <w:sz w:val="20"/>
                <w:szCs w:val="20"/>
                <w:lang w:val="fr-FR"/>
              </w:rPr>
              <w:t>35</w:t>
            </w:r>
          </w:p>
        </w:tc>
        <w:tc>
          <w:tcPr>
            <w:tcW w:w="500" w:type="dxa"/>
          </w:tcPr>
          <w:p w14:paraId="44C3BFE5" w14:textId="77777777" w:rsidR="00DE33F7" w:rsidRPr="00DE33F7" w:rsidRDefault="00DE33F7" w:rsidP="00DE33F7">
            <w:pPr>
              <w:jc w:val="both"/>
              <w:rPr>
                <w:b/>
                <w:sz w:val="20"/>
                <w:szCs w:val="20"/>
                <w:lang w:val="fr-FR"/>
              </w:rPr>
            </w:pPr>
          </w:p>
        </w:tc>
        <w:tc>
          <w:tcPr>
            <w:tcW w:w="701" w:type="dxa"/>
          </w:tcPr>
          <w:p w14:paraId="24A5802C" w14:textId="77777777" w:rsidR="00DE33F7" w:rsidRPr="00DE33F7" w:rsidRDefault="00DE33F7" w:rsidP="00DE33F7">
            <w:pPr>
              <w:jc w:val="both"/>
              <w:rPr>
                <w:b/>
                <w:sz w:val="20"/>
                <w:szCs w:val="20"/>
                <w:lang w:val="fr-FR"/>
              </w:rPr>
            </w:pPr>
          </w:p>
        </w:tc>
        <w:tc>
          <w:tcPr>
            <w:tcW w:w="700" w:type="dxa"/>
          </w:tcPr>
          <w:p w14:paraId="7C32D280" w14:textId="77777777" w:rsidR="00DE33F7" w:rsidRPr="00DE33F7" w:rsidRDefault="00DE33F7" w:rsidP="00DE33F7">
            <w:pPr>
              <w:jc w:val="both"/>
              <w:rPr>
                <w:b/>
                <w:sz w:val="20"/>
                <w:szCs w:val="20"/>
                <w:lang w:val="fr-FR"/>
              </w:rPr>
            </w:pPr>
          </w:p>
        </w:tc>
        <w:tc>
          <w:tcPr>
            <w:tcW w:w="700" w:type="dxa"/>
          </w:tcPr>
          <w:p w14:paraId="44C27362" w14:textId="77777777" w:rsidR="00DE33F7" w:rsidRPr="00DE33F7" w:rsidRDefault="00DE33F7" w:rsidP="00DE33F7">
            <w:pPr>
              <w:jc w:val="both"/>
              <w:rPr>
                <w:b/>
                <w:sz w:val="20"/>
                <w:szCs w:val="20"/>
                <w:lang w:val="fr-FR"/>
              </w:rPr>
            </w:pPr>
          </w:p>
        </w:tc>
        <w:tc>
          <w:tcPr>
            <w:tcW w:w="695" w:type="dxa"/>
          </w:tcPr>
          <w:p w14:paraId="72D14C3E" w14:textId="77777777" w:rsidR="00DE33F7" w:rsidRPr="00DE33F7" w:rsidRDefault="00DE33F7" w:rsidP="00DE33F7">
            <w:pPr>
              <w:jc w:val="both"/>
              <w:rPr>
                <w:b/>
                <w:sz w:val="20"/>
                <w:szCs w:val="20"/>
                <w:lang w:val="fr-FR"/>
              </w:rPr>
            </w:pPr>
          </w:p>
        </w:tc>
      </w:tr>
      <w:tr w:rsidR="00DE33F7" w:rsidRPr="00DE33F7" w14:paraId="021B8C3D" w14:textId="77777777" w:rsidTr="002D71C0">
        <w:trPr>
          <w:trHeight w:val="3029"/>
        </w:trPr>
        <w:tc>
          <w:tcPr>
            <w:tcW w:w="4297" w:type="dxa"/>
          </w:tcPr>
          <w:p w14:paraId="1E77F8DF" w14:textId="77777777" w:rsidR="00DE33F7" w:rsidRPr="00DE33F7" w:rsidRDefault="00DE33F7" w:rsidP="00DE33F7">
            <w:pPr>
              <w:numPr>
                <w:ilvl w:val="1"/>
                <w:numId w:val="263"/>
              </w:numPr>
              <w:jc w:val="both"/>
              <w:rPr>
                <w:b/>
                <w:sz w:val="20"/>
                <w:szCs w:val="20"/>
                <w:lang w:val="fr-FR"/>
              </w:rPr>
            </w:pPr>
            <w:r w:rsidRPr="00DE33F7">
              <w:rPr>
                <w:b/>
                <w:sz w:val="20"/>
                <w:szCs w:val="20"/>
                <w:lang w:val="fr-FR"/>
              </w:rPr>
              <w:t>Expertise dans le domaine concerné (Expérience minimum requise : 05 ans)</w:t>
            </w:r>
          </w:p>
          <w:p w14:paraId="7B934A31" w14:textId="77777777" w:rsidR="00DE33F7" w:rsidRPr="00DE33F7" w:rsidRDefault="00DE33F7" w:rsidP="00DE33F7">
            <w:pPr>
              <w:numPr>
                <w:ilvl w:val="2"/>
                <w:numId w:val="263"/>
              </w:numPr>
              <w:jc w:val="both"/>
              <w:rPr>
                <w:b/>
                <w:sz w:val="20"/>
                <w:szCs w:val="20"/>
                <w:lang w:val="fr-FR"/>
              </w:rPr>
            </w:pPr>
            <w:r w:rsidRPr="00DE33F7">
              <w:rPr>
                <w:b/>
                <w:sz w:val="20"/>
                <w:szCs w:val="20"/>
                <w:lang w:val="fr-FR"/>
              </w:rPr>
              <w:t>Certificat valide de préparation et de mise à disposition de denrée alimentaire à des grandes masses octroyé par les autorités sanitaires, renouvelables chaque trois mois)</w:t>
            </w:r>
          </w:p>
        </w:tc>
        <w:tc>
          <w:tcPr>
            <w:tcW w:w="1410" w:type="dxa"/>
          </w:tcPr>
          <w:p w14:paraId="5C922911" w14:textId="77777777" w:rsidR="00DE33F7" w:rsidRPr="00DE33F7" w:rsidRDefault="00DE33F7" w:rsidP="00DE33F7">
            <w:pPr>
              <w:jc w:val="both"/>
              <w:rPr>
                <w:b/>
                <w:sz w:val="20"/>
                <w:szCs w:val="20"/>
                <w:lang w:val="fr-FR"/>
              </w:rPr>
            </w:pPr>
            <w:r w:rsidRPr="00DE33F7">
              <w:rPr>
                <w:b/>
                <w:sz w:val="20"/>
                <w:szCs w:val="20"/>
                <w:lang w:val="fr-FR"/>
              </w:rPr>
              <w:t>20</w:t>
            </w:r>
          </w:p>
        </w:tc>
        <w:tc>
          <w:tcPr>
            <w:tcW w:w="500" w:type="dxa"/>
          </w:tcPr>
          <w:p w14:paraId="6E3E6756" w14:textId="77777777" w:rsidR="00DE33F7" w:rsidRPr="00DE33F7" w:rsidRDefault="00DE33F7" w:rsidP="00DE33F7">
            <w:pPr>
              <w:jc w:val="both"/>
              <w:rPr>
                <w:b/>
                <w:sz w:val="20"/>
                <w:szCs w:val="20"/>
                <w:lang w:val="fr-FR"/>
              </w:rPr>
            </w:pPr>
          </w:p>
        </w:tc>
        <w:tc>
          <w:tcPr>
            <w:tcW w:w="701" w:type="dxa"/>
          </w:tcPr>
          <w:p w14:paraId="6B0F393D" w14:textId="77777777" w:rsidR="00DE33F7" w:rsidRPr="00DE33F7" w:rsidRDefault="00DE33F7" w:rsidP="00DE33F7">
            <w:pPr>
              <w:jc w:val="both"/>
              <w:rPr>
                <w:b/>
                <w:sz w:val="20"/>
                <w:szCs w:val="20"/>
                <w:lang w:val="fr-FR"/>
              </w:rPr>
            </w:pPr>
          </w:p>
        </w:tc>
        <w:tc>
          <w:tcPr>
            <w:tcW w:w="700" w:type="dxa"/>
          </w:tcPr>
          <w:p w14:paraId="4213C1AF" w14:textId="77777777" w:rsidR="00DE33F7" w:rsidRPr="00DE33F7" w:rsidRDefault="00DE33F7" w:rsidP="00DE33F7">
            <w:pPr>
              <w:jc w:val="both"/>
              <w:rPr>
                <w:b/>
                <w:sz w:val="20"/>
                <w:szCs w:val="20"/>
                <w:lang w:val="fr-FR"/>
              </w:rPr>
            </w:pPr>
          </w:p>
        </w:tc>
        <w:tc>
          <w:tcPr>
            <w:tcW w:w="700" w:type="dxa"/>
          </w:tcPr>
          <w:p w14:paraId="0AFA3F67" w14:textId="77777777" w:rsidR="00DE33F7" w:rsidRPr="00DE33F7" w:rsidRDefault="00DE33F7" w:rsidP="00DE33F7">
            <w:pPr>
              <w:jc w:val="both"/>
              <w:rPr>
                <w:b/>
                <w:sz w:val="20"/>
                <w:szCs w:val="20"/>
                <w:lang w:val="fr-FR"/>
              </w:rPr>
            </w:pPr>
          </w:p>
        </w:tc>
        <w:tc>
          <w:tcPr>
            <w:tcW w:w="695" w:type="dxa"/>
          </w:tcPr>
          <w:p w14:paraId="3D5F0A51" w14:textId="77777777" w:rsidR="00DE33F7" w:rsidRPr="00DE33F7" w:rsidRDefault="00DE33F7" w:rsidP="00DE33F7">
            <w:pPr>
              <w:jc w:val="both"/>
              <w:rPr>
                <w:b/>
                <w:sz w:val="20"/>
                <w:szCs w:val="20"/>
                <w:lang w:val="fr-FR"/>
              </w:rPr>
            </w:pPr>
          </w:p>
        </w:tc>
      </w:tr>
    </w:tbl>
    <w:p w14:paraId="4215BFA2" w14:textId="77777777" w:rsidR="00DE33F7" w:rsidRPr="00DE33F7" w:rsidRDefault="00DE33F7" w:rsidP="00DE33F7">
      <w:pPr>
        <w:rPr>
          <w:sz w:val="20"/>
          <w:szCs w:val="20"/>
          <w:lang w:val="fr-FR"/>
        </w:rPr>
      </w:pPr>
    </w:p>
    <w:p w14:paraId="6A7A45FE" w14:textId="77777777" w:rsidR="00DE33F7" w:rsidRPr="00DE33F7" w:rsidRDefault="00DE33F7" w:rsidP="00DE33F7">
      <w:pPr>
        <w:rPr>
          <w:sz w:val="20"/>
          <w:szCs w:val="20"/>
          <w:lang w:val="fr-FR"/>
        </w:rPr>
      </w:pPr>
    </w:p>
    <w:p w14:paraId="65DE51F6" w14:textId="77777777" w:rsidR="00DE33F7" w:rsidRPr="00DE33F7" w:rsidRDefault="00DE33F7" w:rsidP="00DE33F7">
      <w:pPr>
        <w:rPr>
          <w:sz w:val="20"/>
          <w:szCs w:val="20"/>
          <w:lang w:val="fr-FR"/>
        </w:rPr>
      </w:pPr>
    </w:p>
    <w:p w14:paraId="6F461643" w14:textId="77777777" w:rsidR="00DE33F7" w:rsidRPr="00DE33F7" w:rsidRDefault="00DE33F7" w:rsidP="00DE33F7">
      <w:pPr>
        <w:rPr>
          <w:sz w:val="20"/>
          <w:szCs w:val="20"/>
          <w:lang w:val="fr-FR"/>
        </w:rPr>
      </w:pPr>
    </w:p>
    <w:p w14:paraId="6019FE18" w14:textId="77777777" w:rsidR="00DE33F7" w:rsidRPr="00DE33F7" w:rsidRDefault="00DE33F7" w:rsidP="00DE33F7">
      <w:pPr>
        <w:rPr>
          <w:sz w:val="20"/>
          <w:szCs w:val="20"/>
          <w:lang w:val="fr-FR"/>
        </w:rPr>
      </w:pPr>
    </w:p>
    <w:p w14:paraId="077D5D0E" w14:textId="77777777" w:rsidR="00DE33F7" w:rsidRPr="00DE33F7" w:rsidRDefault="00DE33F7" w:rsidP="00DE33F7">
      <w:pPr>
        <w:rPr>
          <w:sz w:val="20"/>
          <w:szCs w:val="20"/>
          <w:lang w:val="fr-FR"/>
        </w:rPr>
      </w:pPr>
    </w:p>
    <w:p w14:paraId="76C165E0" w14:textId="77777777" w:rsidR="00DE33F7" w:rsidRPr="00DE33F7" w:rsidRDefault="00DE33F7" w:rsidP="00DE33F7">
      <w:pPr>
        <w:rPr>
          <w:sz w:val="20"/>
          <w:szCs w:val="20"/>
          <w:lang w:val="fr-FR"/>
        </w:rPr>
      </w:pPr>
    </w:p>
    <w:p w14:paraId="42119B23" w14:textId="77777777" w:rsidR="00DE33F7" w:rsidRPr="00DE33F7" w:rsidRDefault="00DE33F7" w:rsidP="00DE33F7">
      <w:pPr>
        <w:rPr>
          <w:sz w:val="20"/>
          <w:szCs w:val="20"/>
          <w:lang w:val="fr-FR"/>
        </w:rPr>
      </w:pPr>
    </w:p>
    <w:p w14:paraId="251BFD89" w14:textId="77777777" w:rsidR="00DE33F7" w:rsidRPr="00DE33F7" w:rsidRDefault="00DE33F7" w:rsidP="00DE33F7">
      <w:pPr>
        <w:rPr>
          <w:sz w:val="20"/>
          <w:szCs w:val="20"/>
          <w:lang w:val="fr-FR"/>
        </w:rPr>
      </w:pPr>
    </w:p>
    <w:p w14:paraId="76FD7BEA" w14:textId="77777777" w:rsidR="00DE33F7" w:rsidRPr="00DE33F7" w:rsidRDefault="00DE33F7" w:rsidP="00DE33F7">
      <w:pPr>
        <w:rPr>
          <w:sz w:val="20"/>
          <w:szCs w:val="20"/>
          <w:lang w:val="fr-FR"/>
        </w:rPr>
      </w:pPr>
    </w:p>
    <w:p w14:paraId="7316B2AC" w14:textId="77777777" w:rsidR="00DE33F7" w:rsidRPr="00DE33F7" w:rsidRDefault="00DE33F7" w:rsidP="00DE33F7">
      <w:pPr>
        <w:rPr>
          <w:sz w:val="20"/>
          <w:szCs w:val="20"/>
          <w:lang w:val="fr-FR"/>
        </w:rPr>
      </w:pPr>
    </w:p>
    <w:tbl>
      <w:tblPr>
        <w:tblpPr w:leftFromText="141" w:rightFromText="141" w:vertAnchor="text" w:horzAnchor="margin" w:tblpY="-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97"/>
        <w:gridCol w:w="1280"/>
        <w:gridCol w:w="130"/>
        <w:gridCol w:w="500"/>
        <w:gridCol w:w="701"/>
        <w:gridCol w:w="700"/>
        <w:gridCol w:w="700"/>
        <w:gridCol w:w="695"/>
      </w:tblGrid>
      <w:tr w:rsidR="002D71C0" w:rsidRPr="00DE33F7" w14:paraId="0C0BDECB" w14:textId="77777777" w:rsidTr="002D71C0">
        <w:trPr>
          <w:trHeight w:val="950"/>
        </w:trPr>
        <w:tc>
          <w:tcPr>
            <w:tcW w:w="4297" w:type="dxa"/>
          </w:tcPr>
          <w:p w14:paraId="3C45E2C0" w14:textId="77777777" w:rsidR="002D71C0" w:rsidRPr="00DE33F7" w:rsidRDefault="002D71C0" w:rsidP="002D71C0">
            <w:pPr>
              <w:jc w:val="both"/>
              <w:rPr>
                <w:b/>
                <w:sz w:val="20"/>
                <w:szCs w:val="20"/>
                <w:lang w:val="fr-FR"/>
              </w:rPr>
            </w:pPr>
            <w:r w:rsidRPr="00DE33F7">
              <w:rPr>
                <w:b/>
                <w:sz w:val="20"/>
                <w:szCs w:val="20"/>
                <w:lang w:val="fr-FR"/>
              </w:rPr>
              <w:t>1.2. Références clients (Organisations internationales, ambassades, SNU etc.).</w:t>
            </w:r>
          </w:p>
        </w:tc>
        <w:tc>
          <w:tcPr>
            <w:tcW w:w="1410" w:type="dxa"/>
            <w:gridSpan w:val="2"/>
          </w:tcPr>
          <w:p w14:paraId="6018BCE2" w14:textId="77777777" w:rsidR="002D71C0" w:rsidRPr="00DE33F7" w:rsidRDefault="002D71C0" w:rsidP="002D71C0">
            <w:pPr>
              <w:jc w:val="both"/>
              <w:rPr>
                <w:b/>
                <w:sz w:val="20"/>
                <w:szCs w:val="20"/>
                <w:lang w:val="fr-FR"/>
              </w:rPr>
            </w:pPr>
            <w:r w:rsidRPr="00DE33F7">
              <w:rPr>
                <w:b/>
                <w:sz w:val="20"/>
                <w:szCs w:val="20"/>
                <w:lang w:val="fr-FR"/>
              </w:rPr>
              <w:t>15</w:t>
            </w:r>
          </w:p>
        </w:tc>
        <w:tc>
          <w:tcPr>
            <w:tcW w:w="500" w:type="dxa"/>
          </w:tcPr>
          <w:p w14:paraId="301321D7" w14:textId="77777777" w:rsidR="002D71C0" w:rsidRPr="00DE33F7" w:rsidRDefault="002D71C0" w:rsidP="002D71C0">
            <w:pPr>
              <w:jc w:val="both"/>
              <w:rPr>
                <w:b/>
                <w:sz w:val="20"/>
                <w:szCs w:val="20"/>
                <w:lang w:val="fr-FR"/>
              </w:rPr>
            </w:pPr>
          </w:p>
        </w:tc>
        <w:tc>
          <w:tcPr>
            <w:tcW w:w="701" w:type="dxa"/>
          </w:tcPr>
          <w:p w14:paraId="6905F29F" w14:textId="77777777" w:rsidR="002D71C0" w:rsidRPr="00DE33F7" w:rsidRDefault="002D71C0" w:rsidP="002D71C0">
            <w:pPr>
              <w:jc w:val="both"/>
              <w:rPr>
                <w:b/>
                <w:sz w:val="20"/>
                <w:szCs w:val="20"/>
                <w:lang w:val="fr-FR"/>
              </w:rPr>
            </w:pPr>
          </w:p>
        </w:tc>
        <w:tc>
          <w:tcPr>
            <w:tcW w:w="700" w:type="dxa"/>
          </w:tcPr>
          <w:p w14:paraId="24399C79" w14:textId="77777777" w:rsidR="002D71C0" w:rsidRPr="00DE33F7" w:rsidRDefault="002D71C0" w:rsidP="002D71C0">
            <w:pPr>
              <w:jc w:val="both"/>
              <w:rPr>
                <w:b/>
                <w:sz w:val="20"/>
                <w:szCs w:val="20"/>
                <w:lang w:val="fr-FR"/>
              </w:rPr>
            </w:pPr>
          </w:p>
        </w:tc>
        <w:tc>
          <w:tcPr>
            <w:tcW w:w="700" w:type="dxa"/>
          </w:tcPr>
          <w:p w14:paraId="51349836" w14:textId="77777777" w:rsidR="002D71C0" w:rsidRPr="00DE33F7" w:rsidRDefault="002D71C0" w:rsidP="002D71C0">
            <w:pPr>
              <w:jc w:val="both"/>
              <w:rPr>
                <w:b/>
                <w:sz w:val="20"/>
                <w:szCs w:val="20"/>
                <w:lang w:val="fr-FR"/>
              </w:rPr>
            </w:pPr>
          </w:p>
        </w:tc>
        <w:tc>
          <w:tcPr>
            <w:tcW w:w="695" w:type="dxa"/>
          </w:tcPr>
          <w:p w14:paraId="69C029AE" w14:textId="77777777" w:rsidR="002D71C0" w:rsidRPr="00DE33F7" w:rsidRDefault="002D71C0" w:rsidP="002D71C0">
            <w:pPr>
              <w:jc w:val="both"/>
              <w:rPr>
                <w:b/>
                <w:sz w:val="20"/>
                <w:szCs w:val="20"/>
                <w:lang w:val="fr-FR"/>
              </w:rPr>
            </w:pPr>
          </w:p>
        </w:tc>
      </w:tr>
      <w:tr w:rsidR="002D71C0" w:rsidRPr="00DE33F7" w14:paraId="38A5637F" w14:textId="77777777" w:rsidTr="002D71C0">
        <w:trPr>
          <w:trHeight w:val="395"/>
        </w:trPr>
        <w:tc>
          <w:tcPr>
            <w:tcW w:w="9003" w:type="dxa"/>
            <w:gridSpan w:val="8"/>
            <w:shd w:val="clear" w:color="auto" w:fill="D9D9D9"/>
          </w:tcPr>
          <w:p w14:paraId="3E6EB869" w14:textId="77777777" w:rsidR="002D71C0" w:rsidRPr="00DE33F7" w:rsidRDefault="002D71C0" w:rsidP="002D71C0">
            <w:pPr>
              <w:jc w:val="both"/>
              <w:rPr>
                <w:b/>
                <w:sz w:val="20"/>
                <w:szCs w:val="20"/>
                <w:lang w:val="fr-FR"/>
              </w:rPr>
            </w:pPr>
          </w:p>
        </w:tc>
      </w:tr>
      <w:tr w:rsidR="002D71C0" w:rsidRPr="00DE33F7" w14:paraId="10B2C416" w14:textId="77777777" w:rsidTr="002D71C0">
        <w:trPr>
          <w:trHeight w:val="670"/>
        </w:trPr>
        <w:tc>
          <w:tcPr>
            <w:tcW w:w="4297" w:type="dxa"/>
          </w:tcPr>
          <w:p w14:paraId="3BE6C053" w14:textId="77777777" w:rsidR="002D71C0" w:rsidRPr="00DE33F7" w:rsidRDefault="002D71C0" w:rsidP="002D71C0">
            <w:pPr>
              <w:jc w:val="both"/>
              <w:rPr>
                <w:b/>
                <w:sz w:val="20"/>
                <w:szCs w:val="20"/>
                <w:lang w:val="fr-FR"/>
              </w:rPr>
            </w:pPr>
            <w:r w:rsidRPr="00DE33F7">
              <w:rPr>
                <w:b/>
                <w:sz w:val="20"/>
                <w:szCs w:val="20"/>
                <w:lang w:val="fr-FR"/>
              </w:rPr>
              <w:t>2. Contenu de l’offre /Approche méthodologique proposée.</w:t>
            </w:r>
          </w:p>
        </w:tc>
        <w:tc>
          <w:tcPr>
            <w:tcW w:w="1280" w:type="dxa"/>
          </w:tcPr>
          <w:p w14:paraId="1E6D0B0B" w14:textId="77777777" w:rsidR="002D71C0" w:rsidRPr="00DE33F7" w:rsidRDefault="002D71C0" w:rsidP="002D71C0">
            <w:pPr>
              <w:jc w:val="both"/>
              <w:rPr>
                <w:b/>
                <w:sz w:val="20"/>
                <w:szCs w:val="20"/>
                <w:lang w:val="fr-FR"/>
              </w:rPr>
            </w:pPr>
            <w:r w:rsidRPr="00DE33F7">
              <w:rPr>
                <w:b/>
                <w:sz w:val="20"/>
                <w:szCs w:val="20"/>
                <w:lang w:val="fr-FR"/>
              </w:rPr>
              <w:t>50</w:t>
            </w:r>
          </w:p>
        </w:tc>
        <w:tc>
          <w:tcPr>
            <w:tcW w:w="630" w:type="dxa"/>
            <w:gridSpan w:val="2"/>
          </w:tcPr>
          <w:p w14:paraId="584D6522" w14:textId="77777777" w:rsidR="002D71C0" w:rsidRPr="00DE33F7" w:rsidRDefault="002D71C0" w:rsidP="002D71C0">
            <w:pPr>
              <w:jc w:val="both"/>
              <w:rPr>
                <w:b/>
                <w:sz w:val="20"/>
                <w:szCs w:val="20"/>
                <w:lang w:val="fr-FR"/>
              </w:rPr>
            </w:pPr>
          </w:p>
        </w:tc>
        <w:tc>
          <w:tcPr>
            <w:tcW w:w="701" w:type="dxa"/>
          </w:tcPr>
          <w:p w14:paraId="2C2DB5C6" w14:textId="77777777" w:rsidR="002D71C0" w:rsidRPr="00DE33F7" w:rsidRDefault="002D71C0" w:rsidP="002D71C0">
            <w:pPr>
              <w:jc w:val="both"/>
              <w:rPr>
                <w:b/>
                <w:sz w:val="20"/>
                <w:szCs w:val="20"/>
                <w:lang w:val="fr-FR"/>
              </w:rPr>
            </w:pPr>
          </w:p>
        </w:tc>
        <w:tc>
          <w:tcPr>
            <w:tcW w:w="700" w:type="dxa"/>
          </w:tcPr>
          <w:p w14:paraId="70A34066" w14:textId="77777777" w:rsidR="002D71C0" w:rsidRPr="00DE33F7" w:rsidRDefault="002D71C0" w:rsidP="002D71C0">
            <w:pPr>
              <w:jc w:val="both"/>
              <w:rPr>
                <w:b/>
                <w:sz w:val="20"/>
                <w:szCs w:val="20"/>
                <w:lang w:val="fr-FR"/>
              </w:rPr>
            </w:pPr>
          </w:p>
        </w:tc>
        <w:tc>
          <w:tcPr>
            <w:tcW w:w="700" w:type="dxa"/>
          </w:tcPr>
          <w:p w14:paraId="41EA703B" w14:textId="77777777" w:rsidR="002D71C0" w:rsidRPr="00DE33F7" w:rsidRDefault="002D71C0" w:rsidP="002D71C0">
            <w:pPr>
              <w:jc w:val="both"/>
              <w:rPr>
                <w:b/>
                <w:sz w:val="20"/>
                <w:szCs w:val="20"/>
                <w:lang w:val="fr-FR"/>
              </w:rPr>
            </w:pPr>
          </w:p>
        </w:tc>
        <w:tc>
          <w:tcPr>
            <w:tcW w:w="695" w:type="dxa"/>
          </w:tcPr>
          <w:p w14:paraId="59E065EB" w14:textId="77777777" w:rsidR="002D71C0" w:rsidRPr="00DE33F7" w:rsidRDefault="002D71C0" w:rsidP="002D71C0">
            <w:pPr>
              <w:jc w:val="both"/>
              <w:rPr>
                <w:b/>
                <w:sz w:val="20"/>
                <w:szCs w:val="20"/>
                <w:lang w:val="fr-FR"/>
              </w:rPr>
            </w:pPr>
          </w:p>
        </w:tc>
      </w:tr>
      <w:tr w:rsidR="002D71C0" w:rsidRPr="00DE33F7" w14:paraId="322CE968" w14:textId="77777777" w:rsidTr="002D71C0">
        <w:trPr>
          <w:trHeight w:val="1225"/>
        </w:trPr>
        <w:tc>
          <w:tcPr>
            <w:tcW w:w="4297" w:type="dxa"/>
          </w:tcPr>
          <w:p w14:paraId="3519400F" w14:textId="77777777" w:rsidR="002D71C0" w:rsidRPr="00DE33F7" w:rsidRDefault="002D71C0" w:rsidP="002D71C0">
            <w:pPr>
              <w:jc w:val="both"/>
              <w:rPr>
                <w:b/>
                <w:sz w:val="20"/>
                <w:szCs w:val="20"/>
                <w:lang w:val="fr-FR"/>
              </w:rPr>
            </w:pPr>
            <w:r w:rsidRPr="00DE33F7">
              <w:rPr>
                <w:b/>
                <w:sz w:val="20"/>
                <w:szCs w:val="20"/>
                <w:lang w:val="fr-FR"/>
              </w:rPr>
              <w:t>2.1. Les TDR sont-ils couverts à 100% ? Tous les aspects importants de la mission ont-ils été abordés et suffisamment détaillés ?</w:t>
            </w:r>
          </w:p>
        </w:tc>
        <w:tc>
          <w:tcPr>
            <w:tcW w:w="1280" w:type="dxa"/>
          </w:tcPr>
          <w:p w14:paraId="24BB3E8A" w14:textId="77777777" w:rsidR="002D71C0" w:rsidRPr="00DE33F7" w:rsidRDefault="002D71C0" w:rsidP="002D71C0">
            <w:pPr>
              <w:jc w:val="both"/>
              <w:rPr>
                <w:b/>
                <w:sz w:val="20"/>
                <w:szCs w:val="20"/>
                <w:lang w:val="fr-FR"/>
              </w:rPr>
            </w:pPr>
            <w:r w:rsidRPr="00DE33F7">
              <w:rPr>
                <w:b/>
                <w:sz w:val="20"/>
                <w:szCs w:val="20"/>
                <w:lang w:val="fr-FR"/>
              </w:rPr>
              <w:t>30</w:t>
            </w:r>
          </w:p>
        </w:tc>
        <w:tc>
          <w:tcPr>
            <w:tcW w:w="630" w:type="dxa"/>
            <w:gridSpan w:val="2"/>
          </w:tcPr>
          <w:p w14:paraId="3E5B0BB9" w14:textId="77777777" w:rsidR="002D71C0" w:rsidRPr="00DE33F7" w:rsidRDefault="002D71C0" w:rsidP="002D71C0">
            <w:pPr>
              <w:jc w:val="both"/>
              <w:rPr>
                <w:b/>
                <w:sz w:val="20"/>
                <w:szCs w:val="20"/>
                <w:lang w:val="fr-FR"/>
              </w:rPr>
            </w:pPr>
          </w:p>
        </w:tc>
        <w:tc>
          <w:tcPr>
            <w:tcW w:w="701" w:type="dxa"/>
          </w:tcPr>
          <w:p w14:paraId="45DD9F02" w14:textId="77777777" w:rsidR="002D71C0" w:rsidRPr="00DE33F7" w:rsidRDefault="002D71C0" w:rsidP="002D71C0">
            <w:pPr>
              <w:jc w:val="both"/>
              <w:rPr>
                <w:b/>
                <w:sz w:val="20"/>
                <w:szCs w:val="20"/>
                <w:lang w:val="fr-FR"/>
              </w:rPr>
            </w:pPr>
          </w:p>
        </w:tc>
        <w:tc>
          <w:tcPr>
            <w:tcW w:w="700" w:type="dxa"/>
          </w:tcPr>
          <w:p w14:paraId="6229F1A8" w14:textId="77777777" w:rsidR="002D71C0" w:rsidRPr="00DE33F7" w:rsidRDefault="002D71C0" w:rsidP="002D71C0">
            <w:pPr>
              <w:jc w:val="both"/>
              <w:rPr>
                <w:b/>
                <w:sz w:val="20"/>
                <w:szCs w:val="20"/>
                <w:lang w:val="fr-FR"/>
              </w:rPr>
            </w:pPr>
          </w:p>
        </w:tc>
        <w:tc>
          <w:tcPr>
            <w:tcW w:w="700" w:type="dxa"/>
          </w:tcPr>
          <w:p w14:paraId="7E28A361" w14:textId="77777777" w:rsidR="002D71C0" w:rsidRPr="00DE33F7" w:rsidRDefault="002D71C0" w:rsidP="002D71C0">
            <w:pPr>
              <w:jc w:val="both"/>
              <w:rPr>
                <w:b/>
                <w:sz w:val="20"/>
                <w:szCs w:val="20"/>
                <w:lang w:val="fr-FR"/>
              </w:rPr>
            </w:pPr>
          </w:p>
        </w:tc>
        <w:tc>
          <w:tcPr>
            <w:tcW w:w="695" w:type="dxa"/>
          </w:tcPr>
          <w:p w14:paraId="7810A8E9" w14:textId="77777777" w:rsidR="002D71C0" w:rsidRPr="00DE33F7" w:rsidRDefault="002D71C0" w:rsidP="002D71C0">
            <w:pPr>
              <w:jc w:val="both"/>
              <w:rPr>
                <w:b/>
                <w:sz w:val="20"/>
                <w:szCs w:val="20"/>
                <w:lang w:val="fr-FR"/>
              </w:rPr>
            </w:pPr>
          </w:p>
        </w:tc>
      </w:tr>
      <w:tr w:rsidR="002D71C0" w:rsidRPr="00DE33F7" w14:paraId="31EAD0CF" w14:textId="77777777" w:rsidTr="002D71C0">
        <w:trPr>
          <w:trHeight w:val="675"/>
        </w:trPr>
        <w:tc>
          <w:tcPr>
            <w:tcW w:w="4297" w:type="dxa"/>
          </w:tcPr>
          <w:p w14:paraId="000310E1" w14:textId="77777777" w:rsidR="002D71C0" w:rsidRPr="00DE33F7" w:rsidRDefault="002D71C0" w:rsidP="002D71C0">
            <w:pPr>
              <w:jc w:val="both"/>
              <w:rPr>
                <w:b/>
                <w:sz w:val="20"/>
                <w:szCs w:val="20"/>
                <w:lang w:val="fr-FR"/>
              </w:rPr>
            </w:pPr>
            <w:r w:rsidRPr="00DE33F7">
              <w:rPr>
                <w:b/>
                <w:sz w:val="20"/>
                <w:szCs w:val="20"/>
                <w:lang w:val="fr-FR"/>
              </w:rPr>
              <w:t>2.2.</w:t>
            </w:r>
            <w:r w:rsidRPr="00DE33F7">
              <w:rPr>
                <w:b/>
                <w:sz w:val="20"/>
                <w:szCs w:val="20"/>
                <w:lang w:val="fr-FR"/>
              </w:rPr>
              <w:tab/>
              <w:t>Conformité</w:t>
            </w:r>
            <w:r w:rsidRPr="00DE33F7">
              <w:rPr>
                <w:b/>
                <w:sz w:val="20"/>
                <w:szCs w:val="20"/>
                <w:lang w:val="fr-FR"/>
              </w:rPr>
              <w:tab/>
              <w:t>aux</w:t>
            </w:r>
            <w:r w:rsidRPr="00DE33F7">
              <w:rPr>
                <w:b/>
                <w:sz w:val="20"/>
                <w:szCs w:val="20"/>
                <w:lang w:val="fr-FR"/>
              </w:rPr>
              <w:tab/>
              <w:t>instructions données dans l’appel d’offre ?</w:t>
            </w:r>
          </w:p>
        </w:tc>
        <w:tc>
          <w:tcPr>
            <w:tcW w:w="1280" w:type="dxa"/>
          </w:tcPr>
          <w:p w14:paraId="10AB2FE7" w14:textId="77777777" w:rsidR="002D71C0" w:rsidRPr="00DE33F7" w:rsidRDefault="002D71C0" w:rsidP="002D71C0">
            <w:pPr>
              <w:jc w:val="both"/>
              <w:rPr>
                <w:b/>
                <w:sz w:val="20"/>
                <w:szCs w:val="20"/>
                <w:lang w:val="fr-FR"/>
              </w:rPr>
            </w:pPr>
            <w:r w:rsidRPr="00DE33F7">
              <w:rPr>
                <w:b/>
                <w:sz w:val="20"/>
                <w:szCs w:val="20"/>
                <w:lang w:val="fr-FR"/>
              </w:rPr>
              <w:t>20</w:t>
            </w:r>
          </w:p>
        </w:tc>
        <w:tc>
          <w:tcPr>
            <w:tcW w:w="630" w:type="dxa"/>
            <w:gridSpan w:val="2"/>
          </w:tcPr>
          <w:p w14:paraId="1259722F" w14:textId="77777777" w:rsidR="002D71C0" w:rsidRPr="00DE33F7" w:rsidRDefault="002D71C0" w:rsidP="002D71C0">
            <w:pPr>
              <w:jc w:val="both"/>
              <w:rPr>
                <w:b/>
                <w:sz w:val="20"/>
                <w:szCs w:val="20"/>
                <w:lang w:val="fr-FR"/>
              </w:rPr>
            </w:pPr>
          </w:p>
        </w:tc>
        <w:tc>
          <w:tcPr>
            <w:tcW w:w="701" w:type="dxa"/>
          </w:tcPr>
          <w:p w14:paraId="0C7E3E65" w14:textId="77777777" w:rsidR="002D71C0" w:rsidRPr="00DE33F7" w:rsidRDefault="002D71C0" w:rsidP="002D71C0">
            <w:pPr>
              <w:jc w:val="both"/>
              <w:rPr>
                <w:b/>
                <w:sz w:val="20"/>
                <w:szCs w:val="20"/>
                <w:lang w:val="fr-FR"/>
              </w:rPr>
            </w:pPr>
          </w:p>
        </w:tc>
        <w:tc>
          <w:tcPr>
            <w:tcW w:w="700" w:type="dxa"/>
          </w:tcPr>
          <w:p w14:paraId="622C6532" w14:textId="77777777" w:rsidR="002D71C0" w:rsidRPr="00DE33F7" w:rsidRDefault="002D71C0" w:rsidP="002D71C0">
            <w:pPr>
              <w:jc w:val="both"/>
              <w:rPr>
                <w:b/>
                <w:sz w:val="20"/>
                <w:szCs w:val="20"/>
                <w:lang w:val="fr-FR"/>
              </w:rPr>
            </w:pPr>
          </w:p>
        </w:tc>
        <w:tc>
          <w:tcPr>
            <w:tcW w:w="700" w:type="dxa"/>
          </w:tcPr>
          <w:p w14:paraId="5C330FB5" w14:textId="77777777" w:rsidR="002D71C0" w:rsidRPr="00DE33F7" w:rsidRDefault="002D71C0" w:rsidP="002D71C0">
            <w:pPr>
              <w:jc w:val="both"/>
              <w:rPr>
                <w:b/>
                <w:sz w:val="20"/>
                <w:szCs w:val="20"/>
                <w:lang w:val="fr-FR"/>
              </w:rPr>
            </w:pPr>
          </w:p>
        </w:tc>
        <w:tc>
          <w:tcPr>
            <w:tcW w:w="695" w:type="dxa"/>
          </w:tcPr>
          <w:p w14:paraId="2DEE8180" w14:textId="77777777" w:rsidR="002D71C0" w:rsidRPr="00DE33F7" w:rsidRDefault="002D71C0" w:rsidP="002D71C0">
            <w:pPr>
              <w:jc w:val="both"/>
              <w:rPr>
                <w:b/>
                <w:sz w:val="20"/>
                <w:szCs w:val="20"/>
                <w:lang w:val="fr-FR"/>
              </w:rPr>
            </w:pPr>
          </w:p>
        </w:tc>
      </w:tr>
      <w:tr w:rsidR="002D71C0" w:rsidRPr="00DE33F7" w14:paraId="3A1F8324" w14:textId="77777777" w:rsidTr="002D71C0">
        <w:trPr>
          <w:trHeight w:val="380"/>
        </w:trPr>
        <w:tc>
          <w:tcPr>
            <w:tcW w:w="9003" w:type="dxa"/>
            <w:gridSpan w:val="8"/>
            <w:shd w:val="clear" w:color="auto" w:fill="D9D9D9"/>
          </w:tcPr>
          <w:p w14:paraId="18596FB7" w14:textId="77777777" w:rsidR="002D71C0" w:rsidRPr="00DE33F7" w:rsidRDefault="002D71C0" w:rsidP="002D71C0">
            <w:pPr>
              <w:jc w:val="both"/>
              <w:rPr>
                <w:b/>
                <w:sz w:val="20"/>
                <w:szCs w:val="20"/>
                <w:lang w:val="fr-FR"/>
              </w:rPr>
            </w:pPr>
          </w:p>
        </w:tc>
      </w:tr>
      <w:tr w:rsidR="002D71C0" w:rsidRPr="00DE33F7" w14:paraId="355FACD7" w14:textId="77777777" w:rsidTr="002D71C0">
        <w:trPr>
          <w:trHeight w:val="670"/>
        </w:trPr>
        <w:tc>
          <w:tcPr>
            <w:tcW w:w="4297" w:type="dxa"/>
          </w:tcPr>
          <w:p w14:paraId="65F6D6BD" w14:textId="77777777" w:rsidR="002D71C0" w:rsidRPr="00DE33F7" w:rsidRDefault="002D71C0" w:rsidP="002D71C0">
            <w:pPr>
              <w:jc w:val="both"/>
              <w:rPr>
                <w:b/>
                <w:sz w:val="20"/>
                <w:szCs w:val="20"/>
                <w:lang w:val="fr-FR"/>
              </w:rPr>
            </w:pPr>
            <w:r w:rsidRPr="00DE33F7">
              <w:rPr>
                <w:b/>
                <w:sz w:val="20"/>
                <w:szCs w:val="20"/>
                <w:lang w:val="fr-FR"/>
              </w:rPr>
              <w:t>3. Qualifications du personnel et matériels</w:t>
            </w:r>
          </w:p>
        </w:tc>
        <w:tc>
          <w:tcPr>
            <w:tcW w:w="1280" w:type="dxa"/>
          </w:tcPr>
          <w:p w14:paraId="4999089F" w14:textId="77777777" w:rsidR="002D71C0" w:rsidRPr="00DE33F7" w:rsidRDefault="002D71C0" w:rsidP="002D71C0">
            <w:pPr>
              <w:jc w:val="both"/>
              <w:rPr>
                <w:b/>
                <w:sz w:val="20"/>
                <w:szCs w:val="20"/>
                <w:lang w:val="fr-FR"/>
              </w:rPr>
            </w:pPr>
            <w:r w:rsidRPr="00DE33F7">
              <w:rPr>
                <w:b/>
                <w:sz w:val="20"/>
                <w:szCs w:val="20"/>
                <w:lang w:val="fr-FR"/>
              </w:rPr>
              <w:t>15</w:t>
            </w:r>
          </w:p>
        </w:tc>
        <w:tc>
          <w:tcPr>
            <w:tcW w:w="630" w:type="dxa"/>
            <w:gridSpan w:val="2"/>
          </w:tcPr>
          <w:p w14:paraId="0EEC8E30" w14:textId="77777777" w:rsidR="002D71C0" w:rsidRPr="00DE33F7" w:rsidRDefault="002D71C0" w:rsidP="002D71C0">
            <w:pPr>
              <w:jc w:val="both"/>
              <w:rPr>
                <w:b/>
                <w:sz w:val="20"/>
                <w:szCs w:val="20"/>
                <w:lang w:val="fr-FR"/>
              </w:rPr>
            </w:pPr>
          </w:p>
        </w:tc>
        <w:tc>
          <w:tcPr>
            <w:tcW w:w="701" w:type="dxa"/>
          </w:tcPr>
          <w:p w14:paraId="2417736C" w14:textId="77777777" w:rsidR="002D71C0" w:rsidRPr="00DE33F7" w:rsidRDefault="002D71C0" w:rsidP="002D71C0">
            <w:pPr>
              <w:jc w:val="both"/>
              <w:rPr>
                <w:b/>
                <w:sz w:val="20"/>
                <w:szCs w:val="20"/>
                <w:lang w:val="fr-FR"/>
              </w:rPr>
            </w:pPr>
          </w:p>
        </w:tc>
        <w:tc>
          <w:tcPr>
            <w:tcW w:w="700" w:type="dxa"/>
          </w:tcPr>
          <w:p w14:paraId="32B3C19D" w14:textId="77777777" w:rsidR="002D71C0" w:rsidRPr="00DE33F7" w:rsidRDefault="002D71C0" w:rsidP="002D71C0">
            <w:pPr>
              <w:jc w:val="both"/>
              <w:rPr>
                <w:b/>
                <w:sz w:val="20"/>
                <w:szCs w:val="20"/>
                <w:lang w:val="fr-FR"/>
              </w:rPr>
            </w:pPr>
          </w:p>
        </w:tc>
        <w:tc>
          <w:tcPr>
            <w:tcW w:w="700" w:type="dxa"/>
          </w:tcPr>
          <w:p w14:paraId="35177389" w14:textId="77777777" w:rsidR="002D71C0" w:rsidRPr="00DE33F7" w:rsidRDefault="002D71C0" w:rsidP="002D71C0">
            <w:pPr>
              <w:jc w:val="both"/>
              <w:rPr>
                <w:b/>
                <w:sz w:val="20"/>
                <w:szCs w:val="20"/>
                <w:lang w:val="fr-FR"/>
              </w:rPr>
            </w:pPr>
          </w:p>
        </w:tc>
        <w:tc>
          <w:tcPr>
            <w:tcW w:w="695" w:type="dxa"/>
          </w:tcPr>
          <w:p w14:paraId="5FB81DE4" w14:textId="77777777" w:rsidR="002D71C0" w:rsidRPr="00DE33F7" w:rsidRDefault="002D71C0" w:rsidP="002D71C0">
            <w:pPr>
              <w:jc w:val="both"/>
              <w:rPr>
                <w:b/>
                <w:sz w:val="20"/>
                <w:szCs w:val="20"/>
                <w:lang w:val="fr-FR"/>
              </w:rPr>
            </w:pPr>
          </w:p>
        </w:tc>
      </w:tr>
      <w:tr w:rsidR="002D71C0" w:rsidRPr="00DE33F7" w14:paraId="07A064A6" w14:textId="77777777" w:rsidTr="002D71C0">
        <w:trPr>
          <w:trHeight w:val="695"/>
        </w:trPr>
        <w:tc>
          <w:tcPr>
            <w:tcW w:w="4297" w:type="dxa"/>
          </w:tcPr>
          <w:p w14:paraId="327674FF" w14:textId="77777777" w:rsidR="002D71C0" w:rsidRPr="00DE33F7" w:rsidRDefault="002D71C0" w:rsidP="002D71C0">
            <w:pPr>
              <w:jc w:val="both"/>
              <w:rPr>
                <w:b/>
                <w:sz w:val="20"/>
                <w:szCs w:val="20"/>
                <w:lang w:val="fr-FR"/>
              </w:rPr>
            </w:pPr>
            <w:r w:rsidRPr="00DE33F7">
              <w:rPr>
                <w:b/>
                <w:sz w:val="20"/>
                <w:szCs w:val="20"/>
                <w:lang w:val="fr-FR"/>
              </w:rPr>
              <w:t>3.1.</w:t>
            </w:r>
            <w:r w:rsidRPr="00DE33F7">
              <w:rPr>
                <w:b/>
                <w:sz w:val="20"/>
                <w:szCs w:val="20"/>
                <w:lang w:val="fr-FR"/>
              </w:rPr>
              <w:tab/>
              <w:t>Expérience</w:t>
            </w:r>
            <w:r w:rsidRPr="00DE33F7">
              <w:rPr>
                <w:b/>
                <w:sz w:val="20"/>
                <w:szCs w:val="20"/>
                <w:lang w:val="fr-FR"/>
              </w:rPr>
              <w:tab/>
              <w:t>et</w:t>
            </w:r>
            <w:r w:rsidRPr="00DE33F7">
              <w:rPr>
                <w:b/>
                <w:sz w:val="20"/>
                <w:szCs w:val="20"/>
                <w:lang w:val="fr-FR"/>
              </w:rPr>
              <w:tab/>
              <w:t>expertise</w:t>
            </w:r>
            <w:r w:rsidRPr="00DE33F7">
              <w:rPr>
                <w:b/>
                <w:sz w:val="20"/>
                <w:szCs w:val="20"/>
                <w:lang w:val="fr-FR"/>
              </w:rPr>
              <w:tab/>
              <w:t>du personnel</w:t>
            </w:r>
          </w:p>
        </w:tc>
        <w:tc>
          <w:tcPr>
            <w:tcW w:w="1280" w:type="dxa"/>
          </w:tcPr>
          <w:p w14:paraId="057319A8" w14:textId="77777777" w:rsidR="002D71C0" w:rsidRPr="00DE33F7" w:rsidRDefault="002D71C0" w:rsidP="002D71C0">
            <w:pPr>
              <w:jc w:val="both"/>
              <w:rPr>
                <w:b/>
                <w:sz w:val="20"/>
                <w:szCs w:val="20"/>
                <w:lang w:val="fr-FR"/>
              </w:rPr>
            </w:pPr>
            <w:r w:rsidRPr="00DE33F7">
              <w:rPr>
                <w:b/>
                <w:sz w:val="20"/>
                <w:szCs w:val="20"/>
                <w:lang w:val="fr-FR"/>
              </w:rPr>
              <w:t>05</w:t>
            </w:r>
          </w:p>
        </w:tc>
        <w:tc>
          <w:tcPr>
            <w:tcW w:w="630" w:type="dxa"/>
            <w:gridSpan w:val="2"/>
          </w:tcPr>
          <w:p w14:paraId="2BABEC4B" w14:textId="77777777" w:rsidR="002D71C0" w:rsidRPr="00DE33F7" w:rsidRDefault="002D71C0" w:rsidP="002D71C0">
            <w:pPr>
              <w:jc w:val="both"/>
              <w:rPr>
                <w:b/>
                <w:sz w:val="20"/>
                <w:szCs w:val="20"/>
                <w:lang w:val="fr-FR"/>
              </w:rPr>
            </w:pPr>
          </w:p>
        </w:tc>
        <w:tc>
          <w:tcPr>
            <w:tcW w:w="701" w:type="dxa"/>
          </w:tcPr>
          <w:p w14:paraId="7D94BDCD" w14:textId="77777777" w:rsidR="002D71C0" w:rsidRPr="00DE33F7" w:rsidRDefault="002D71C0" w:rsidP="002D71C0">
            <w:pPr>
              <w:jc w:val="both"/>
              <w:rPr>
                <w:b/>
                <w:sz w:val="20"/>
                <w:szCs w:val="20"/>
                <w:lang w:val="fr-FR"/>
              </w:rPr>
            </w:pPr>
          </w:p>
        </w:tc>
        <w:tc>
          <w:tcPr>
            <w:tcW w:w="700" w:type="dxa"/>
          </w:tcPr>
          <w:p w14:paraId="4E426964" w14:textId="77777777" w:rsidR="002D71C0" w:rsidRPr="00DE33F7" w:rsidRDefault="002D71C0" w:rsidP="002D71C0">
            <w:pPr>
              <w:jc w:val="both"/>
              <w:rPr>
                <w:b/>
                <w:sz w:val="20"/>
                <w:szCs w:val="20"/>
                <w:lang w:val="fr-FR"/>
              </w:rPr>
            </w:pPr>
          </w:p>
        </w:tc>
        <w:tc>
          <w:tcPr>
            <w:tcW w:w="700" w:type="dxa"/>
          </w:tcPr>
          <w:p w14:paraId="64D20E59" w14:textId="77777777" w:rsidR="002D71C0" w:rsidRPr="00DE33F7" w:rsidRDefault="002D71C0" w:rsidP="002D71C0">
            <w:pPr>
              <w:jc w:val="both"/>
              <w:rPr>
                <w:b/>
                <w:sz w:val="20"/>
                <w:szCs w:val="20"/>
                <w:lang w:val="fr-FR"/>
              </w:rPr>
            </w:pPr>
          </w:p>
        </w:tc>
        <w:tc>
          <w:tcPr>
            <w:tcW w:w="695" w:type="dxa"/>
          </w:tcPr>
          <w:p w14:paraId="697D512F" w14:textId="77777777" w:rsidR="002D71C0" w:rsidRPr="00DE33F7" w:rsidRDefault="002D71C0" w:rsidP="002D71C0">
            <w:pPr>
              <w:jc w:val="both"/>
              <w:rPr>
                <w:b/>
                <w:sz w:val="20"/>
                <w:szCs w:val="20"/>
                <w:lang w:val="fr-FR"/>
              </w:rPr>
            </w:pPr>
          </w:p>
        </w:tc>
      </w:tr>
      <w:tr w:rsidR="002D71C0" w:rsidRPr="00DE33F7" w14:paraId="0BA3BC03" w14:textId="77777777" w:rsidTr="002D71C0">
        <w:trPr>
          <w:trHeight w:val="395"/>
        </w:trPr>
        <w:tc>
          <w:tcPr>
            <w:tcW w:w="4297" w:type="dxa"/>
          </w:tcPr>
          <w:p w14:paraId="2F41EF59" w14:textId="77777777" w:rsidR="002D71C0" w:rsidRPr="00DE33F7" w:rsidRDefault="002D71C0" w:rsidP="002D71C0">
            <w:pPr>
              <w:jc w:val="both"/>
              <w:rPr>
                <w:b/>
                <w:sz w:val="20"/>
                <w:szCs w:val="20"/>
                <w:lang w:val="fr-FR"/>
              </w:rPr>
            </w:pPr>
            <w:r w:rsidRPr="00DE33F7">
              <w:rPr>
                <w:b/>
                <w:sz w:val="20"/>
                <w:szCs w:val="20"/>
                <w:lang w:val="fr-FR"/>
              </w:rPr>
              <w:t>3.2. Qualité du matériels utilisés</w:t>
            </w:r>
          </w:p>
        </w:tc>
        <w:tc>
          <w:tcPr>
            <w:tcW w:w="1280" w:type="dxa"/>
          </w:tcPr>
          <w:p w14:paraId="0F880845" w14:textId="77777777" w:rsidR="002D71C0" w:rsidRPr="00DE33F7" w:rsidRDefault="002D71C0" w:rsidP="002D71C0">
            <w:pPr>
              <w:jc w:val="both"/>
              <w:rPr>
                <w:b/>
                <w:sz w:val="20"/>
                <w:szCs w:val="20"/>
                <w:lang w:val="fr-FR"/>
              </w:rPr>
            </w:pPr>
            <w:r w:rsidRPr="00DE33F7">
              <w:rPr>
                <w:b/>
                <w:sz w:val="20"/>
                <w:szCs w:val="20"/>
                <w:lang w:val="fr-FR"/>
              </w:rPr>
              <w:t>10</w:t>
            </w:r>
          </w:p>
        </w:tc>
        <w:tc>
          <w:tcPr>
            <w:tcW w:w="630" w:type="dxa"/>
            <w:gridSpan w:val="2"/>
          </w:tcPr>
          <w:p w14:paraId="70B1F7DC" w14:textId="77777777" w:rsidR="002D71C0" w:rsidRPr="00DE33F7" w:rsidRDefault="002D71C0" w:rsidP="002D71C0">
            <w:pPr>
              <w:jc w:val="both"/>
              <w:rPr>
                <w:b/>
                <w:sz w:val="20"/>
                <w:szCs w:val="20"/>
                <w:lang w:val="fr-FR"/>
              </w:rPr>
            </w:pPr>
          </w:p>
        </w:tc>
        <w:tc>
          <w:tcPr>
            <w:tcW w:w="701" w:type="dxa"/>
          </w:tcPr>
          <w:p w14:paraId="767EA6FC" w14:textId="77777777" w:rsidR="002D71C0" w:rsidRPr="00DE33F7" w:rsidRDefault="002D71C0" w:rsidP="002D71C0">
            <w:pPr>
              <w:jc w:val="both"/>
              <w:rPr>
                <w:b/>
                <w:sz w:val="20"/>
                <w:szCs w:val="20"/>
                <w:lang w:val="fr-FR"/>
              </w:rPr>
            </w:pPr>
          </w:p>
        </w:tc>
        <w:tc>
          <w:tcPr>
            <w:tcW w:w="700" w:type="dxa"/>
          </w:tcPr>
          <w:p w14:paraId="73D8F952" w14:textId="77777777" w:rsidR="002D71C0" w:rsidRPr="00DE33F7" w:rsidRDefault="002D71C0" w:rsidP="002D71C0">
            <w:pPr>
              <w:jc w:val="both"/>
              <w:rPr>
                <w:b/>
                <w:sz w:val="20"/>
                <w:szCs w:val="20"/>
                <w:lang w:val="fr-FR"/>
              </w:rPr>
            </w:pPr>
          </w:p>
        </w:tc>
        <w:tc>
          <w:tcPr>
            <w:tcW w:w="700" w:type="dxa"/>
          </w:tcPr>
          <w:p w14:paraId="65E1AEA8" w14:textId="77777777" w:rsidR="002D71C0" w:rsidRPr="00DE33F7" w:rsidRDefault="002D71C0" w:rsidP="002D71C0">
            <w:pPr>
              <w:jc w:val="both"/>
              <w:rPr>
                <w:b/>
                <w:sz w:val="20"/>
                <w:szCs w:val="20"/>
                <w:lang w:val="fr-FR"/>
              </w:rPr>
            </w:pPr>
          </w:p>
        </w:tc>
        <w:tc>
          <w:tcPr>
            <w:tcW w:w="695" w:type="dxa"/>
          </w:tcPr>
          <w:p w14:paraId="1DF64437" w14:textId="77777777" w:rsidR="002D71C0" w:rsidRPr="00DE33F7" w:rsidRDefault="002D71C0" w:rsidP="002D71C0">
            <w:pPr>
              <w:jc w:val="both"/>
              <w:rPr>
                <w:b/>
                <w:sz w:val="20"/>
                <w:szCs w:val="20"/>
                <w:lang w:val="fr-FR"/>
              </w:rPr>
            </w:pPr>
          </w:p>
        </w:tc>
      </w:tr>
      <w:tr w:rsidR="002D71C0" w:rsidRPr="00DE33F7" w14:paraId="2E8E57D4" w14:textId="77777777" w:rsidTr="002D71C0">
        <w:trPr>
          <w:trHeight w:val="395"/>
        </w:trPr>
        <w:tc>
          <w:tcPr>
            <w:tcW w:w="9003" w:type="dxa"/>
            <w:gridSpan w:val="8"/>
            <w:shd w:val="clear" w:color="auto" w:fill="D9D9D9"/>
          </w:tcPr>
          <w:p w14:paraId="23708440" w14:textId="77777777" w:rsidR="002D71C0" w:rsidRPr="00DE33F7" w:rsidRDefault="002D71C0" w:rsidP="002D71C0">
            <w:pPr>
              <w:jc w:val="both"/>
              <w:rPr>
                <w:b/>
                <w:sz w:val="20"/>
                <w:szCs w:val="20"/>
                <w:lang w:val="fr-FR"/>
              </w:rPr>
            </w:pPr>
          </w:p>
        </w:tc>
      </w:tr>
      <w:tr w:rsidR="002D71C0" w:rsidRPr="00DE33F7" w14:paraId="70A7DDAC" w14:textId="77777777" w:rsidTr="002D71C0">
        <w:trPr>
          <w:trHeight w:val="395"/>
        </w:trPr>
        <w:tc>
          <w:tcPr>
            <w:tcW w:w="4297" w:type="dxa"/>
          </w:tcPr>
          <w:p w14:paraId="25CC2BEB" w14:textId="77777777" w:rsidR="002D71C0" w:rsidRPr="00DE33F7" w:rsidRDefault="002D71C0" w:rsidP="002D71C0">
            <w:pPr>
              <w:jc w:val="both"/>
              <w:rPr>
                <w:b/>
                <w:sz w:val="20"/>
                <w:szCs w:val="20"/>
                <w:lang w:val="fr-FR"/>
              </w:rPr>
            </w:pPr>
            <w:r w:rsidRPr="00DE33F7">
              <w:rPr>
                <w:b/>
                <w:sz w:val="20"/>
                <w:szCs w:val="20"/>
                <w:lang w:val="fr-FR"/>
              </w:rPr>
              <w:t>TOTAL DES POINTS OBTENUS</w:t>
            </w:r>
          </w:p>
        </w:tc>
        <w:tc>
          <w:tcPr>
            <w:tcW w:w="1280" w:type="dxa"/>
          </w:tcPr>
          <w:p w14:paraId="24BDB049" w14:textId="77777777" w:rsidR="002D71C0" w:rsidRPr="00DE33F7" w:rsidRDefault="002D71C0" w:rsidP="002D71C0">
            <w:pPr>
              <w:jc w:val="both"/>
              <w:rPr>
                <w:b/>
                <w:sz w:val="20"/>
                <w:szCs w:val="20"/>
                <w:lang w:val="fr-FR"/>
              </w:rPr>
            </w:pPr>
            <w:r w:rsidRPr="00DE33F7">
              <w:rPr>
                <w:b/>
                <w:sz w:val="20"/>
                <w:szCs w:val="20"/>
                <w:lang w:val="fr-FR"/>
              </w:rPr>
              <w:t>100</w:t>
            </w:r>
          </w:p>
        </w:tc>
        <w:tc>
          <w:tcPr>
            <w:tcW w:w="630" w:type="dxa"/>
            <w:gridSpan w:val="2"/>
          </w:tcPr>
          <w:p w14:paraId="1C20B92A" w14:textId="77777777" w:rsidR="002D71C0" w:rsidRPr="00DE33F7" w:rsidRDefault="002D71C0" w:rsidP="002D71C0">
            <w:pPr>
              <w:jc w:val="both"/>
              <w:rPr>
                <w:b/>
                <w:sz w:val="20"/>
                <w:szCs w:val="20"/>
                <w:lang w:val="fr-FR"/>
              </w:rPr>
            </w:pPr>
          </w:p>
        </w:tc>
        <w:tc>
          <w:tcPr>
            <w:tcW w:w="701" w:type="dxa"/>
          </w:tcPr>
          <w:p w14:paraId="2E6C2F2A" w14:textId="77777777" w:rsidR="002D71C0" w:rsidRPr="00DE33F7" w:rsidRDefault="002D71C0" w:rsidP="002D71C0">
            <w:pPr>
              <w:jc w:val="both"/>
              <w:rPr>
                <w:b/>
                <w:sz w:val="20"/>
                <w:szCs w:val="20"/>
                <w:lang w:val="fr-FR"/>
              </w:rPr>
            </w:pPr>
          </w:p>
        </w:tc>
        <w:tc>
          <w:tcPr>
            <w:tcW w:w="700" w:type="dxa"/>
          </w:tcPr>
          <w:p w14:paraId="075A2CDD" w14:textId="77777777" w:rsidR="002D71C0" w:rsidRPr="00DE33F7" w:rsidRDefault="002D71C0" w:rsidP="002D71C0">
            <w:pPr>
              <w:jc w:val="both"/>
              <w:rPr>
                <w:b/>
                <w:sz w:val="20"/>
                <w:szCs w:val="20"/>
                <w:lang w:val="fr-FR"/>
              </w:rPr>
            </w:pPr>
          </w:p>
        </w:tc>
        <w:tc>
          <w:tcPr>
            <w:tcW w:w="700" w:type="dxa"/>
          </w:tcPr>
          <w:p w14:paraId="2977BC28" w14:textId="77777777" w:rsidR="002D71C0" w:rsidRPr="00DE33F7" w:rsidRDefault="002D71C0" w:rsidP="002D71C0">
            <w:pPr>
              <w:jc w:val="both"/>
              <w:rPr>
                <w:b/>
                <w:sz w:val="20"/>
                <w:szCs w:val="20"/>
                <w:lang w:val="fr-FR"/>
              </w:rPr>
            </w:pPr>
          </w:p>
        </w:tc>
        <w:tc>
          <w:tcPr>
            <w:tcW w:w="695" w:type="dxa"/>
          </w:tcPr>
          <w:p w14:paraId="717A01E7" w14:textId="77777777" w:rsidR="002D71C0" w:rsidRPr="00DE33F7" w:rsidRDefault="002D71C0" w:rsidP="002D71C0">
            <w:pPr>
              <w:jc w:val="both"/>
              <w:rPr>
                <w:b/>
                <w:sz w:val="20"/>
                <w:szCs w:val="20"/>
                <w:lang w:val="fr-FR"/>
              </w:rPr>
            </w:pPr>
          </w:p>
        </w:tc>
      </w:tr>
    </w:tbl>
    <w:p w14:paraId="2552E7E5" w14:textId="77777777" w:rsidR="00DE33F7" w:rsidRPr="00DE33F7" w:rsidRDefault="00DE33F7" w:rsidP="00DE33F7">
      <w:pPr>
        <w:rPr>
          <w:sz w:val="20"/>
          <w:szCs w:val="20"/>
          <w:lang w:val="fr-FR"/>
        </w:rPr>
      </w:pPr>
    </w:p>
    <w:p w14:paraId="2E4C911C" w14:textId="09300988" w:rsidR="00DE33F7" w:rsidRPr="00DE33F7" w:rsidRDefault="00DE33F7" w:rsidP="00DE33F7">
      <w:pPr>
        <w:rPr>
          <w:b/>
          <w:i/>
          <w:sz w:val="20"/>
          <w:szCs w:val="20"/>
          <w:lang w:val="fr-FR"/>
        </w:rPr>
      </w:pPr>
    </w:p>
    <w:p w14:paraId="5119B3AC" w14:textId="77777777" w:rsidR="00DE33F7" w:rsidRDefault="00DE33F7" w:rsidP="00DE33F7">
      <w:pPr>
        <w:rPr>
          <w:b/>
          <w:sz w:val="20"/>
          <w:szCs w:val="20"/>
          <w:lang w:val="fr-FR"/>
        </w:rPr>
      </w:pPr>
    </w:p>
    <w:p w14:paraId="68555FE4" w14:textId="77777777" w:rsidR="00DE33F7" w:rsidRDefault="00DE33F7" w:rsidP="00DE33F7">
      <w:pPr>
        <w:rPr>
          <w:b/>
          <w:sz w:val="20"/>
          <w:szCs w:val="20"/>
          <w:lang w:val="fr-FR"/>
        </w:rPr>
      </w:pPr>
    </w:p>
    <w:p w14:paraId="419B7AE3" w14:textId="77777777" w:rsidR="00DE33F7" w:rsidRDefault="00DE33F7" w:rsidP="00DE33F7">
      <w:pPr>
        <w:rPr>
          <w:b/>
          <w:sz w:val="20"/>
          <w:szCs w:val="20"/>
          <w:lang w:val="fr-FR"/>
        </w:rPr>
      </w:pPr>
    </w:p>
    <w:p w14:paraId="4445FA57" w14:textId="77777777" w:rsidR="00DE33F7" w:rsidRPr="00DE33F7" w:rsidRDefault="00DE33F7" w:rsidP="00DE33F7">
      <w:pPr>
        <w:rPr>
          <w:sz w:val="20"/>
          <w:szCs w:val="20"/>
          <w:lang w:val="fr-FR"/>
        </w:rPr>
      </w:pPr>
    </w:p>
    <w:p w14:paraId="17A0723C" w14:textId="77777777" w:rsidR="00DE33F7" w:rsidRPr="00DE33F7" w:rsidRDefault="00DE33F7" w:rsidP="00DE33F7">
      <w:pPr>
        <w:rPr>
          <w:sz w:val="20"/>
          <w:szCs w:val="20"/>
          <w:lang w:val="fr-FR"/>
        </w:rPr>
      </w:pPr>
    </w:p>
    <w:p w14:paraId="386DC918" w14:textId="77777777" w:rsidR="00DE33F7" w:rsidRPr="00DE33F7" w:rsidRDefault="00DE33F7" w:rsidP="00DE33F7">
      <w:pPr>
        <w:rPr>
          <w:sz w:val="20"/>
          <w:szCs w:val="20"/>
          <w:lang w:val="fr-FR"/>
        </w:rPr>
      </w:pPr>
    </w:p>
    <w:p w14:paraId="344EDE32" w14:textId="77777777" w:rsidR="00DE33F7" w:rsidRPr="00DE33F7" w:rsidRDefault="00DE33F7" w:rsidP="00DE33F7">
      <w:pPr>
        <w:rPr>
          <w:sz w:val="20"/>
          <w:szCs w:val="20"/>
          <w:lang w:val="fr-FR"/>
        </w:rPr>
      </w:pPr>
    </w:p>
    <w:p w14:paraId="65A0AF08" w14:textId="77777777" w:rsidR="00DE33F7" w:rsidRPr="00DE33F7" w:rsidRDefault="00DE33F7" w:rsidP="00DE33F7">
      <w:pPr>
        <w:rPr>
          <w:sz w:val="20"/>
          <w:szCs w:val="20"/>
          <w:lang w:val="fr-FR"/>
        </w:rPr>
      </w:pPr>
    </w:p>
    <w:p w14:paraId="05705125" w14:textId="77777777" w:rsidR="00DE33F7" w:rsidRPr="00DE33F7" w:rsidRDefault="00DE33F7" w:rsidP="00DE33F7">
      <w:pPr>
        <w:rPr>
          <w:sz w:val="20"/>
          <w:szCs w:val="20"/>
          <w:lang w:val="fr-FR"/>
        </w:rPr>
      </w:pPr>
    </w:p>
    <w:p w14:paraId="45EA2914" w14:textId="77777777" w:rsidR="00DE33F7" w:rsidRPr="00DE33F7" w:rsidRDefault="00DE33F7" w:rsidP="00DE33F7">
      <w:pPr>
        <w:rPr>
          <w:sz w:val="20"/>
          <w:szCs w:val="20"/>
          <w:lang w:val="fr-FR"/>
        </w:rPr>
      </w:pPr>
    </w:p>
    <w:p w14:paraId="2547AD92" w14:textId="77777777" w:rsidR="00DE33F7" w:rsidRPr="00DE33F7" w:rsidRDefault="00DE33F7" w:rsidP="00DE33F7">
      <w:pPr>
        <w:rPr>
          <w:sz w:val="20"/>
          <w:szCs w:val="20"/>
          <w:lang w:val="fr-FR"/>
        </w:rPr>
      </w:pPr>
    </w:p>
    <w:p w14:paraId="5DC49A4F" w14:textId="77777777" w:rsidR="00DE33F7" w:rsidRPr="00DE33F7" w:rsidRDefault="00DE33F7" w:rsidP="00DE33F7">
      <w:pPr>
        <w:rPr>
          <w:sz w:val="20"/>
          <w:szCs w:val="20"/>
          <w:lang w:val="fr-FR"/>
        </w:rPr>
      </w:pPr>
    </w:p>
    <w:p w14:paraId="4CD7654C" w14:textId="77777777" w:rsidR="00DE33F7" w:rsidRPr="00DE33F7" w:rsidRDefault="00DE33F7" w:rsidP="00DE33F7">
      <w:pPr>
        <w:rPr>
          <w:sz w:val="20"/>
          <w:szCs w:val="20"/>
          <w:lang w:val="fr-FR"/>
        </w:rPr>
      </w:pPr>
    </w:p>
    <w:p w14:paraId="43D16A9E" w14:textId="77777777" w:rsidR="00DE33F7" w:rsidRPr="00DE33F7" w:rsidRDefault="00DE33F7" w:rsidP="00DE33F7">
      <w:pPr>
        <w:rPr>
          <w:sz w:val="20"/>
          <w:szCs w:val="20"/>
          <w:lang w:val="fr-FR"/>
        </w:rPr>
      </w:pPr>
    </w:p>
    <w:p w14:paraId="562FA285" w14:textId="77777777" w:rsidR="00DE33F7" w:rsidRPr="00DE33F7" w:rsidRDefault="00DE33F7" w:rsidP="00DE33F7">
      <w:pPr>
        <w:rPr>
          <w:sz w:val="20"/>
          <w:szCs w:val="20"/>
          <w:lang w:val="fr-FR"/>
        </w:rPr>
      </w:pPr>
    </w:p>
    <w:p w14:paraId="0ED1BFF5" w14:textId="0DA02556" w:rsidR="00DE33F7" w:rsidRPr="00275C32" w:rsidRDefault="00DE33F7" w:rsidP="00DE33F7">
      <w:pPr>
        <w:rPr>
          <w:sz w:val="20"/>
          <w:szCs w:val="20"/>
          <w:lang w:val="fr-FR"/>
        </w:rPr>
      </w:pPr>
      <w:r w:rsidRPr="00DE33F7">
        <w:rPr>
          <w:b/>
          <w:sz w:val="20"/>
          <w:szCs w:val="20"/>
          <w:lang w:val="fr-FR"/>
        </w:rPr>
        <w:t xml:space="preserve">Le score technique minimum requis pour être admis est : </w:t>
      </w:r>
      <w:r w:rsidR="00275C32" w:rsidRPr="00275C32">
        <w:rPr>
          <w:i/>
          <w:color w:val="0000FF"/>
          <w:spacing w:val="-5"/>
          <w:lang w:val="fr-FR"/>
        </w:rPr>
        <w:t>70%</w:t>
      </w:r>
    </w:p>
    <w:p w14:paraId="477356B0" w14:textId="36858DDF" w:rsidR="00DE33F7" w:rsidRPr="00DE33F7" w:rsidRDefault="00DE33F7" w:rsidP="00DE33F7">
      <w:pPr>
        <w:rPr>
          <w:sz w:val="20"/>
          <w:szCs w:val="20"/>
          <w:lang w:val="fr-FR"/>
        </w:rPr>
        <w:sectPr w:rsidR="00DE33F7" w:rsidRPr="00DE33F7">
          <w:pgSz w:w="11910" w:h="16840"/>
          <w:pgMar w:top="2020" w:right="280" w:bottom="1460" w:left="1220" w:header="998" w:footer="1270" w:gutter="0"/>
          <w:cols w:space="720"/>
        </w:sectPr>
      </w:pPr>
    </w:p>
    <w:p w14:paraId="3F544912" w14:textId="77777777" w:rsidR="006B6076" w:rsidRPr="003F3F5F" w:rsidRDefault="00130694" w:rsidP="006B6076">
      <w:pPr>
        <w:rPr>
          <w:b/>
          <w:bCs/>
          <w:sz w:val="24"/>
          <w:szCs w:val="24"/>
          <w:u w:val="single"/>
          <w:lang w:val="fr"/>
        </w:rPr>
      </w:pPr>
      <w:bookmarkStart w:id="73" w:name="_heading=h.34g0dwd" w:colFirst="0" w:colLast="0"/>
      <w:bookmarkEnd w:id="73"/>
      <w:r w:rsidRPr="003F3F5F">
        <w:rPr>
          <w:b/>
          <w:bCs/>
          <w:sz w:val="24"/>
          <w:szCs w:val="24"/>
          <w:u w:val="single"/>
          <w:lang w:val="fr"/>
        </w:rPr>
        <w:lastRenderedPageBreak/>
        <w:t xml:space="preserve">SECTION 5 : </w:t>
      </w:r>
      <w:r w:rsidR="006B6076" w:rsidRPr="003F3F5F">
        <w:rPr>
          <w:b/>
          <w:bCs/>
          <w:sz w:val="24"/>
          <w:szCs w:val="24"/>
          <w:u w:val="single"/>
          <w:lang w:val="fr"/>
        </w:rPr>
        <w:t>INSTRUCTIONS GÉNÉRALES AUX FOURNISSEURS DE SERVICES</w:t>
      </w:r>
    </w:p>
    <w:p w14:paraId="22219B29" w14:textId="1F83FB34" w:rsidR="006E1A9B" w:rsidRPr="003F3F5F" w:rsidRDefault="006E1A9B" w:rsidP="00275C32">
      <w:pPr>
        <w:rPr>
          <w:sz w:val="20"/>
          <w:szCs w:val="20"/>
          <w:lang w:val="fr"/>
        </w:rPr>
      </w:pPr>
    </w:p>
    <w:p w14:paraId="69D9F514" w14:textId="77777777" w:rsidR="006E1A9B" w:rsidRPr="003F3F5F" w:rsidRDefault="006E1A9B" w:rsidP="006E1A9B">
      <w:pPr>
        <w:pStyle w:val="Titre2"/>
        <w:keepNext w:val="0"/>
        <w:keepLines w:val="0"/>
        <w:widowControl w:val="0"/>
        <w:numPr>
          <w:ilvl w:val="0"/>
          <w:numId w:val="264"/>
        </w:numPr>
        <w:tabs>
          <w:tab w:val="left" w:pos="816"/>
        </w:tabs>
        <w:autoSpaceDE w:val="0"/>
        <w:autoSpaceDN w:val="0"/>
        <w:spacing w:before="90"/>
        <w:rPr>
          <w:rFonts w:ascii="Calibri" w:eastAsia="Calibri" w:hAnsi="Calibri" w:cs="Calibri"/>
          <w:bCs/>
          <w:u w:val="single"/>
          <w:lang w:val="fr"/>
        </w:rPr>
      </w:pPr>
      <w:r w:rsidRPr="003F3F5F">
        <w:rPr>
          <w:rFonts w:ascii="Calibri" w:eastAsia="Calibri" w:hAnsi="Calibri" w:cs="Calibri"/>
          <w:bCs/>
          <w:u w:val="single"/>
          <w:lang w:val="fr"/>
        </w:rPr>
        <w:t>Introduction</w:t>
      </w:r>
    </w:p>
    <w:p w14:paraId="699BE6C4" w14:textId="77777777" w:rsidR="006E1A9B" w:rsidRPr="003F3F5F" w:rsidRDefault="006E1A9B" w:rsidP="006E1A9B">
      <w:pPr>
        <w:pStyle w:val="Corpsdetexte"/>
        <w:rPr>
          <w:sz w:val="20"/>
          <w:szCs w:val="20"/>
          <w:lang w:val="fr"/>
        </w:rPr>
      </w:pPr>
    </w:p>
    <w:p w14:paraId="1CF0D9A0" w14:textId="79096EB9" w:rsidR="006E1A9B" w:rsidRPr="003F3F5F" w:rsidRDefault="006E1A9B" w:rsidP="006E1A9B">
      <w:pPr>
        <w:pStyle w:val="Corpsdetexte"/>
        <w:spacing w:line="237" w:lineRule="auto"/>
        <w:ind w:left="220" w:right="1178"/>
        <w:jc w:val="both"/>
        <w:rPr>
          <w:sz w:val="20"/>
          <w:szCs w:val="20"/>
          <w:lang w:val="fr"/>
        </w:rPr>
      </w:pPr>
      <w:r w:rsidRPr="003F3F5F">
        <w:rPr>
          <w:sz w:val="20"/>
          <w:szCs w:val="20"/>
          <w:lang w:val="fr"/>
        </w:rPr>
        <w:t>L’Organisation Internationale pour les Migrations (OIM) en Guinée désire signer des accords à long terme avec une entreprise spécialisée dans la</w:t>
      </w:r>
      <w:r w:rsidR="006B6076" w:rsidRPr="003F3F5F">
        <w:rPr>
          <w:sz w:val="20"/>
          <w:szCs w:val="20"/>
          <w:lang w:val="fr"/>
        </w:rPr>
        <w:t xml:space="preserve"> restauration de grande masse</w:t>
      </w:r>
      <w:r w:rsidRPr="003F3F5F">
        <w:rPr>
          <w:sz w:val="20"/>
          <w:szCs w:val="20"/>
          <w:lang w:val="fr"/>
        </w:rPr>
        <w:t>, conformément au présent Appel d’offre. Les accords, qui seront signés avec chacune des agences, pourront être renouvelés annuellement pour une durée n’excédant pas 2 ans après évaluation satisfaisante des performances.</w:t>
      </w:r>
    </w:p>
    <w:p w14:paraId="5ED9A298" w14:textId="77777777" w:rsidR="006E1A9B" w:rsidRPr="003F3F5F" w:rsidRDefault="006E1A9B" w:rsidP="006E1A9B">
      <w:pPr>
        <w:pStyle w:val="Corpsdetexte"/>
        <w:spacing w:before="1"/>
        <w:rPr>
          <w:sz w:val="20"/>
          <w:szCs w:val="20"/>
          <w:lang w:val="fr"/>
        </w:rPr>
      </w:pPr>
    </w:p>
    <w:p w14:paraId="5E3F8865" w14:textId="77777777" w:rsidR="006E1A9B" w:rsidRPr="003F3F5F" w:rsidRDefault="006E1A9B" w:rsidP="006E1A9B">
      <w:pPr>
        <w:pStyle w:val="Titre2"/>
        <w:keepNext w:val="0"/>
        <w:keepLines w:val="0"/>
        <w:widowControl w:val="0"/>
        <w:numPr>
          <w:ilvl w:val="0"/>
          <w:numId w:val="264"/>
        </w:numPr>
        <w:tabs>
          <w:tab w:val="left" w:pos="816"/>
        </w:tabs>
        <w:autoSpaceDE w:val="0"/>
        <w:autoSpaceDN w:val="0"/>
        <w:spacing w:before="0"/>
        <w:rPr>
          <w:rFonts w:ascii="Calibri" w:eastAsia="Calibri" w:hAnsi="Calibri" w:cs="Calibri"/>
          <w:bCs/>
          <w:u w:val="single"/>
          <w:lang w:val="fr"/>
        </w:rPr>
      </w:pPr>
      <w:r w:rsidRPr="003F3F5F">
        <w:rPr>
          <w:rFonts w:ascii="Calibri" w:eastAsia="Calibri" w:hAnsi="Calibri" w:cs="Calibri"/>
          <w:bCs/>
          <w:u w:val="single"/>
          <w:lang w:val="fr"/>
        </w:rPr>
        <w:t>Description du service</w:t>
      </w:r>
    </w:p>
    <w:p w14:paraId="4660691A" w14:textId="77777777" w:rsidR="006E1A9B" w:rsidRPr="003F3F5F" w:rsidRDefault="006E1A9B" w:rsidP="006E1A9B">
      <w:pPr>
        <w:pStyle w:val="Corpsdetexte"/>
        <w:spacing w:before="3"/>
        <w:rPr>
          <w:sz w:val="20"/>
          <w:szCs w:val="20"/>
          <w:lang w:val="fr"/>
        </w:rPr>
      </w:pPr>
    </w:p>
    <w:p w14:paraId="7BACDF30" w14:textId="3EF689AF" w:rsidR="006E1A9B" w:rsidRPr="003F3F5F" w:rsidRDefault="006E1A9B" w:rsidP="006E1A9B">
      <w:pPr>
        <w:pStyle w:val="Corpsdetexte"/>
        <w:ind w:left="220" w:right="1148"/>
        <w:jc w:val="both"/>
        <w:rPr>
          <w:sz w:val="20"/>
          <w:szCs w:val="20"/>
          <w:lang w:val="fr"/>
        </w:rPr>
      </w:pPr>
      <w:r w:rsidRPr="003F3F5F">
        <w:rPr>
          <w:sz w:val="20"/>
          <w:szCs w:val="20"/>
          <w:lang w:val="fr"/>
        </w:rPr>
        <w:t xml:space="preserve">L’OIM invite les entreprises de restauration enregistrées opérant </w:t>
      </w:r>
      <w:r w:rsidR="006B6076" w:rsidRPr="003F3F5F">
        <w:rPr>
          <w:sz w:val="20"/>
          <w:szCs w:val="20"/>
          <w:lang w:val="fr"/>
        </w:rPr>
        <w:t>dans la ville de Conakry</w:t>
      </w:r>
      <w:r w:rsidRPr="003F3F5F">
        <w:rPr>
          <w:sz w:val="20"/>
          <w:szCs w:val="20"/>
          <w:lang w:val="fr"/>
        </w:rPr>
        <w:t>, ayant une licence valide et une très grande expérience dans la restauration de grande masse afin de fournir leurs propositions techniques et financières. Plus de détails sur le menu sont fournis dans les documents en annexe ci en dessous. Trois (03) repas seront servis par jour : Petit-déjeuner 7h00 à 9h00 (livraison 7h00), Déjeuner 12h à 14h00 (livraison 12h00), et diner 18h00 à 20h00 (livraison 18h00) en fonction de la période, gouté 16H00) – à noter que les horaires peuvent changer en fonction de l’organisation de l’assistance ce qui sera communiqué par l’OIM dans les meilleurs délais.</w:t>
      </w:r>
    </w:p>
    <w:p w14:paraId="31FB1EFD" w14:textId="58999AFB" w:rsidR="006E1A9B" w:rsidRPr="003F3F5F" w:rsidRDefault="006E1A9B" w:rsidP="006E1A9B">
      <w:pPr>
        <w:pStyle w:val="Corpsdetexte"/>
        <w:ind w:left="220" w:right="1148"/>
        <w:jc w:val="both"/>
        <w:rPr>
          <w:sz w:val="20"/>
          <w:szCs w:val="20"/>
          <w:lang w:val="fr"/>
        </w:rPr>
      </w:pPr>
      <w:r w:rsidRPr="003F3F5F">
        <w:rPr>
          <w:sz w:val="20"/>
          <w:szCs w:val="20"/>
          <w:lang w:val="fr"/>
        </w:rPr>
        <w:t>L’entreprise retenue s’engagera à offrir quotidiennement un menu varié, à livrer ses repas au centre</w:t>
      </w:r>
      <w:r w:rsidR="001D5F4D" w:rsidRPr="003F3F5F">
        <w:rPr>
          <w:sz w:val="20"/>
          <w:szCs w:val="20"/>
          <w:lang w:val="fr"/>
        </w:rPr>
        <w:t xml:space="preserve"> Jean Paul II </w:t>
      </w:r>
      <w:r w:rsidRPr="003F3F5F">
        <w:rPr>
          <w:sz w:val="20"/>
          <w:szCs w:val="20"/>
          <w:lang w:val="fr"/>
        </w:rPr>
        <w:t xml:space="preserve">et à apporter les assiettes et couverts. Du fait des arrivées de convois de migrants, elle devra également être capable de fournir un volume de repas important allant jusqu’à </w:t>
      </w:r>
      <w:r w:rsidRPr="00472E49">
        <w:rPr>
          <w:b/>
          <w:bCs/>
          <w:sz w:val="20"/>
          <w:szCs w:val="20"/>
          <w:highlight w:val="yellow"/>
          <w:lang w:val="fr"/>
        </w:rPr>
        <w:t>1000+ personnes et en temps limité</w:t>
      </w:r>
      <w:r w:rsidRPr="003F3F5F">
        <w:rPr>
          <w:sz w:val="20"/>
          <w:szCs w:val="20"/>
          <w:lang w:val="fr"/>
        </w:rPr>
        <w:t xml:space="preserve"> sur demande de l’OIM.</w:t>
      </w:r>
    </w:p>
    <w:p w14:paraId="09E08EC7" w14:textId="77777777" w:rsidR="006E1A9B" w:rsidRPr="003F3F5F" w:rsidRDefault="006E1A9B" w:rsidP="006E1A9B">
      <w:pPr>
        <w:pStyle w:val="Corpsdetexte"/>
        <w:ind w:left="220" w:right="1155"/>
        <w:jc w:val="both"/>
        <w:rPr>
          <w:sz w:val="20"/>
          <w:szCs w:val="20"/>
          <w:lang w:val="fr"/>
        </w:rPr>
      </w:pPr>
      <w:r w:rsidRPr="003F3F5F">
        <w:rPr>
          <w:sz w:val="20"/>
          <w:szCs w:val="20"/>
          <w:lang w:val="fr"/>
        </w:rPr>
        <w:t>Enfin, l’entreprise devra également offrir la possibilité de repas pour enfants et de repas spécifiques pour les personnes malades et femmes enceintes. Le menu hebdomadaire sera planifié en concertation avec l’unité médicale de OIM et devra assurer des apports en protéines animales, glucide et calcium et réduire les apports en sels. Pour les personnes atteintes de maladies chroniques, le prestataire devra majorer la quantité du repas à 1 plat et ½ et cela après demande de l’unité médicale et être capable de livrer la nourriture à partir de 6h30 du matin.</w:t>
      </w:r>
    </w:p>
    <w:p w14:paraId="667CB445" w14:textId="77777777" w:rsidR="006B6076" w:rsidRPr="006B6076" w:rsidRDefault="006B6076" w:rsidP="001D5F4D">
      <w:pPr>
        <w:pStyle w:val="Corpsdetexte"/>
        <w:ind w:right="1155"/>
        <w:jc w:val="both"/>
        <w:rPr>
          <w:sz w:val="20"/>
          <w:szCs w:val="20"/>
          <w:lang w:val="fr"/>
        </w:rPr>
      </w:pPr>
    </w:p>
    <w:p w14:paraId="166BEAF5" w14:textId="12B32AE7" w:rsidR="001D5F4D" w:rsidRPr="003F3F5F" w:rsidRDefault="006B6076" w:rsidP="001D5F4D">
      <w:pPr>
        <w:pStyle w:val="Corpsdetexte"/>
        <w:numPr>
          <w:ilvl w:val="0"/>
          <w:numId w:val="264"/>
        </w:numPr>
        <w:ind w:right="1155"/>
        <w:jc w:val="both"/>
        <w:rPr>
          <w:b/>
          <w:bCs/>
          <w:sz w:val="20"/>
          <w:szCs w:val="20"/>
          <w:u w:val="single"/>
          <w:lang w:val="fr"/>
        </w:rPr>
      </w:pPr>
      <w:r w:rsidRPr="006B6076">
        <w:rPr>
          <w:b/>
          <w:bCs/>
          <w:sz w:val="20"/>
          <w:szCs w:val="20"/>
          <w:u w:val="single"/>
          <w:lang w:val="fr"/>
        </w:rPr>
        <w:t>Contenu des services, résultats attendus</w:t>
      </w:r>
    </w:p>
    <w:p w14:paraId="4E7E7EA7" w14:textId="77777777" w:rsidR="001D5F4D" w:rsidRPr="006B6076" w:rsidRDefault="001D5F4D" w:rsidP="001D5F4D">
      <w:pPr>
        <w:pStyle w:val="Corpsdetexte"/>
        <w:ind w:left="816" w:right="1155"/>
        <w:jc w:val="both"/>
        <w:rPr>
          <w:sz w:val="20"/>
          <w:szCs w:val="20"/>
          <w:lang w:val="fr"/>
        </w:rPr>
      </w:pPr>
    </w:p>
    <w:p w14:paraId="11734164" w14:textId="0CBF60D0" w:rsidR="006B6076" w:rsidRPr="006B6076" w:rsidRDefault="006B6076" w:rsidP="001D5F4D">
      <w:pPr>
        <w:pStyle w:val="Corpsdetexte"/>
        <w:ind w:right="1155"/>
        <w:rPr>
          <w:sz w:val="20"/>
          <w:szCs w:val="20"/>
          <w:lang w:val="fr"/>
        </w:rPr>
      </w:pPr>
      <w:r w:rsidRPr="006B6076">
        <w:rPr>
          <w:sz w:val="20"/>
          <w:szCs w:val="20"/>
          <w:lang w:val="fr"/>
        </w:rPr>
        <w:t>Sous réserves des clauses et conditions générales régissant les contrats de l’OIM, le contractuel aura les principales fonctions suivantes :</w:t>
      </w:r>
    </w:p>
    <w:p w14:paraId="0DA0611D" w14:textId="77777777" w:rsidR="006B6076" w:rsidRPr="006B6076" w:rsidRDefault="006B6076" w:rsidP="006B6076">
      <w:pPr>
        <w:pStyle w:val="Corpsdetexte"/>
        <w:numPr>
          <w:ilvl w:val="0"/>
          <w:numId w:val="269"/>
        </w:numPr>
        <w:ind w:right="1155"/>
        <w:jc w:val="both"/>
        <w:rPr>
          <w:sz w:val="20"/>
          <w:szCs w:val="20"/>
          <w:lang w:val="fr"/>
        </w:rPr>
      </w:pPr>
      <w:r w:rsidRPr="006B6076">
        <w:rPr>
          <w:sz w:val="20"/>
          <w:szCs w:val="20"/>
          <w:lang w:val="fr"/>
        </w:rPr>
        <w:t>Fournir des repas de qualité et diversifiés ;</w:t>
      </w:r>
    </w:p>
    <w:p w14:paraId="5CBA4976" w14:textId="6B0CC9EE" w:rsidR="001D5F4D" w:rsidRPr="006B6076" w:rsidRDefault="001D5F4D" w:rsidP="001D5F4D">
      <w:pPr>
        <w:pStyle w:val="Corpsdetexte"/>
        <w:ind w:right="1155"/>
        <w:jc w:val="both"/>
        <w:rPr>
          <w:sz w:val="20"/>
          <w:szCs w:val="20"/>
          <w:lang w:val="fr"/>
        </w:rPr>
        <w:sectPr w:rsidR="001D5F4D" w:rsidRPr="006B6076">
          <w:pgSz w:w="11910" w:h="16840"/>
          <w:pgMar w:top="2020" w:right="280" w:bottom="1460" w:left="1220" w:header="998" w:footer="1270" w:gutter="0"/>
          <w:cols w:space="720"/>
        </w:sectPr>
      </w:pPr>
    </w:p>
    <w:p w14:paraId="49E29293" w14:textId="77777777" w:rsidR="006B6076" w:rsidRPr="006B6076" w:rsidRDefault="006B6076" w:rsidP="001D5F4D">
      <w:pPr>
        <w:pStyle w:val="Corpsdetexte"/>
        <w:ind w:right="1155"/>
        <w:jc w:val="both"/>
        <w:rPr>
          <w:sz w:val="20"/>
          <w:szCs w:val="20"/>
          <w:lang w:val="fr"/>
        </w:rPr>
      </w:pPr>
    </w:p>
    <w:p w14:paraId="141DE1F4" w14:textId="2275EE9E" w:rsidR="006B6076" w:rsidRPr="006B6076" w:rsidRDefault="006B6076" w:rsidP="006B6076">
      <w:pPr>
        <w:pStyle w:val="Corpsdetexte"/>
        <w:numPr>
          <w:ilvl w:val="0"/>
          <w:numId w:val="269"/>
        </w:numPr>
        <w:ind w:right="1155"/>
        <w:jc w:val="both"/>
        <w:rPr>
          <w:sz w:val="20"/>
          <w:szCs w:val="20"/>
          <w:lang w:val="fr"/>
        </w:rPr>
      </w:pPr>
      <w:r w:rsidRPr="006B6076">
        <w:rPr>
          <w:sz w:val="20"/>
          <w:szCs w:val="20"/>
          <w:lang w:val="fr"/>
        </w:rPr>
        <w:t xml:space="preserve">Adapter la nourriture selon les </w:t>
      </w:r>
      <w:r w:rsidR="001D5F4D" w:rsidRPr="003F3F5F">
        <w:rPr>
          <w:sz w:val="20"/>
          <w:szCs w:val="20"/>
          <w:lang w:val="fr"/>
        </w:rPr>
        <w:t xml:space="preserve">besoins spécifiques </w:t>
      </w:r>
      <w:r w:rsidRPr="006B6076">
        <w:rPr>
          <w:sz w:val="20"/>
          <w:szCs w:val="20"/>
          <w:lang w:val="fr"/>
        </w:rPr>
        <w:t>des bénéficiaires à restaurer, parfois à la même période ou à des périodes qui seront précisées ;</w:t>
      </w:r>
    </w:p>
    <w:p w14:paraId="59720B3B" w14:textId="77777777" w:rsidR="006B6076" w:rsidRPr="006B6076" w:rsidRDefault="006B6076" w:rsidP="006B6076">
      <w:pPr>
        <w:pStyle w:val="Corpsdetexte"/>
        <w:numPr>
          <w:ilvl w:val="0"/>
          <w:numId w:val="269"/>
        </w:numPr>
        <w:ind w:right="1155"/>
        <w:jc w:val="both"/>
        <w:rPr>
          <w:sz w:val="20"/>
          <w:szCs w:val="20"/>
          <w:lang w:val="fr"/>
        </w:rPr>
      </w:pPr>
      <w:r w:rsidRPr="006B6076">
        <w:rPr>
          <w:sz w:val="20"/>
          <w:szCs w:val="20"/>
          <w:lang w:val="fr"/>
        </w:rPr>
        <w:t>Respecter les Horaires de restauration : Petit-déjeuner 7h00 à 9h00 (livraison 7h00), Déjeuner 12h à 14h00 (livraison 12h00), et diner 18h00 à 20h00 (livraison 18h00) en fonction de la période, gouté 16H00) – à noter que les horaires peuvent changer en fonction de l’organisation de l’assistance ce qui sera communiqué par l’OIM dans les meilleurs délais alors que le non-respect les horaires standardisées concertées fera l’objet des pénalités qui seront précisées dans le contrat de service ;</w:t>
      </w:r>
    </w:p>
    <w:p w14:paraId="0725BC1D" w14:textId="214FFA8B" w:rsidR="006B6076" w:rsidRPr="006B6076" w:rsidRDefault="006B6076" w:rsidP="006B6076">
      <w:pPr>
        <w:pStyle w:val="Corpsdetexte"/>
        <w:numPr>
          <w:ilvl w:val="0"/>
          <w:numId w:val="269"/>
        </w:numPr>
        <w:ind w:right="1155"/>
        <w:jc w:val="both"/>
        <w:rPr>
          <w:sz w:val="20"/>
          <w:szCs w:val="20"/>
          <w:lang w:val="fr"/>
        </w:rPr>
      </w:pPr>
      <w:r w:rsidRPr="006B6076">
        <w:rPr>
          <w:sz w:val="20"/>
          <w:szCs w:val="20"/>
          <w:lang w:val="fr"/>
        </w:rPr>
        <w:t xml:space="preserve">Respecter les mesures d’hygiène lors de la préparation ainsi que lors du service </w:t>
      </w:r>
    </w:p>
    <w:p w14:paraId="4DAE6AAB" w14:textId="231107D9" w:rsidR="006B6076" w:rsidRPr="006B6076" w:rsidRDefault="006B6076" w:rsidP="006B6076">
      <w:pPr>
        <w:pStyle w:val="Corpsdetexte"/>
        <w:numPr>
          <w:ilvl w:val="0"/>
          <w:numId w:val="269"/>
        </w:numPr>
        <w:ind w:right="1155"/>
        <w:jc w:val="both"/>
        <w:rPr>
          <w:sz w:val="20"/>
          <w:szCs w:val="20"/>
          <w:lang w:val="fr"/>
        </w:rPr>
      </w:pPr>
      <w:r w:rsidRPr="006B6076">
        <w:rPr>
          <w:sz w:val="20"/>
          <w:szCs w:val="20"/>
          <w:lang w:val="fr"/>
        </w:rPr>
        <w:t xml:space="preserve">Respecter le règlement de l’OIM ainsi que celui du </w:t>
      </w:r>
      <w:r w:rsidR="001D5F4D" w:rsidRPr="003F3F5F">
        <w:rPr>
          <w:sz w:val="20"/>
          <w:szCs w:val="20"/>
          <w:lang w:val="fr"/>
        </w:rPr>
        <w:t>Centre de transit</w:t>
      </w:r>
      <w:r w:rsidRPr="006B6076">
        <w:rPr>
          <w:sz w:val="20"/>
          <w:szCs w:val="20"/>
          <w:lang w:val="fr"/>
        </w:rPr>
        <w:t xml:space="preserve"> ;</w:t>
      </w:r>
    </w:p>
    <w:p w14:paraId="373EFC8F" w14:textId="77777777" w:rsidR="006B6076" w:rsidRPr="006B6076" w:rsidRDefault="006B6076" w:rsidP="006B6076">
      <w:pPr>
        <w:pStyle w:val="Corpsdetexte"/>
        <w:numPr>
          <w:ilvl w:val="0"/>
          <w:numId w:val="269"/>
        </w:numPr>
        <w:ind w:right="1155"/>
        <w:jc w:val="both"/>
        <w:rPr>
          <w:sz w:val="20"/>
          <w:szCs w:val="20"/>
          <w:lang w:val="fr"/>
        </w:rPr>
      </w:pPr>
      <w:r w:rsidRPr="006B6076">
        <w:rPr>
          <w:sz w:val="20"/>
          <w:szCs w:val="20"/>
          <w:lang w:val="fr"/>
        </w:rPr>
        <w:t>Communiquer uniquement avec des agents de l’OIM sur quelconque difficulté, souci, ou question par rapport aux bénéficiaires ;</w:t>
      </w:r>
    </w:p>
    <w:p w14:paraId="066BDD02" w14:textId="77777777" w:rsidR="006B6076" w:rsidRPr="006B6076" w:rsidRDefault="006B6076" w:rsidP="006B6076">
      <w:pPr>
        <w:pStyle w:val="Corpsdetexte"/>
        <w:numPr>
          <w:ilvl w:val="0"/>
          <w:numId w:val="269"/>
        </w:numPr>
        <w:ind w:right="1155"/>
        <w:jc w:val="both"/>
        <w:rPr>
          <w:sz w:val="20"/>
          <w:szCs w:val="20"/>
          <w:lang w:val="fr"/>
        </w:rPr>
      </w:pPr>
      <w:r w:rsidRPr="006B6076">
        <w:rPr>
          <w:sz w:val="20"/>
          <w:szCs w:val="20"/>
          <w:lang w:val="fr"/>
        </w:rPr>
        <w:t>Tenir à jour le registre de suivi des plats livrés ;</w:t>
      </w:r>
    </w:p>
    <w:p w14:paraId="730A4E25" w14:textId="77777777" w:rsidR="006B6076" w:rsidRPr="006B6076" w:rsidRDefault="006B6076" w:rsidP="006B6076">
      <w:pPr>
        <w:pStyle w:val="Corpsdetexte"/>
        <w:numPr>
          <w:ilvl w:val="0"/>
          <w:numId w:val="269"/>
        </w:numPr>
        <w:ind w:right="1155"/>
        <w:jc w:val="both"/>
        <w:rPr>
          <w:sz w:val="20"/>
          <w:szCs w:val="20"/>
          <w:lang w:val="fr"/>
        </w:rPr>
      </w:pPr>
      <w:r w:rsidRPr="006B6076">
        <w:rPr>
          <w:sz w:val="20"/>
          <w:szCs w:val="20"/>
          <w:lang w:val="fr"/>
        </w:rPr>
        <w:t>Communiquer et informer d’avance de tout retard ou de tout changement de menu ;</w:t>
      </w:r>
    </w:p>
    <w:p w14:paraId="6D64D906" w14:textId="77777777" w:rsidR="006B6076" w:rsidRPr="006B6076" w:rsidRDefault="006B6076" w:rsidP="006B6076">
      <w:pPr>
        <w:pStyle w:val="Corpsdetexte"/>
        <w:numPr>
          <w:ilvl w:val="0"/>
          <w:numId w:val="269"/>
        </w:numPr>
        <w:ind w:right="1155"/>
        <w:jc w:val="both"/>
        <w:rPr>
          <w:sz w:val="20"/>
          <w:szCs w:val="20"/>
          <w:lang w:val="fr"/>
        </w:rPr>
      </w:pPr>
      <w:r w:rsidRPr="006B6076">
        <w:rPr>
          <w:sz w:val="20"/>
          <w:szCs w:val="20"/>
          <w:lang w:val="fr"/>
        </w:rPr>
        <w:t>Communiquer et informer proactivement sur quelconque autre défi rencontré par rapport au service fourni (p. e. problèmes dans la chaîne d’approvisionnement, changement des ingrédients au niveau qualitative ou quantitative, changements d’équipes de préparation, etc.) ;</w:t>
      </w:r>
    </w:p>
    <w:p w14:paraId="50E6B77C" w14:textId="77777777" w:rsidR="006B6076" w:rsidRPr="006B6076" w:rsidRDefault="006B6076" w:rsidP="006B6076">
      <w:pPr>
        <w:pStyle w:val="Corpsdetexte"/>
        <w:numPr>
          <w:ilvl w:val="0"/>
          <w:numId w:val="269"/>
        </w:numPr>
        <w:ind w:right="1155"/>
        <w:jc w:val="both"/>
        <w:rPr>
          <w:sz w:val="20"/>
          <w:szCs w:val="20"/>
          <w:lang w:val="fr"/>
        </w:rPr>
      </w:pPr>
      <w:r w:rsidRPr="006B6076">
        <w:rPr>
          <w:sz w:val="20"/>
          <w:szCs w:val="20"/>
          <w:lang w:val="fr"/>
        </w:rPr>
        <w:t>Fournir les factures dans les 3 jours ouvrables après l’activités et fournir les factures par mois ;</w:t>
      </w:r>
    </w:p>
    <w:p w14:paraId="3E19F713" w14:textId="79DC3F50" w:rsidR="006B6076" w:rsidRPr="006B6076" w:rsidRDefault="006B6076" w:rsidP="006B6076">
      <w:pPr>
        <w:pStyle w:val="Corpsdetexte"/>
        <w:numPr>
          <w:ilvl w:val="0"/>
          <w:numId w:val="269"/>
        </w:numPr>
        <w:ind w:right="1155"/>
        <w:jc w:val="both"/>
        <w:rPr>
          <w:sz w:val="20"/>
          <w:szCs w:val="20"/>
          <w:lang w:val="fr"/>
        </w:rPr>
      </w:pPr>
      <w:r w:rsidRPr="006B6076">
        <w:rPr>
          <w:sz w:val="20"/>
          <w:szCs w:val="20"/>
          <w:lang w:val="fr"/>
        </w:rPr>
        <w:t>Être en mesure d’adapter les repas lors de la période de jeûne ;</w:t>
      </w:r>
      <w:r w:rsidR="001D5F4D" w:rsidRPr="003F3F5F">
        <w:rPr>
          <w:sz w:val="20"/>
          <w:szCs w:val="20"/>
          <w:lang w:val="fr"/>
        </w:rPr>
        <w:t xml:space="preserve"> Carême</w:t>
      </w:r>
    </w:p>
    <w:p w14:paraId="05286461" w14:textId="77777777" w:rsidR="006B6076" w:rsidRPr="006B6076" w:rsidRDefault="006B6076" w:rsidP="006B6076">
      <w:pPr>
        <w:pStyle w:val="Corpsdetexte"/>
        <w:numPr>
          <w:ilvl w:val="0"/>
          <w:numId w:val="269"/>
        </w:numPr>
        <w:ind w:right="1155"/>
        <w:rPr>
          <w:sz w:val="20"/>
          <w:szCs w:val="20"/>
          <w:lang w:val="fr"/>
        </w:rPr>
      </w:pPr>
      <w:r w:rsidRPr="006B6076">
        <w:rPr>
          <w:sz w:val="20"/>
          <w:szCs w:val="20"/>
          <w:lang w:val="fr"/>
        </w:rPr>
        <w:t>Être flexible pour le service, car il peut y avoir souvent des demandes de dernières minutes ou des changements (augmentation/diminution) non prévus sur la quantité initiale demandée ;</w:t>
      </w:r>
    </w:p>
    <w:p w14:paraId="799F93DC" w14:textId="77777777" w:rsidR="006B6076" w:rsidRPr="006B6076" w:rsidRDefault="006B6076" w:rsidP="006B6076">
      <w:pPr>
        <w:pStyle w:val="Corpsdetexte"/>
        <w:numPr>
          <w:ilvl w:val="0"/>
          <w:numId w:val="269"/>
        </w:numPr>
        <w:ind w:right="1155"/>
        <w:rPr>
          <w:sz w:val="20"/>
          <w:szCs w:val="20"/>
          <w:lang w:val="fr"/>
        </w:rPr>
      </w:pPr>
      <w:r w:rsidRPr="006B6076">
        <w:rPr>
          <w:sz w:val="20"/>
          <w:szCs w:val="20"/>
          <w:lang w:val="fr"/>
        </w:rPr>
        <w:t>Être en mesure de fournir autres repas si cela notifiée en avance pour des personnes souffrante avec une habitude alimentaire différente ;</w:t>
      </w:r>
    </w:p>
    <w:p w14:paraId="6BCB9BE7" w14:textId="17410B91" w:rsidR="006E1A9B" w:rsidRDefault="006B6076" w:rsidP="003F3F5F">
      <w:pPr>
        <w:pStyle w:val="Corpsdetexte"/>
        <w:numPr>
          <w:ilvl w:val="0"/>
          <w:numId w:val="269"/>
        </w:numPr>
        <w:ind w:right="1155"/>
        <w:jc w:val="both"/>
        <w:rPr>
          <w:sz w:val="20"/>
          <w:szCs w:val="20"/>
          <w:lang w:val="fr"/>
        </w:rPr>
      </w:pPr>
      <w:r w:rsidRPr="006B6076">
        <w:rPr>
          <w:sz w:val="20"/>
          <w:szCs w:val="20"/>
          <w:lang w:val="fr"/>
        </w:rPr>
        <w:t xml:space="preserve">Être en mesure d’adapter les plats </w:t>
      </w:r>
      <w:r w:rsidR="001D5F4D" w:rsidRPr="003F3F5F">
        <w:rPr>
          <w:sz w:val="20"/>
          <w:szCs w:val="20"/>
          <w:lang w:val="fr"/>
        </w:rPr>
        <w:t>en termes de</w:t>
      </w:r>
      <w:r w:rsidRPr="006B6076">
        <w:rPr>
          <w:sz w:val="20"/>
          <w:szCs w:val="20"/>
          <w:lang w:val="fr"/>
        </w:rPr>
        <w:t xml:space="preserve"> composition des aliments et grille de tarification ultérieurement accordé dans le contrat de service (détails des activités ci- dessous).</w:t>
      </w:r>
    </w:p>
    <w:p w14:paraId="137D6A0B" w14:textId="1A72F3BE" w:rsidR="007E4E73" w:rsidRPr="003F3F5F" w:rsidRDefault="007E4E73" w:rsidP="0073075D">
      <w:pPr>
        <w:pStyle w:val="Titre2"/>
        <w:numPr>
          <w:ilvl w:val="0"/>
          <w:numId w:val="264"/>
        </w:numPr>
        <w:spacing w:before="90"/>
        <w:ind w:right="1098"/>
        <w:rPr>
          <w:rFonts w:ascii="Calibri" w:eastAsia="Calibri" w:hAnsi="Calibri" w:cs="Calibri"/>
          <w:bCs/>
          <w:sz w:val="24"/>
          <w:szCs w:val="24"/>
          <w:u w:val="single"/>
          <w:lang w:val="fr"/>
        </w:rPr>
      </w:pPr>
      <w:bookmarkStart w:id="74" w:name="Régimes_alimentaires_pour_les_bénéficiai"/>
      <w:bookmarkEnd w:id="74"/>
      <w:r w:rsidRPr="003F3F5F">
        <w:rPr>
          <w:rFonts w:ascii="Calibri" w:eastAsia="Calibri" w:hAnsi="Calibri" w:cs="Calibri"/>
          <w:bCs/>
          <w:sz w:val="24"/>
          <w:szCs w:val="24"/>
          <w:u w:val="single"/>
          <w:lang w:val="fr"/>
        </w:rPr>
        <w:t>Régimes alimentaires pour les bénéficiaires avec une condition médicale ou particulières</w:t>
      </w:r>
    </w:p>
    <w:p w14:paraId="4D59EFED" w14:textId="77777777" w:rsidR="007E4E73" w:rsidRPr="006E1A9B" w:rsidRDefault="007E4E73" w:rsidP="007E4E73">
      <w:pPr>
        <w:pStyle w:val="Corpsdetexte"/>
        <w:spacing w:before="1"/>
        <w:rPr>
          <w:sz w:val="20"/>
          <w:szCs w:val="20"/>
          <w:lang w:val="fr"/>
        </w:rPr>
      </w:pPr>
    </w:p>
    <w:p w14:paraId="0E563F54" w14:textId="76D546EC" w:rsidR="007E4E73" w:rsidRPr="006E1A9B" w:rsidRDefault="007E4E73" w:rsidP="007E4E73">
      <w:pPr>
        <w:pStyle w:val="Corpsdetexte"/>
        <w:ind w:left="220" w:right="1160"/>
        <w:jc w:val="both"/>
        <w:rPr>
          <w:sz w:val="20"/>
          <w:szCs w:val="20"/>
          <w:lang w:val="fr"/>
        </w:rPr>
      </w:pPr>
      <w:r w:rsidRPr="006E1A9B">
        <w:rPr>
          <w:sz w:val="20"/>
          <w:szCs w:val="20"/>
          <w:lang w:val="fr"/>
        </w:rPr>
        <w:t>Dans le cadre de ses activités d’assistance médicale OIM garantie une prise en charge sanitaire à ses bénéficiaires, cette prise en charge comprend aussi bien les soins que des mesures hygiéno-diététiques. Pour répondre efficacement aux besoins des personnes avec des conditions médicales particulières</w:t>
      </w:r>
    </w:p>
    <w:p w14:paraId="1DC82008" w14:textId="28C4B62B" w:rsidR="007E4E73" w:rsidRPr="006E1A9B" w:rsidRDefault="007E4E73" w:rsidP="007E4E73">
      <w:pPr>
        <w:pStyle w:val="Corpsdetexte"/>
        <w:spacing w:before="1" w:line="256" w:lineRule="auto"/>
        <w:ind w:left="220" w:right="1158"/>
        <w:jc w:val="both"/>
        <w:rPr>
          <w:sz w:val="20"/>
          <w:szCs w:val="20"/>
          <w:lang w:val="fr"/>
        </w:rPr>
      </w:pPr>
      <w:r w:rsidRPr="006E1A9B">
        <w:rPr>
          <w:sz w:val="20"/>
          <w:szCs w:val="20"/>
          <w:lang w:val="fr"/>
        </w:rPr>
        <w:t xml:space="preserve">Le fournisseur en charge du service doit être en mesure de fournir une alimentation en fonction de l’état de santé du bénéficiaire ou autre condition spécifique des bénéficiaires. </w:t>
      </w:r>
      <w:proofErr w:type="gramStart"/>
      <w:r w:rsidRPr="006E1A9B">
        <w:rPr>
          <w:sz w:val="20"/>
          <w:szCs w:val="20"/>
          <w:lang w:val="fr"/>
        </w:rPr>
        <w:t>il</w:t>
      </w:r>
      <w:proofErr w:type="gramEnd"/>
      <w:r w:rsidRPr="006E1A9B">
        <w:rPr>
          <w:sz w:val="20"/>
          <w:szCs w:val="20"/>
          <w:lang w:val="fr"/>
        </w:rPr>
        <w:t xml:space="preserve"> lui sera demandé de fournir des aliments de qualité, et en quantité suffisante plus précisément les besoins nutritionnels de chaque bénéficiaire suivant un régime spécifique, sur lequel le fournisseur sera informé par l’OIM par communication officielle et continue</w:t>
      </w:r>
      <w:r w:rsidR="006E1A9B">
        <w:rPr>
          <w:sz w:val="20"/>
          <w:szCs w:val="20"/>
          <w:lang w:val="fr"/>
        </w:rPr>
        <w:t xml:space="preserve"> </w:t>
      </w:r>
      <w:r w:rsidRPr="006E1A9B">
        <w:rPr>
          <w:sz w:val="20"/>
          <w:szCs w:val="20"/>
          <w:lang w:val="fr"/>
        </w:rPr>
        <w:t xml:space="preserve">en fonction de chaque pathologie et des besoins spécifiques de chaque bénéficiaire OIM (l’unité médicale) </w:t>
      </w:r>
      <w:r w:rsidRPr="006E1A9B">
        <w:rPr>
          <w:sz w:val="20"/>
          <w:szCs w:val="20"/>
          <w:lang w:val="fr"/>
        </w:rPr>
        <w:lastRenderedPageBreak/>
        <w:t>communiquera par écrit les différents types de repas à fournir avec des indications claires. Ces indications varient d’une personne à une autre et peuvent aller d’une alimentation peu salée, sans sucre, sans aromes, sans huile, alimentation liquide, entre autres et enfin conformes à toutes indications données par l’unité médicale de OIM.</w:t>
      </w:r>
    </w:p>
    <w:p w14:paraId="21819452" w14:textId="77777777" w:rsidR="007E4E73" w:rsidRPr="006E1A9B" w:rsidRDefault="007E4E73" w:rsidP="007E4E73">
      <w:pPr>
        <w:pStyle w:val="Corpsdetexte"/>
        <w:spacing w:before="3" w:line="275" w:lineRule="exact"/>
        <w:ind w:left="220"/>
        <w:jc w:val="both"/>
        <w:rPr>
          <w:sz w:val="20"/>
          <w:szCs w:val="20"/>
          <w:lang w:val="fr"/>
        </w:rPr>
      </w:pPr>
      <w:r w:rsidRPr="006E1A9B">
        <w:rPr>
          <w:sz w:val="20"/>
          <w:szCs w:val="20"/>
          <w:lang w:val="fr"/>
        </w:rPr>
        <w:t>Information importante à savoir sur le principe alimentaire requis :</w:t>
      </w:r>
    </w:p>
    <w:p w14:paraId="0323D739" w14:textId="77777777" w:rsidR="007E4E73" w:rsidRPr="006E1A9B" w:rsidRDefault="007E4E73" w:rsidP="007E4E73">
      <w:pPr>
        <w:pStyle w:val="Corpsdetexte"/>
        <w:ind w:left="220" w:right="1159"/>
        <w:jc w:val="both"/>
        <w:rPr>
          <w:sz w:val="20"/>
          <w:szCs w:val="20"/>
          <w:lang w:val="fr"/>
        </w:rPr>
      </w:pPr>
      <w:r w:rsidRPr="006E1A9B">
        <w:rPr>
          <w:sz w:val="20"/>
          <w:szCs w:val="20"/>
          <w:lang w:val="fr"/>
        </w:rPr>
        <w:t>Il faut savoir que les nutriments sont des substances alimentaires que l’organisme absorbe et utilise pour fonctionner, les aliments deviennent des nutriments sous l’action des sucs digestifs. On les classe en trois grands groupes : les macronutriments (lipides, glucides et protéines), les micronutriments et les fibres. Pour ce service un accent particulier sera mis sur les macronutriments qui constituent l’essentiel des nutriments. Les alimentations à fournir seront composées essentiellement des lipides, des glucides et des protéines.</w:t>
      </w:r>
    </w:p>
    <w:p w14:paraId="1104597C" w14:textId="77777777" w:rsidR="007E4E73" w:rsidRPr="006E1A9B" w:rsidRDefault="007E4E73" w:rsidP="007E4E73">
      <w:pPr>
        <w:pStyle w:val="Paragraphedeliste"/>
        <w:widowControl w:val="0"/>
        <w:numPr>
          <w:ilvl w:val="0"/>
          <w:numId w:val="268"/>
        </w:numPr>
        <w:tabs>
          <w:tab w:val="left" w:pos="940"/>
          <w:tab w:val="left" w:pos="941"/>
        </w:tabs>
        <w:autoSpaceDE w:val="0"/>
        <w:autoSpaceDN w:val="0"/>
        <w:spacing w:before="2" w:after="0"/>
        <w:ind w:right="1167"/>
        <w:contextualSpacing w:val="0"/>
        <w:rPr>
          <w:sz w:val="20"/>
          <w:szCs w:val="20"/>
          <w:lang w:val="fr"/>
        </w:rPr>
      </w:pPr>
      <w:r w:rsidRPr="006E1A9B">
        <w:rPr>
          <w:sz w:val="20"/>
          <w:szCs w:val="20"/>
          <w:lang w:val="fr"/>
        </w:rPr>
        <w:t>Les lipides, il s’agit de la graisse stockée et sous forme de l'énergie cellulaire. Ce sont des éléments importants de la membrane qui donnent naissance à des nombreux autres composés dans l’organisme comme ceux qui interviennent dans la régularisation de la pression artérielle.</w:t>
      </w:r>
    </w:p>
    <w:p w14:paraId="6EE9B13B" w14:textId="77777777" w:rsidR="007E4E73" w:rsidRPr="006E1A9B" w:rsidRDefault="007E4E73" w:rsidP="007E4E73">
      <w:pPr>
        <w:pStyle w:val="Paragraphedeliste"/>
        <w:widowControl w:val="0"/>
        <w:numPr>
          <w:ilvl w:val="0"/>
          <w:numId w:val="268"/>
        </w:numPr>
        <w:tabs>
          <w:tab w:val="left" w:pos="940"/>
          <w:tab w:val="left" w:pos="941"/>
        </w:tabs>
        <w:autoSpaceDE w:val="0"/>
        <w:autoSpaceDN w:val="0"/>
        <w:spacing w:after="0"/>
        <w:ind w:right="1231"/>
        <w:contextualSpacing w:val="0"/>
        <w:rPr>
          <w:sz w:val="20"/>
          <w:szCs w:val="20"/>
          <w:lang w:val="fr"/>
        </w:rPr>
      </w:pPr>
      <w:r w:rsidRPr="006E1A9B">
        <w:rPr>
          <w:sz w:val="20"/>
          <w:szCs w:val="20"/>
          <w:lang w:val="fr"/>
        </w:rPr>
        <w:t>Glucides, la principale fonction des glucides est de procurer de l'énergie. En effet le glucose est le carburant de toutes les cellules du corps, indispensable au bon fonctionnement des muscles et du cerveau. On retrouve ces glucides dans les fruits, le sucre, les pommes de terre et les céréales</w:t>
      </w:r>
    </w:p>
    <w:p w14:paraId="16410458" w14:textId="77777777" w:rsidR="007E4E73" w:rsidRPr="006E1A9B" w:rsidRDefault="007E4E73" w:rsidP="007E4E73">
      <w:pPr>
        <w:pStyle w:val="Paragraphedeliste"/>
        <w:widowControl w:val="0"/>
        <w:numPr>
          <w:ilvl w:val="0"/>
          <w:numId w:val="268"/>
        </w:numPr>
        <w:tabs>
          <w:tab w:val="left" w:pos="940"/>
          <w:tab w:val="left" w:pos="941"/>
        </w:tabs>
        <w:autoSpaceDE w:val="0"/>
        <w:autoSpaceDN w:val="0"/>
        <w:spacing w:after="0" w:line="261" w:lineRule="auto"/>
        <w:ind w:right="1494"/>
        <w:contextualSpacing w:val="0"/>
        <w:rPr>
          <w:sz w:val="20"/>
          <w:szCs w:val="20"/>
          <w:lang w:val="fr"/>
        </w:rPr>
      </w:pPr>
      <w:r w:rsidRPr="006E1A9B">
        <w:rPr>
          <w:sz w:val="20"/>
          <w:szCs w:val="20"/>
          <w:lang w:val="fr"/>
        </w:rPr>
        <w:t>Protéines, on les retrouve dans les muscles, les os et les cheveux. Il existe deux sources de protéines animales et végétales, les protéines animales sont les œufs, les viandes, les produits laitiers. Les produits riches en protéines végétales sont les légumes secs et les céréales.</w:t>
      </w:r>
    </w:p>
    <w:p w14:paraId="57506AA0" w14:textId="33C062B2" w:rsidR="007E4E73" w:rsidRPr="006E1A9B" w:rsidRDefault="007E4E73" w:rsidP="007E4E73">
      <w:pPr>
        <w:pStyle w:val="Corpsdetexte"/>
        <w:spacing w:before="137"/>
        <w:ind w:left="220" w:right="1163"/>
        <w:jc w:val="both"/>
        <w:rPr>
          <w:sz w:val="20"/>
          <w:szCs w:val="20"/>
          <w:lang w:val="fr"/>
        </w:rPr>
      </w:pPr>
      <w:r w:rsidRPr="006E1A9B">
        <w:rPr>
          <w:sz w:val="20"/>
          <w:szCs w:val="20"/>
          <w:lang w:val="fr"/>
        </w:rPr>
        <w:t xml:space="preserve">Dans le contexte </w:t>
      </w:r>
      <w:r w:rsidR="0094747C" w:rsidRPr="006E1A9B">
        <w:rPr>
          <w:sz w:val="20"/>
          <w:szCs w:val="20"/>
          <w:lang w:val="fr"/>
        </w:rPr>
        <w:t>Guinéen</w:t>
      </w:r>
      <w:r w:rsidRPr="006E1A9B">
        <w:rPr>
          <w:sz w:val="20"/>
          <w:szCs w:val="20"/>
          <w:lang w:val="fr"/>
        </w:rPr>
        <w:t xml:space="preserve">, quelques indications sont faites pour l’alimentation des personnes souffrantes de d’hypertension artérielle ou de diabète par exemple. Ainsi il existe des informations sur des aliments permis, </w:t>
      </w:r>
      <w:r w:rsidR="00472E49">
        <w:rPr>
          <w:sz w:val="20"/>
          <w:szCs w:val="20"/>
          <w:lang w:val="fr"/>
        </w:rPr>
        <w:t xml:space="preserve">autorisés </w:t>
      </w:r>
      <w:r w:rsidR="00472E49" w:rsidRPr="006E1A9B">
        <w:rPr>
          <w:sz w:val="20"/>
          <w:szCs w:val="20"/>
          <w:lang w:val="fr"/>
        </w:rPr>
        <w:t>en</w:t>
      </w:r>
      <w:r w:rsidRPr="006E1A9B">
        <w:rPr>
          <w:sz w:val="20"/>
          <w:szCs w:val="20"/>
          <w:lang w:val="fr"/>
        </w:rPr>
        <w:t xml:space="preserve"> quantité modérée et des aliments totalement interdits chez les personnes souffrantes de diabètes.</w:t>
      </w:r>
    </w:p>
    <w:p w14:paraId="72F04363" w14:textId="500579D7" w:rsidR="00275C32" w:rsidRPr="006E1A9B" w:rsidRDefault="007E4E73" w:rsidP="007E4E73">
      <w:pPr>
        <w:pStyle w:val="Paragraphedeliste"/>
        <w:widowControl w:val="0"/>
        <w:numPr>
          <w:ilvl w:val="0"/>
          <w:numId w:val="268"/>
        </w:numPr>
        <w:tabs>
          <w:tab w:val="left" w:pos="941"/>
        </w:tabs>
        <w:autoSpaceDE w:val="0"/>
        <w:autoSpaceDN w:val="0"/>
        <w:spacing w:before="4" w:after="0"/>
        <w:ind w:right="1273"/>
        <w:contextualSpacing w:val="0"/>
        <w:jc w:val="both"/>
        <w:rPr>
          <w:sz w:val="20"/>
          <w:szCs w:val="20"/>
          <w:lang w:val="fr"/>
        </w:rPr>
        <w:sectPr w:rsidR="00275C32" w:rsidRPr="006E1A9B" w:rsidSect="00DE33F7">
          <w:pgSz w:w="11910" w:h="16840"/>
          <w:pgMar w:top="1440" w:right="1440" w:bottom="1440" w:left="1440" w:header="998" w:footer="1270" w:gutter="0"/>
          <w:cols w:space="720"/>
          <w:docGrid w:linePitch="299"/>
        </w:sectPr>
      </w:pPr>
      <w:r w:rsidRPr="006E1A9B">
        <w:rPr>
          <w:sz w:val="20"/>
          <w:szCs w:val="20"/>
          <w:lang w:val="fr"/>
        </w:rPr>
        <w:t xml:space="preserve">Aliments permis, ce sont la salade, le haricot vert, concombre, chou, aubergine, </w:t>
      </w:r>
      <w:r w:rsidR="00275C32" w:rsidRPr="006E1A9B">
        <w:rPr>
          <w:sz w:val="20"/>
          <w:szCs w:val="20"/>
          <w:lang w:val="fr"/>
        </w:rPr>
        <w:t>gombo, courge</w:t>
      </w:r>
      <w:r w:rsidRPr="006E1A9B">
        <w:rPr>
          <w:sz w:val="20"/>
          <w:szCs w:val="20"/>
          <w:lang w:val="fr"/>
        </w:rPr>
        <w:t>, et toutes les feuilles vertes ou sèches utilisées en sauce</w:t>
      </w:r>
    </w:p>
    <w:p w14:paraId="3431EF3B" w14:textId="77777777" w:rsidR="007E4E73" w:rsidRPr="006E1A9B" w:rsidRDefault="007E4E73" w:rsidP="007E4E73">
      <w:pPr>
        <w:pStyle w:val="Corpsdetexte"/>
        <w:spacing w:before="3"/>
        <w:rPr>
          <w:sz w:val="20"/>
          <w:szCs w:val="20"/>
          <w:lang w:val="fr"/>
        </w:rPr>
      </w:pPr>
    </w:p>
    <w:p w14:paraId="7AB38997" w14:textId="77777777" w:rsidR="007E4E73" w:rsidRPr="006E1A9B" w:rsidRDefault="007E4E73" w:rsidP="007E4E73">
      <w:pPr>
        <w:pStyle w:val="Paragraphedeliste"/>
        <w:widowControl w:val="0"/>
        <w:numPr>
          <w:ilvl w:val="0"/>
          <w:numId w:val="268"/>
        </w:numPr>
        <w:tabs>
          <w:tab w:val="left" w:pos="940"/>
          <w:tab w:val="left" w:pos="941"/>
        </w:tabs>
        <w:autoSpaceDE w:val="0"/>
        <w:autoSpaceDN w:val="0"/>
        <w:spacing w:before="100" w:after="0" w:line="240" w:lineRule="auto"/>
        <w:ind w:hanging="361"/>
        <w:contextualSpacing w:val="0"/>
        <w:rPr>
          <w:sz w:val="20"/>
          <w:szCs w:val="20"/>
          <w:lang w:val="fr"/>
        </w:rPr>
      </w:pPr>
      <w:r w:rsidRPr="006E1A9B">
        <w:rPr>
          <w:sz w:val="20"/>
          <w:szCs w:val="20"/>
          <w:lang w:val="fr"/>
        </w:rPr>
        <w:t>Aliments à consommer avec modération, il s’agit :</w:t>
      </w:r>
    </w:p>
    <w:p w14:paraId="54B259EB" w14:textId="77777777" w:rsidR="007E4E73" w:rsidRPr="006E1A9B" w:rsidRDefault="007E4E73" w:rsidP="007E4E73">
      <w:pPr>
        <w:pStyle w:val="Paragraphedeliste"/>
        <w:widowControl w:val="0"/>
        <w:numPr>
          <w:ilvl w:val="0"/>
          <w:numId w:val="267"/>
        </w:numPr>
        <w:tabs>
          <w:tab w:val="left" w:pos="1000"/>
          <w:tab w:val="left" w:pos="1001"/>
        </w:tabs>
        <w:autoSpaceDE w:val="0"/>
        <w:autoSpaceDN w:val="0"/>
        <w:spacing w:before="24" w:after="0" w:line="261" w:lineRule="auto"/>
        <w:ind w:right="1246" w:hanging="360"/>
        <w:contextualSpacing w:val="0"/>
        <w:rPr>
          <w:sz w:val="20"/>
          <w:szCs w:val="20"/>
          <w:lang w:val="fr"/>
        </w:rPr>
      </w:pPr>
      <w:r w:rsidRPr="006E1A9B">
        <w:rPr>
          <w:sz w:val="20"/>
          <w:szCs w:val="20"/>
          <w:lang w:val="fr"/>
        </w:rPr>
        <w:tab/>
        <w:t>Des céréales comme mil, sorgho, mais, riz, pâtes alimentaires, niébé, lentille, beignet et farine de bleu.</w:t>
      </w:r>
    </w:p>
    <w:p w14:paraId="59307425" w14:textId="77777777" w:rsidR="007E4E73" w:rsidRPr="006E1A9B" w:rsidRDefault="007E4E73" w:rsidP="007E4E73">
      <w:pPr>
        <w:pStyle w:val="Paragraphedeliste"/>
        <w:widowControl w:val="0"/>
        <w:numPr>
          <w:ilvl w:val="0"/>
          <w:numId w:val="267"/>
        </w:numPr>
        <w:tabs>
          <w:tab w:val="left" w:pos="941"/>
        </w:tabs>
        <w:autoSpaceDE w:val="0"/>
        <w:autoSpaceDN w:val="0"/>
        <w:spacing w:after="0" w:line="269" w:lineRule="exact"/>
        <w:ind w:hanging="361"/>
        <w:contextualSpacing w:val="0"/>
        <w:rPr>
          <w:sz w:val="20"/>
          <w:szCs w:val="20"/>
          <w:lang w:val="fr"/>
        </w:rPr>
      </w:pPr>
      <w:r w:rsidRPr="006E1A9B">
        <w:rPr>
          <w:sz w:val="20"/>
          <w:szCs w:val="20"/>
          <w:lang w:val="fr"/>
        </w:rPr>
        <w:t>Tubercules, comme manioc, igname, patate douce et pomme de terre</w:t>
      </w:r>
    </w:p>
    <w:p w14:paraId="19885D6F" w14:textId="77777777" w:rsidR="0094747C" w:rsidRPr="006E1A9B" w:rsidRDefault="0094747C" w:rsidP="0094747C">
      <w:pPr>
        <w:pStyle w:val="Paragraphedeliste"/>
        <w:widowControl w:val="0"/>
        <w:tabs>
          <w:tab w:val="left" w:pos="941"/>
        </w:tabs>
        <w:autoSpaceDE w:val="0"/>
        <w:autoSpaceDN w:val="0"/>
        <w:spacing w:after="0" w:line="269" w:lineRule="exact"/>
        <w:ind w:left="941"/>
        <w:contextualSpacing w:val="0"/>
        <w:rPr>
          <w:sz w:val="20"/>
          <w:szCs w:val="20"/>
          <w:lang w:val="fr"/>
        </w:rPr>
      </w:pPr>
    </w:p>
    <w:p w14:paraId="32E49F3C" w14:textId="77777777" w:rsidR="007E4E73" w:rsidRPr="006E1A9B" w:rsidRDefault="007E4E73" w:rsidP="007E4E73">
      <w:pPr>
        <w:pStyle w:val="Titre2"/>
        <w:keepNext w:val="0"/>
        <w:keepLines w:val="0"/>
        <w:widowControl w:val="0"/>
        <w:numPr>
          <w:ilvl w:val="0"/>
          <w:numId w:val="268"/>
        </w:numPr>
        <w:tabs>
          <w:tab w:val="left" w:pos="940"/>
          <w:tab w:val="left" w:pos="941"/>
        </w:tabs>
        <w:autoSpaceDE w:val="0"/>
        <w:autoSpaceDN w:val="0"/>
        <w:spacing w:before="21"/>
        <w:ind w:hanging="361"/>
        <w:rPr>
          <w:rFonts w:ascii="Calibri" w:eastAsia="Calibri" w:hAnsi="Calibri" w:cs="Calibri"/>
          <w:b w:val="0"/>
          <w:lang w:val="fr"/>
        </w:rPr>
      </w:pPr>
      <w:r w:rsidRPr="006E1A9B">
        <w:rPr>
          <w:rFonts w:ascii="Calibri" w:eastAsia="Calibri" w:hAnsi="Calibri" w:cs="Calibri"/>
          <w:b w:val="0"/>
          <w:lang w:val="fr"/>
        </w:rPr>
        <w:t>Aliments interdits pour certaines catégories de maladies</w:t>
      </w:r>
    </w:p>
    <w:p w14:paraId="6B67CD6D" w14:textId="77777777" w:rsidR="0094747C" w:rsidRPr="006E1A9B" w:rsidRDefault="0094747C" w:rsidP="0094747C">
      <w:pPr>
        <w:rPr>
          <w:sz w:val="20"/>
          <w:szCs w:val="20"/>
          <w:lang w:val="fr"/>
        </w:rPr>
      </w:pPr>
    </w:p>
    <w:p w14:paraId="07BD9AF0" w14:textId="77777777" w:rsidR="007E4E73" w:rsidRPr="006E1A9B" w:rsidRDefault="007E4E73" w:rsidP="007E4E73">
      <w:pPr>
        <w:pStyle w:val="Paragraphedeliste"/>
        <w:widowControl w:val="0"/>
        <w:numPr>
          <w:ilvl w:val="0"/>
          <w:numId w:val="267"/>
        </w:numPr>
        <w:tabs>
          <w:tab w:val="left" w:pos="941"/>
        </w:tabs>
        <w:autoSpaceDE w:val="0"/>
        <w:autoSpaceDN w:val="0"/>
        <w:spacing w:before="24" w:after="0" w:line="256" w:lineRule="auto"/>
        <w:ind w:right="1316" w:hanging="360"/>
        <w:contextualSpacing w:val="0"/>
        <w:rPr>
          <w:sz w:val="20"/>
          <w:szCs w:val="20"/>
          <w:lang w:val="fr"/>
        </w:rPr>
      </w:pPr>
      <w:r w:rsidRPr="006E1A9B">
        <w:rPr>
          <w:sz w:val="20"/>
          <w:szCs w:val="20"/>
          <w:lang w:val="fr"/>
        </w:rPr>
        <w:t>Pâtisserie, comme gâteaux, croissant, lait concentré sucré et les chocolats sous toutes ses formes</w:t>
      </w:r>
    </w:p>
    <w:p w14:paraId="0FEDB05F" w14:textId="77777777" w:rsidR="007E4E73" w:rsidRPr="006E1A9B" w:rsidRDefault="007E4E73" w:rsidP="007E4E73">
      <w:pPr>
        <w:pStyle w:val="Paragraphedeliste"/>
        <w:widowControl w:val="0"/>
        <w:numPr>
          <w:ilvl w:val="0"/>
          <w:numId w:val="267"/>
        </w:numPr>
        <w:tabs>
          <w:tab w:val="left" w:pos="941"/>
        </w:tabs>
        <w:autoSpaceDE w:val="0"/>
        <w:autoSpaceDN w:val="0"/>
        <w:spacing w:before="5" w:after="0" w:line="240" w:lineRule="auto"/>
        <w:ind w:hanging="361"/>
        <w:contextualSpacing w:val="0"/>
        <w:rPr>
          <w:sz w:val="20"/>
          <w:szCs w:val="20"/>
          <w:lang w:val="fr"/>
        </w:rPr>
      </w:pPr>
      <w:r w:rsidRPr="006E1A9B">
        <w:rPr>
          <w:sz w:val="20"/>
          <w:szCs w:val="20"/>
          <w:lang w:val="fr"/>
        </w:rPr>
        <w:t>Fruits secs, comme les dates, les raisins</w:t>
      </w:r>
    </w:p>
    <w:p w14:paraId="2C93F56B" w14:textId="77777777" w:rsidR="007E4E73" w:rsidRPr="006E1A9B" w:rsidRDefault="007E4E73" w:rsidP="007E4E73">
      <w:pPr>
        <w:pStyle w:val="Paragraphedeliste"/>
        <w:widowControl w:val="0"/>
        <w:numPr>
          <w:ilvl w:val="0"/>
          <w:numId w:val="267"/>
        </w:numPr>
        <w:tabs>
          <w:tab w:val="left" w:pos="941"/>
        </w:tabs>
        <w:autoSpaceDE w:val="0"/>
        <w:autoSpaceDN w:val="0"/>
        <w:spacing w:before="24" w:after="0" w:line="240" w:lineRule="auto"/>
        <w:ind w:hanging="361"/>
        <w:contextualSpacing w:val="0"/>
        <w:rPr>
          <w:sz w:val="20"/>
          <w:szCs w:val="20"/>
          <w:lang w:val="fr"/>
        </w:rPr>
      </w:pPr>
      <w:r w:rsidRPr="006E1A9B">
        <w:rPr>
          <w:sz w:val="20"/>
          <w:szCs w:val="20"/>
          <w:lang w:val="fr"/>
        </w:rPr>
        <w:t>Autres sucres de commerce, miel, confiture, sucrerie et les jus des fruits sucrés.</w:t>
      </w:r>
    </w:p>
    <w:p w14:paraId="433AD998" w14:textId="77777777" w:rsidR="007E4E73" w:rsidRPr="006E1A9B" w:rsidRDefault="007E4E73" w:rsidP="007E4E73">
      <w:pPr>
        <w:pStyle w:val="Corpsdetexte"/>
        <w:spacing w:before="174"/>
        <w:ind w:left="220" w:right="1161"/>
        <w:jc w:val="both"/>
        <w:rPr>
          <w:sz w:val="20"/>
          <w:szCs w:val="20"/>
          <w:lang w:val="fr"/>
        </w:rPr>
      </w:pPr>
      <w:r w:rsidRPr="006E1A9B">
        <w:rPr>
          <w:sz w:val="20"/>
          <w:szCs w:val="20"/>
          <w:lang w:val="fr"/>
        </w:rPr>
        <w:t>Une mise à jour du nombre de personnes suivis et des besoins particuliers de chaque personne ayant besoin d’une alimentation particulière sera faite par OIM et transmise par écrit quand nécessaire au fournisseur de service. Si toute fois le fournisseur de service n’a pas bien compris les indications du médical il pourra rentrer en contact avec les médecins de OIM pour avoir les détails nécessaires.</w:t>
      </w:r>
    </w:p>
    <w:p w14:paraId="43BA8040" w14:textId="77777777" w:rsidR="007E4E73" w:rsidRPr="006E1A9B" w:rsidRDefault="007E4E73" w:rsidP="007E4E73">
      <w:pPr>
        <w:pStyle w:val="Corpsdetexte"/>
        <w:spacing w:before="11"/>
        <w:rPr>
          <w:sz w:val="20"/>
          <w:szCs w:val="20"/>
          <w:lang w:val="fr"/>
        </w:rPr>
      </w:pPr>
    </w:p>
    <w:p w14:paraId="64D6DD88" w14:textId="7D200D76" w:rsidR="007E4E73" w:rsidRPr="003F3F5F" w:rsidRDefault="007E4E73" w:rsidP="0073075D">
      <w:pPr>
        <w:pStyle w:val="Titre2"/>
        <w:numPr>
          <w:ilvl w:val="0"/>
          <w:numId w:val="264"/>
        </w:numPr>
        <w:jc w:val="both"/>
        <w:rPr>
          <w:rFonts w:ascii="Calibri" w:eastAsia="Calibri" w:hAnsi="Calibri" w:cs="Calibri"/>
          <w:bCs/>
          <w:u w:val="single"/>
          <w:lang w:val="fr"/>
        </w:rPr>
      </w:pPr>
      <w:r w:rsidRPr="003F3F5F">
        <w:rPr>
          <w:rFonts w:ascii="Calibri" w:eastAsia="Calibri" w:hAnsi="Calibri" w:cs="Calibri"/>
          <w:bCs/>
          <w:u w:val="single"/>
          <w:lang w:val="fr"/>
        </w:rPr>
        <w:t xml:space="preserve">Tableau des menus </w:t>
      </w:r>
    </w:p>
    <w:p w14:paraId="21FD92C9" w14:textId="77777777" w:rsidR="007E4E73" w:rsidRPr="006E1A9B" w:rsidRDefault="007E4E73" w:rsidP="007E4E73">
      <w:pPr>
        <w:pStyle w:val="Corpsdetexte"/>
        <w:spacing w:before="3"/>
        <w:rPr>
          <w:sz w:val="20"/>
          <w:szCs w:val="20"/>
          <w:lang w:val="fr"/>
        </w:rPr>
      </w:pPr>
    </w:p>
    <w:p w14:paraId="17F4DD79" w14:textId="54B8E265" w:rsidR="007E4E73" w:rsidRPr="006E1A9B" w:rsidRDefault="007E4E73" w:rsidP="006E1A9B">
      <w:pPr>
        <w:pStyle w:val="Corpsdetexte"/>
        <w:ind w:right="1160"/>
        <w:jc w:val="both"/>
        <w:rPr>
          <w:sz w:val="20"/>
          <w:szCs w:val="20"/>
          <w:lang w:val="fr"/>
        </w:rPr>
      </w:pPr>
      <w:r w:rsidRPr="006E1A9B">
        <w:rPr>
          <w:sz w:val="20"/>
          <w:szCs w:val="20"/>
          <w:lang w:val="fr"/>
        </w:rPr>
        <w:t>Ci-après une liste indicative des menus pour permettre une orientation et élaboration de la provision des services et une offre adéquate. À noter que le fournisseur et l’OIM pourront respectivement proposer des nouveaux menus s’alignant à la logique et grille des prix définis ci-après et dans le contrat de service</w:t>
      </w:r>
      <w:r w:rsidR="006E1A9B">
        <w:rPr>
          <w:sz w:val="20"/>
          <w:szCs w:val="20"/>
          <w:lang w:val="fr"/>
        </w:rPr>
        <w:t>.</w:t>
      </w:r>
    </w:p>
    <w:p w14:paraId="27E12421" w14:textId="77777777" w:rsidR="007E4E73" w:rsidRPr="007E4E73" w:rsidRDefault="007E4E73" w:rsidP="007E4E73">
      <w:pPr>
        <w:pStyle w:val="Corpsdetexte"/>
        <w:spacing w:before="11"/>
        <w:rPr>
          <w:sz w:val="23"/>
          <w:lang w:val="fr-FR"/>
        </w:rPr>
      </w:pPr>
    </w:p>
    <w:tbl>
      <w:tblPr>
        <w:tblStyle w:val="TableNormal"/>
        <w:tblW w:w="0" w:type="auto"/>
        <w:tblInd w:w="-4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51"/>
        <w:gridCol w:w="4687"/>
        <w:gridCol w:w="527"/>
        <w:gridCol w:w="1232"/>
        <w:gridCol w:w="36"/>
        <w:gridCol w:w="805"/>
        <w:gridCol w:w="40"/>
        <w:gridCol w:w="764"/>
        <w:gridCol w:w="44"/>
        <w:gridCol w:w="948"/>
        <w:gridCol w:w="49"/>
      </w:tblGrid>
      <w:tr w:rsidR="007E4E73" w:rsidRPr="0094747C" w14:paraId="75C5D4B7" w14:textId="77777777" w:rsidTr="00275C32">
        <w:trPr>
          <w:gridAfter w:val="1"/>
          <w:wAfter w:w="49" w:type="dxa"/>
          <w:trHeight w:val="317"/>
        </w:trPr>
        <w:tc>
          <w:tcPr>
            <w:tcW w:w="10634" w:type="dxa"/>
            <w:gridSpan w:val="10"/>
            <w:shd w:val="clear" w:color="auto" w:fill="D9D9D9"/>
          </w:tcPr>
          <w:p w14:paraId="0333D02C" w14:textId="494E872D" w:rsidR="007E4E73" w:rsidRPr="003F3F5F" w:rsidRDefault="007E4E73" w:rsidP="00E52E39">
            <w:pPr>
              <w:pStyle w:val="TableParagraph"/>
              <w:spacing w:before="58"/>
              <w:ind w:left="3360" w:right="3355"/>
              <w:jc w:val="center"/>
              <w:rPr>
                <w:b/>
                <w:bCs/>
                <w:sz w:val="24"/>
                <w:szCs w:val="24"/>
              </w:rPr>
            </w:pPr>
            <w:bookmarkStart w:id="75" w:name="_Hlk132799371"/>
            <w:r w:rsidRPr="003F3F5F">
              <w:rPr>
                <w:b/>
                <w:bCs/>
                <w:sz w:val="24"/>
                <w:szCs w:val="24"/>
              </w:rPr>
              <w:t>MENU</w:t>
            </w:r>
            <w:r w:rsidRPr="003F3F5F">
              <w:rPr>
                <w:b/>
                <w:bCs/>
                <w:spacing w:val="-2"/>
                <w:sz w:val="24"/>
                <w:szCs w:val="24"/>
              </w:rPr>
              <w:t xml:space="preserve"> STANDARD</w:t>
            </w:r>
          </w:p>
        </w:tc>
      </w:tr>
      <w:tr w:rsidR="003F3F5F" w:rsidRPr="0094747C" w14:paraId="34BF9C15" w14:textId="77777777" w:rsidTr="002D71C0">
        <w:trPr>
          <w:gridAfter w:val="1"/>
          <w:wAfter w:w="49" w:type="dxa"/>
          <w:trHeight w:val="1284"/>
        </w:trPr>
        <w:tc>
          <w:tcPr>
            <w:tcW w:w="1551" w:type="dxa"/>
            <w:shd w:val="clear" w:color="auto" w:fill="B4C5E7"/>
          </w:tcPr>
          <w:p w14:paraId="417E5B2E" w14:textId="77777777" w:rsidR="007E4E73" w:rsidRPr="001D5F4D" w:rsidRDefault="007E4E73" w:rsidP="00E52E39">
            <w:pPr>
              <w:pStyle w:val="TableParagraph"/>
              <w:spacing w:before="7"/>
              <w:rPr>
                <w:rFonts w:ascii="Times New Roman"/>
                <w:sz w:val="24"/>
                <w:szCs w:val="24"/>
              </w:rPr>
            </w:pPr>
          </w:p>
          <w:p w14:paraId="277CD771" w14:textId="77777777" w:rsidR="007E4E73" w:rsidRPr="001D5F4D" w:rsidRDefault="007E4E73" w:rsidP="00E52E39">
            <w:pPr>
              <w:pStyle w:val="TableParagraph"/>
              <w:ind w:left="576" w:right="560"/>
              <w:jc w:val="center"/>
              <w:rPr>
                <w:sz w:val="24"/>
                <w:szCs w:val="24"/>
              </w:rPr>
            </w:pPr>
            <w:r w:rsidRPr="001D5F4D">
              <w:rPr>
                <w:spacing w:val="-5"/>
                <w:sz w:val="24"/>
                <w:szCs w:val="24"/>
              </w:rPr>
              <w:t>N°</w:t>
            </w:r>
          </w:p>
        </w:tc>
        <w:tc>
          <w:tcPr>
            <w:tcW w:w="4687" w:type="dxa"/>
            <w:shd w:val="clear" w:color="auto" w:fill="B4C5E7"/>
          </w:tcPr>
          <w:p w14:paraId="7B61DAD2" w14:textId="77777777" w:rsidR="007E4E73" w:rsidRPr="001D5F4D" w:rsidRDefault="007E4E73" w:rsidP="00E52E39">
            <w:pPr>
              <w:pStyle w:val="TableParagraph"/>
              <w:spacing w:before="7"/>
              <w:rPr>
                <w:rFonts w:ascii="Times New Roman"/>
                <w:sz w:val="24"/>
                <w:szCs w:val="24"/>
              </w:rPr>
            </w:pPr>
          </w:p>
          <w:p w14:paraId="7414A325" w14:textId="77777777" w:rsidR="007E4E73" w:rsidRPr="001D5F4D" w:rsidRDefault="007E4E73" w:rsidP="00E52E39">
            <w:pPr>
              <w:pStyle w:val="TableParagraph"/>
              <w:ind w:left="1772" w:right="1751"/>
              <w:jc w:val="center"/>
              <w:rPr>
                <w:sz w:val="24"/>
                <w:szCs w:val="24"/>
              </w:rPr>
            </w:pPr>
            <w:r w:rsidRPr="001D5F4D">
              <w:rPr>
                <w:spacing w:val="-2"/>
                <w:sz w:val="24"/>
                <w:szCs w:val="24"/>
              </w:rPr>
              <w:t>Description</w:t>
            </w:r>
          </w:p>
        </w:tc>
        <w:tc>
          <w:tcPr>
            <w:tcW w:w="527" w:type="dxa"/>
            <w:shd w:val="clear" w:color="auto" w:fill="B4C5E7"/>
          </w:tcPr>
          <w:p w14:paraId="56C3C231" w14:textId="77777777" w:rsidR="007E4E73" w:rsidRPr="001D5F4D" w:rsidRDefault="007E4E73" w:rsidP="00E52E39">
            <w:pPr>
              <w:pStyle w:val="TableParagraph"/>
              <w:spacing w:before="7"/>
              <w:rPr>
                <w:rFonts w:ascii="Times New Roman"/>
                <w:sz w:val="24"/>
                <w:szCs w:val="24"/>
              </w:rPr>
            </w:pPr>
          </w:p>
          <w:p w14:paraId="2EFDC677" w14:textId="77777777" w:rsidR="007E4E73" w:rsidRPr="001D5F4D" w:rsidRDefault="007E4E73" w:rsidP="00E52E39">
            <w:pPr>
              <w:pStyle w:val="TableParagraph"/>
              <w:ind w:left="270" w:right="254"/>
              <w:jc w:val="center"/>
              <w:rPr>
                <w:sz w:val="24"/>
                <w:szCs w:val="24"/>
              </w:rPr>
            </w:pPr>
            <w:r w:rsidRPr="001D5F4D">
              <w:rPr>
                <w:spacing w:val="-2"/>
                <w:sz w:val="24"/>
                <w:szCs w:val="24"/>
              </w:rPr>
              <w:t>Quantité</w:t>
            </w:r>
          </w:p>
        </w:tc>
        <w:tc>
          <w:tcPr>
            <w:tcW w:w="1232" w:type="dxa"/>
            <w:shd w:val="clear" w:color="auto" w:fill="B4C5E7"/>
          </w:tcPr>
          <w:p w14:paraId="58B395F3" w14:textId="77777777" w:rsidR="007E4E73" w:rsidRPr="001D5F4D" w:rsidRDefault="007E4E73" w:rsidP="00E52E39">
            <w:pPr>
              <w:pStyle w:val="TableParagraph"/>
              <w:spacing w:before="42"/>
              <w:ind w:left="118" w:right="102" w:hanging="4"/>
              <w:jc w:val="center"/>
              <w:rPr>
                <w:sz w:val="24"/>
                <w:szCs w:val="24"/>
              </w:rPr>
            </w:pPr>
            <w:r w:rsidRPr="001D5F4D">
              <w:rPr>
                <w:spacing w:val="-2"/>
                <w:sz w:val="24"/>
                <w:szCs w:val="24"/>
              </w:rPr>
              <w:t>Unité</w:t>
            </w:r>
            <w:r w:rsidRPr="001D5F4D">
              <w:rPr>
                <w:spacing w:val="40"/>
                <w:sz w:val="24"/>
                <w:szCs w:val="24"/>
              </w:rPr>
              <w:t xml:space="preserve"> </w:t>
            </w:r>
            <w:r w:rsidRPr="001D5F4D">
              <w:rPr>
                <w:spacing w:val="-2"/>
                <w:sz w:val="24"/>
                <w:szCs w:val="24"/>
              </w:rPr>
              <w:t>(assiette/</w:t>
            </w:r>
            <w:r w:rsidRPr="001D5F4D">
              <w:rPr>
                <w:spacing w:val="40"/>
                <w:sz w:val="24"/>
                <w:szCs w:val="24"/>
              </w:rPr>
              <w:t xml:space="preserve"> </w:t>
            </w:r>
            <w:r w:rsidRPr="001D5F4D">
              <w:rPr>
                <w:spacing w:val="-2"/>
                <w:sz w:val="24"/>
                <w:szCs w:val="24"/>
              </w:rPr>
              <w:t>portion)</w:t>
            </w:r>
          </w:p>
        </w:tc>
        <w:tc>
          <w:tcPr>
            <w:tcW w:w="841" w:type="dxa"/>
            <w:gridSpan w:val="2"/>
            <w:shd w:val="clear" w:color="auto" w:fill="B4C5E7"/>
          </w:tcPr>
          <w:p w14:paraId="7C8C797E" w14:textId="77777777" w:rsidR="007E4E73" w:rsidRPr="001D5F4D" w:rsidRDefault="007E4E73" w:rsidP="00E52E39">
            <w:pPr>
              <w:pStyle w:val="TableParagraph"/>
              <w:spacing w:before="137"/>
              <w:ind w:left="68" w:right="193"/>
              <w:rPr>
                <w:sz w:val="24"/>
                <w:szCs w:val="24"/>
              </w:rPr>
            </w:pPr>
            <w:r w:rsidRPr="001D5F4D">
              <w:rPr>
                <w:spacing w:val="-4"/>
                <w:sz w:val="24"/>
                <w:szCs w:val="24"/>
              </w:rPr>
              <w:t>Prix</w:t>
            </w:r>
            <w:r w:rsidRPr="001D5F4D">
              <w:rPr>
                <w:spacing w:val="40"/>
                <w:sz w:val="24"/>
                <w:szCs w:val="24"/>
              </w:rPr>
              <w:t xml:space="preserve"> </w:t>
            </w:r>
            <w:r w:rsidRPr="001D5F4D">
              <w:rPr>
                <w:spacing w:val="-2"/>
                <w:sz w:val="24"/>
                <w:szCs w:val="24"/>
              </w:rPr>
              <w:t>enfant</w:t>
            </w:r>
          </w:p>
        </w:tc>
        <w:tc>
          <w:tcPr>
            <w:tcW w:w="804" w:type="dxa"/>
            <w:gridSpan w:val="2"/>
            <w:shd w:val="clear" w:color="auto" w:fill="B4C5E7"/>
          </w:tcPr>
          <w:p w14:paraId="341DDE65" w14:textId="77777777" w:rsidR="007E4E73" w:rsidRPr="001D5F4D" w:rsidRDefault="007E4E73" w:rsidP="00E52E39">
            <w:pPr>
              <w:pStyle w:val="TableParagraph"/>
              <w:spacing w:before="137"/>
              <w:ind w:left="137" w:right="118" w:firstLine="95"/>
              <w:rPr>
                <w:sz w:val="24"/>
                <w:szCs w:val="24"/>
              </w:rPr>
            </w:pPr>
            <w:r w:rsidRPr="001D5F4D">
              <w:rPr>
                <w:spacing w:val="-4"/>
                <w:sz w:val="24"/>
                <w:szCs w:val="24"/>
              </w:rPr>
              <w:t>Prix</w:t>
            </w:r>
            <w:r w:rsidRPr="001D5F4D">
              <w:rPr>
                <w:spacing w:val="40"/>
                <w:sz w:val="24"/>
                <w:szCs w:val="24"/>
              </w:rPr>
              <w:t xml:space="preserve"> </w:t>
            </w:r>
            <w:r w:rsidRPr="001D5F4D">
              <w:rPr>
                <w:spacing w:val="-2"/>
                <w:sz w:val="24"/>
                <w:szCs w:val="24"/>
              </w:rPr>
              <w:t>Adulte</w:t>
            </w:r>
          </w:p>
        </w:tc>
        <w:tc>
          <w:tcPr>
            <w:tcW w:w="992" w:type="dxa"/>
            <w:gridSpan w:val="2"/>
            <w:shd w:val="clear" w:color="auto" w:fill="B4C5E7"/>
          </w:tcPr>
          <w:p w14:paraId="78E999D6" w14:textId="77777777" w:rsidR="007E4E73" w:rsidRPr="001D5F4D" w:rsidRDefault="007E4E73" w:rsidP="00E52E39">
            <w:pPr>
              <w:pStyle w:val="TableParagraph"/>
              <w:spacing w:before="42"/>
              <w:ind w:left="65" w:right="57"/>
              <w:rPr>
                <w:sz w:val="24"/>
                <w:szCs w:val="24"/>
              </w:rPr>
            </w:pPr>
            <w:r w:rsidRPr="001D5F4D">
              <w:rPr>
                <w:spacing w:val="-4"/>
                <w:sz w:val="24"/>
                <w:szCs w:val="24"/>
              </w:rPr>
              <w:t>Prix</w:t>
            </w:r>
            <w:r w:rsidRPr="001D5F4D">
              <w:rPr>
                <w:spacing w:val="40"/>
                <w:sz w:val="24"/>
                <w:szCs w:val="24"/>
              </w:rPr>
              <w:t xml:space="preserve"> </w:t>
            </w:r>
            <w:r w:rsidRPr="001D5F4D">
              <w:rPr>
                <w:spacing w:val="-2"/>
                <w:sz w:val="24"/>
                <w:szCs w:val="24"/>
              </w:rPr>
              <w:t>personnes</w:t>
            </w:r>
            <w:r w:rsidRPr="001D5F4D">
              <w:rPr>
                <w:spacing w:val="40"/>
                <w:sz w:val="24"/>
                <w:szCs w:val="24"/>
              </w:rPr>
              <w:t xml:space="preserve"> </w:t>
            </w:r>
            <w:r w:rsidRPr="001D5F4D">
              <w:rPr>
                <w:spacing w:val="-2"/>
                <w:sz w:val="24"/>
                <w:szCs w:val="24"/>
              </w:rPr>
              <w:t>malades</w:t>
            </w:r>
          </w:p>
        </w:tc>
      </w:tr>
      <w:tr w:rsidR="007E4E73" w:rsidRPr="0094747C" w14:paraId="1141107B" w14:textId="77777777" w:rsidTr="00275C32">
        <w:trPr>
          <w:gridAfter w:val="1"/>
          <w:wAfter w:w="49" w:type="dxa"/>
          <w:trHeight w:val="317"/>
        </w:trPr>
        <w:tc>
          <w:tcPr>
            <w:tcW w:w="10634" w:type="dxa"/>
            <w:gridSpan w:val="10"/>
            <w:tcBorders>
              <w:bottom w:val="single" w:sz="4" w:space="0" w:color="000000"/>
            </w:tcBorders>
            <w:shd w:val="clear" w:color="auto" w:fill="FFFF00"/>
          </w:tcPr>
          <w:p w14:paraId="35D3967D" w14:textId="77777777" w:rsidR="007E4E73" w:rsidRPr="003F3F5F" w:rsidRDefault="007E4E73" w:rsidP="00E52E39">
            <w:pPr>
              <w:pStyle w:val="TableParagraph"/>
              <w:spacing w:before="57"/>
              <w:ind w:left="3365" w:right="3355"/>
              <w:jc w:val="center"/>
              <w:rPr>
                <w:b/>
                <w:bCs/>
                <w:sz w:val="24"/>
                <w:szCs w:val="24"/>
              </w:rPr>
            </w:pPr>
            <w:r w:rsidRPr="003F3F5F">
              <w:rPr>
                <w:b/>
                <w:bCs/>
                <w:sz w:val="24"/>
                <w:szCs w:val="24"/>
              </w:rPr>
              <w:t>Petit</w:t>
            </w:r>
            <w:r w:rsidRPr="003F3F5F">
              <w:rPr>
                <w:b/>
                <w:bCs/>
                <w:spacing w:val="-2"/>
                <w:sz w:val="24"/>
                <w:szCs w:val="24"/>
              </w:rPr>
              <w:t xml:space="preserve"> </w:t>
            </w:r>
            <w:r w:rsidRPr="003F3F5F">
              <w:rPr>
                <w:b/>
                <w:bCs/>
                <w:sz w:val="24"/>
                <w:szCs w:val="24"/>
              </w:rPr>
              <w:t>déjeuner</w:t>
            </w:r>
            <w:r w:rsidRPr="003F3F5F">
              <w:rPr>
                <w:b/>
                <w:bCs/>
                <w:spacing w:val="-4"/>
                <w:sz w:val="24"/>
                <w:szCs w:val="24"/>
              </w:rPr>
              <w:t xml:space="preserve"> </w:t>
            </w:r>
            <w:r w:rsidRPr="003F3F5F">
              <w:rPr>
                <w:b/>
                <w:bCs/>
                <w:sz w:val="24"/>
                <w:szCs w:val="24"/>
              </w:rPr>
              <w:t>7H00</w:t>
            </w:r>
            <w:r w:rsidRPr="003F3F5F">
              <w:rPr>
                <w:b/>
                <w:bCs/>
                <w:spacing w:val="-3"/>
                <w:sz w:val="24"/>
                <w:szCs w:val="24"/>
              </w:rPr>
              <w:t xml:space="preserve"> </w:t>
            </w:r>
            <w:r w:rsidRPr="003F3F5F">
              <w:rPr>
                <w:b/>
                <w:bCs/>
                <w:sz w:val="24"/>
                <w:szCs w:val="24"/>
              </w:rPr>
              <w:t>-</w:t>
            </w:r>
            <w:r w:rsidRPr="003F3F5F">
              <w:rPr>
                <w:b/>
                <w:bCs/>
                <w:spacing w:val="2"/>
                <w:sz w:val="24"/>
                <w:szCs w:val="24"/>
              </w:rPr>
              <w:t xml:space="preserve"> </w:t>
            </w:r>
            <w:r w:rsidRPr="003F3F5F">
              <w:rPr>
                <w:b/>
                <w:bCs/>
                <w:spacing w:val="-4"/>
                <w:sz w:val="24"/>
                <w:szCs w:val="24"/>
              </w:rPr>
              <w:t>09H00</w:t>
            </w:r>
          </w:p>
        </w:tc>
      </w:tr>
      <w:tr w:rsidR="00275C32" w:rsidRPr="0094747C" w14:paraId="0A51F2FF" w14:textId="77777777" w:rsidTr="002D71C0">
        <w:trPr>
          <w:gridAfter w:val="1"/>
          <w:wAfter w:w="49" w:type="dxa"/>
          <w:trHeight w:val="317"/>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0821F4B6" w14:textId="77777777" w:rsidR="007E4E73" w:rsidRPr="001D5F4D" w:rsidRDefault="007E4E73" w:rsidP="00E52E39">
            <w:pPr>
              <w:pStyle w:val="TableParagraph"/>
              <w:spacing w:before="57"/>
              <w:ind w:left="16"/>
              <w:jc w:val="center"/>
              <w:rPr>
                <w:sz w:val="24"/>
                <w:szCs w:val="24"/>
              </w:rPr>
            </w:pPr>
            <w:r w:rsidRPr="001D5F4D">
              <w:rPr>
                <w:sz w:val="24"/>
                <w:szCs w:val="24"/>
              </w:rPr>
              <w:t>1</w:t>
            </w:r>
          </w:p>
        </w:tc>
        <w:tc>
          <w:tcPr>
            <w:tcW w:w="4687" w:type="dxa"/>
            <w:tcBorders>
              <w:top w:val="single" w:sz="4" w:space="0" w:color="000000"/>
              <w:left w:val="single" w:sz="4" w:space="0" w:color="000000"/>
              <w:bottom w:val="single" w:sz="4" w:space="0" w:color="000000"/>
              <w:right w:val="single" w:sz="4" w:space="0" w:color="000000"/>
            </w:tcBorders>
          </w:tcPr>
          <w:p w14:paraId="19B59C2C" w14:textId="77777777" w:rsidR="007E4E73" w:rsidRPr="001D5F4D" w:rsidRDefault="007E4E73" w:rsidP="00E52E39">
            <w:pPr>
              <w:pStyle w:val="TableParagraph"/>
              <w:spacing w:before="57"/>
              <w:ind w:left="74"/>
              <w:rPr>
                <w:sz w:val="24"/>
                <w:szCs w:val="24"/>
              </w:rPr>
            </w:pPr>
            <w:proofErr w:type="gramStart"/>
            <w:r w:rsidRPr="001D5F4D">
              <w:rPr>
                <w:sz w:val="24"/>
                <w:szCs w:val="24"/>
              </w:rPr>
              <w:t>½</w:t>
            </w:r>
            <w:proofErr w:type="gramEnd"/>
            <w:r w:rsidRPr="001D5F4D">
              <w:rPr>
                <w:spacing w:val="-3"/>
                <w:sz w:val="24"/>
                <w:szCs w:val="24"/>
              </w:rPr>
              <w:t xml:space="preserve"> </w:t>
            </w:r>
            <w:r w:rsidRPr="001D5F4D">
              <w:rPr>
                <w:sz w:val="24"/>
                <w:szCs w:val="24"/>
              </w:rPr>
              <w:t>Pain</w:t>
            </w:r>
            <w:r w:rsidRPr="001D5F4D">
              <w:rPr>
                <w:spacing w:val="-1"/>
                <w:sz w:val="24"/>
                <w:szCs w:val="24"/>
              </w:rPr>
              <w:t xml:space="preserve"> </w:t>
            </w:r>
            <w:r w:rsidRPr="001D5F4D">
              <w:rPr>
                <w:sz w:val="24"/>
                <w:szCs w:val="24"/>
              </w:rPr>
              <w:t>+</w:t>
            </w:r>
            <w:r w:rsidRPr="001D5F4D">
              <w:rPr>
                <w:spacing w:val="-2"/>
                <w:sz w:val="24"/>
                <w:szCs w:val="24"/>
              </w:rPr>
              <w:t xml:space="preserve"> </w:t>
            </w:r>
            <w:r w:rsidRPr="001D5F4D">
              <w:rPr>
                <w:sz w:val="24"/>
                <w:szCs w:val="24"/>
              </w:rPr>
              <w:t>sauce</w:t>
            </w:r>
            <w:r w:rsidRPr="001D5F4D">
              <w:rPr>
                <w:spacing w:val="-2"/>
                <w:sz w:val="24"/>
                <w:szCs w:val="24"/>
              </w:rPr>
              <w:t xml:space="preserve"> </w:t>
            </w:r>
            <w:r w:rsidRPr="001D5F4D">
              <w:rPr>
                <w:sz w:val="24"/>
                <w:szCs w:val="24"/>
              </w:rPr>
              <w:t>sardine</w:t>
            </w:r>
            <w:r w:rsidRPr="001D5F4D">
              <w:rPr>
                <w:spacing w:val="-2"/>
                <w:sz w:val="24"/>
                <w:szCs w:val="24"/>
              </w:rPr>
              <w:t xml:space="preserve"> </w:t>
            </w:r>
            <w:r w:rsidRPr="001D5F4D">
              <w:rPr>
                <w:sz w:val="24"/>
                <w:szCs w:val="24"/>
              </w:rPr>
              <w:t>+</w:t>
            </w:r>
            <w:r w:rsidRPr="001D5F4D">
              <w:rPr>
                <w:spacing w:val="-2"/>
                <w:sz w:val="24"/>
                <w:szCs w:val="24"/>
              </w:rPr>
              <w:t xml:space="preserve"> </w:t>
            </w:r>
            <w:r w:rsidRPr="001D5F4D">
              <w:rPr>
                <w:sz w:val="24"/>
                <w:szCs w:val="24"/>
              </w:rPr>
              <w:t>café</w:t>
            </w:r>
            <w:r w:rsidRPr="001D5F4D">
              <w:rPr>
                <w:spacing w:val="-2"/>
                <w:sz w:val="24"/>
                <w:szCs w:val="24"/>
              </w:rPr>
              <w:t xml:space="preserve"> </w:t>
            </w:r>
            <w:r w:rsidRPr="001D5F4D">
              <w:rPr>
                <w:sz w:val="24"/>
                <w:szCs w:val="24"/>
              </w:rPr>
              <w:t>/Lipton/lait</w:t>
            </w:r>
            <w:r w:rsidRPr="001D5F4D">
              <w:rPr>
                <w:spacing w:val="-1"/>
                <w:sz w:val="24"/>
                <w:szCs w:val="24"/>
              </w:rPr>
              <w:t xml:space="preserve"> </w:t>
            </w:r>
            <w:r w:rsidRPr="001D5F4D">
              <w:rPr>
                <w:sz w:val="24"/>
                <w:szCs w:val="24"/>
              </w:rPr>
              <w:t>+</w:t>
            </w:r>
            <w:r w:rsidRPr="001D5F4D">
              <w:rPr>
                <w:spacing w:val="-2"/>
                <w:sz w:val="24"/>
                <w:szCs w:val="24"/>
              </w:rPr>
              <w:t xml:space="preserve"> </w:t>
            </w:r>
            <w:r w:rsidRPr="001D5F4D">
              <w:rPr>
                <w:sz w:val="24"/>
                <w:szCs w:val="24"/>
              </w:rPr>
              <w:t>un</w:t>
            </w:r>
            <w:r w:rsidRPr="001D5F4D">
              <w:rPr>
                <w:spacing w:val="-1"/>
                <w:sz w:val="24"/>
                <w:szCs w:val="24"/>
              </w:rPr>
              <w:t xml:space="preserve"> </w:t>
            </w:r>
            <w:r w:rsidRPr="001D5F4D">
              <w:rPr>
                <w:sz w:val="24"/>
                <w:szCs w:val="24"/>
              </w:rPr>
              <w:t xml:space="preserve">fruit </w:t>
            </w:r>
            <w:r w:rsidRPr="001D5F4D">
              <w:rPr>
                <w:spacing w:val="-2"/>
                <w:sz w:val="24"/>
                <w:szCs w:val="24"/>
              </w:rPr>
              <w:t>saisonnier</w:t>
            </w:r>
          </w:p>
        </w:tc>
        <w:tc>
          <w:tcPr>
            <w:tcW w:w="527" w:type="dxa"/>
            <w:tcBorders>
              <w:top w:val="single" w:sz="4" w:space="0" w:color="000000"/>
              <w:left w:val="single" w:sz="4" w:space="0" w:color="000000"/>
              <w:bottom w:val="single" w:sz="4" w:space="0" w:color="000000"/>
              <w:right w:val="single" w:sz="4" w:space="0" w:color="000000"/>
            </w:tcBorders>
          </w:tcPr>
          <w:p w14:paraId="67350459" w14:textId="77777777" w:rsidR="007E4E73" w:rsidRPr="001D5F4D" w:rsidRDefault="007E4E73" w:rsidP="00E52E39">
            <w:pPr>
              <w:pStyle w:val="TableParagraph"/>
              <w:spacing w:before="57"/>
              <w:ind w:left="14"/>
              <w:jc w:val="center"/>
              <w:rPr>
                <w:sz w:val="24"/>
                <w:szCs w:val="24"/>
              </w:rPr>
            </w:pPr>
            <w:r w:rsidRPr="001D5F4D">
              <w:rPr>
                <w:sz w:val="24"/>
                <w:szCs w:val="24"/>
              </w:rPr>
              <w:t>1</w:t>
            </w:r>
          </w:p>
        </w:tc>
        <w:tc>
          <w:tcPr>
            <w:tcW w:w="1232" w:type="dxa"/>
            <w:tcBorders>
              <w:top w:val="single" w:sz="4" w:space="0" w:color="000000"/>
              <w:left w:val="single" w:sz="4" w:space="0" w:color="000000"/>
              <w:bottom w:val="single" w:sz="4" w:space="0" w:color="000000"/>
              <w:right w:val="single" w:sz="4" w:space="0" w:color="000000"/>
            </w:tcBorders>
          </w:tcPr>
          <w:p w14:paraId="77F4A54B" w14:textId="77777777" w:rsidR="007E4E73" w:rsidRPr="001D5F4D" w:rsidRDefault="007E4E73" w:rsidP="00E52E39">
            <w:pPr>
              <w:pStyle w:val="TableParagraph"/>
              <w:spacing w:before="57"/>
              <w:ind w:left="157" w:right="142"/>
              <w:jc w:val="center"/>
              <w:rPr>
                <w:sz w:val="24"/>
                <w:szCs w:val="24"/>
              </w:rPr>
            </w:pPr>
            <w:proofErr w:type="gramStart"/>
            <w:r w:rsidRPr="001D5F4D">
              <w:rPr>
                <w:spacing w:val="-2"/>
                <w:sz w:val="24"/>
                <w:szCs w:val="24"/>
              </w:rPr>
              <w:t>assiette</w:t>
            </w:r>
            <w:proofErr w:type="gramEnd"/>
          </w:p>
        </w:tc>
        <w:tc>
          <w:tcPr>
            <w:tcW w:w="841" w:type="dxa"/>
            <w:gridSpan w:val="2"/>
            <w:tcBorders>
              <w:top w:val="single" w:sz="4" w:space="0" w:color="000000"/>
              <w:left w:val="single" w:sz="4" w:space="0" w:color="000000"/>
              <w:bottom w:val="single" w:sz="4" w:space="0" w:color="000000"/>
              <w:right w:val="single" w:sz="4" w:space="0" w:color="000000"/>
            </w:tcBorders>
          </w:tcPr>
          <w:p w14:paraId="7F761BB6" w14:textId="77777777" w:rsidR="007E4E73" w:rsidRPr="001D5F4D" w:rsidRDefault="007E4E73" w:rsidP="00E52E39">
            <w:pPr>
              <w:pStyle w:val="TableParagraph"/>
              <w:rPr>
                <w:rFonts w:ascii="Times New Roman"/>
                <w:sz w:val="24"/>
                <w:szCs w:val="24"/>
              </w:rPr>
            </w:pPr>
          </w:p>
        </w:tc>
        <w:tc>
          <w:tcPr>
            <w:tcW w:w="804" w:type="dxa"/>
            <w:gridSpan w:val="2"/>
            <w:tcBorders>
              <w:top w:val="single" w:sz="4" w:space="0" w:color="000000"/>
              <w:left w:val="single" w:sz="4" w:space="0" w:color="000000"/>
              <w:bottom w:val="single" w:sz="4" w:space="0" w:color="000000"/>
              <w:right w:val="single" w:sz="4" w:space="0" w:color="000000"/>
            </w:tcBorders>
          </w:tcPr>
          <w:p w14:paraId="711223DA" w14:textId="77777777" w:rsidR="007E4E73" w:rsidRPr="001D5F4D" w:rsidRDefault="007E4E73" w:rsidP="00E52E39">
            <w:pPr>
              <w:pStyle w:val="TableParagraph"/>
              <w:rPr>
                <w:rFonts w:ascii="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tcPr>
          <w:p w14:paraId="5FF66372" w14:textId="77777777" w:rsidR="007E4E73" w:rsidRPr="001D5F4D" w:rsidRDefault="007E4E73" w:rsidP="00E52E39">
            <w:pPr>
              <w:pStyle w:val="TableParagraph"/>
              <w:rPr>
                <w:rFonts w:ascii="Times New Roman"/>
                <w:sz w:val="24"/>
                <w:szCs w:val="24"/>
              </w:rPr>
            </w:pPr>
          </w:p>
        </w:tc>
      </w:tr>
      <w:tr w:rsidR="00275C32" w:rsidRPr="0094747C" w14:paraId="3753233C" w14:textId="77777777" w:rsidTr="002D71C0">
        <w:trPr>
          <w:gridAfter w:val="1"/>
          <w:wAfter w:w="49" w:type="dxa"/>
          <w:trHeight w:val="697"/>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04E3C74E" w14:textId="77777777" w:rsidR="007E4E73" w:rsidRPr="001D5F4D" w:rsidRDefault="007E4E73" w:rsidP="00E52E39">
            <w:pPr>
              <w:pStyle w:val="TableParagraph"/>
              <w:spacing w:before="93"/>
              <w:ind w:left="16"/>
              <w:jc w:val="center"/>
              <w:rPr>
                <w:sz w:val="24"/>
                <w:szCs w:val="24"/>
              </w:rPr>
            </w:pPr>
            <w:r w:rsidRPr="001D5F4D">
              <w:rPr>
                <w:sz w:val="24"/>
                <w:szCs w:val="24"/>
              </w:rPr>
              <w:t>2</w:t>
            </w:r>
          </w:p>
        </w:tc>
        <w:tc>
          <w:tcPr>
            <w:tcW w:w="4687" w:type="dxa"/>
            <w:tcBorders>
              <w:top w:val="single" w:sz="4" w:space="0" w:color="000000"/>
              <w:left w:val="single" w:sz="4" w:space="0" w:color="000000"/>
              <w:bottom w:val="single" w:sz="4" w:space="0" w:color="000000"/>
              <w:right w:val="single" w:sz="4" w:space="0" w:color="000000"/>
            </w:tcBorders>
          </w:tcPr>
          <w:p w14:paraId="3161A453" w14:textId="77777777" w:rsidR="007E4E73" w:rsidRPr="001D5F4D" w:rsidRDefault="007E4E73" w:rsidP="00E52E39">
            <w:pPr>
              <w:pStyle w:val="TableParagraph"/>
              <w:spacing w:line="193" w:lineRule="exact"/>
              <w:ind w:left="74"/>
              <w:rPr>
                <w:sz w:val="24"/>
                <w:szCs w:val="24"/>
              </w:rPr>
            </w:pPr>
            <w:proofErr w:type="gramStart"/>
            <w:r w:rsidRPr="001D5F4D">
              <w:rPr>
                <w:sz w:val="24"/>
                <w:szCs w:val="24"/>
              </w:rPr>
              <w:t>½</w:t>
            </w:r>
            <w:proofErr w:type="gramEnd"/>
            <w:r w:rsidRPr="001D5F4D">
              <w:rPr>
                <w:spacing w:val="11"/>
                <w:sz w:val="24"/>
                <w:szCs w:val="24"/>
              </w:rPr>
              <w:t xml:space="preserve"> </w:t>
            </w:r>
            <w:r w:rsidRPr="001D5F4D">
              <w:rPr>
                <w:sz w:val="24"/>
                <w:szCs w:val="24"/>
              </w:rPr>
              <w:t>baguette</w:t>
            </w:r>
            <w:r w:rsidRPr="001D5F4D">
              <w:rPr>
                <w:spacing w:val="13"/>
                <w:sz w:val="24"/>
                <w:szCs w:val="24"/>
              </w:rPr>
              <w:t xml:space="preserve"> </w:t>
            </w:r>
            <w:r w:rsidRPr="001D5F4D">
              <w:rPr>
                <w:sz w:val="24"/>
                <w:szCs w:val="24"/>
              </w:rPr>
              <w:t>de</w:t>
            </w:r>
            <w:r w:rsidRPr="001D5F4D">
              <w:rPr>
                <w:spacing w:val="13"/>
                <w:sz w:val="24"/>
                <w:szCs w:val="24"/>
              </w:rPr>
              <w:t xml:space="preserve"> </w:t>
            </w:r>
            <w:r w:rsidRPr="001D5F4D">
              <w:rPr>
                <w:sz w:val="24"/>
                <w:szCs w:val="24"/>
              </w:rPr>
              <w:t>pain</w:t>
            </w:r>
            <w:r w:rsidRPr="001D5F4D">
              <w:rPr>
                <w:spacing w:val="13"/>
                <w:sz w:val="24"/>
                <w:szCs w:val="24"/>
              </w:rPr>
              <w:t xml:space="preserve"> </w:t>
            </w:r>
            <w:r w:rsidRPr="001D5F4D">
              <w:rPr>
                <w:sz w:val="24"/>
                <w:szCs w:val="24"/>
              </w:rPr>
              <w:t>+</w:t>
            </w:r>
            <w:r w:rsidRPr="001D5F4D">
              <w:rPr>
                <w:spacing w:val="7"/>
                <w:sz w:val="24"/>
                <w:szCs w:val="24"/>
              </w:rPr>
              <w:t xml:space="preserve"> </w:t>
            </w:r>
            <w:r w:rsidRPr="001D5F4D">
              <w:rPr>
                <w:sz w:val="24"/>
                <w:szCs w:val="24"/>
              </w:rPr>
              <w:t>beurre+</w:t>
            </w:r>
            <w:r w:rsidRPr="001D5F4D">
              <w:rPr>
                <w:spacing w:val="7"/>
                <w:sz w:val="24"/>
                <w:szCs w:val="24"/>
              </w:rPr>
              <w:t xml:space="preserve"> </w:t>
            </w:r>
            <w:r w:rsidRPr="001D5F4D">
              <w:rPr>
                <w:sz w:val="24"/>
                <w:szCs w:val="24"/>
              </w:rPr>
              <w:t>café</w:t>
            </w:r>
            <w:r w:rsidRPr="001D5F4D">
              <w:rPr>
                <w:spacing w:val="8"/>
                <w:sz w:val="24"/>
                <w:szCs w:val="24"/>
              </w:rPr>
              <w:t xml:space="preserve"> </w:t>
            </w:r>
            <w:r w:rsidRPr="001D5F4D">
              <w:rPr>
                <w:sz w:val="24"/>
                <w:szCs w:val="24"/>
              </w:rPr>
              <w:t>/</w:t>
            </w:r>
            <w:r w:rsidRPr="001D5F4D">
              <w:rPr>
                <w:spacing w:val="13"/>
                <w:sz w:val="24"/>
                <w:szCs w:val="24"/>
              </w:rPr>
              <w:t xml:space="preserve"> </w:t>
            </w:r>
            <w:r w:rsidRPr="001D5F4D">
              <w:rPr>
                <w:sz w:val="24"/>
                <w:szCs w:val="24"/>
              </w:rPr>
              <w:t>Lipton/Milo/Lait</w:t>
            </w:r>
            <w:r w:rsidRPr="001D5F4D">
              <w:rPr>
                <w:spacing w:val="15"/>
                <w:sz w:val="24"/>
                <w:szCs w:val="24"/>
              </w:rPr>
              <w:t xml:space="preserve"> </w:t>
            </w:r>
            <w:r w:rsidRPr="001D5F4D">
              <w:rPr>
                <w:sz w:val="24"/>
                <w:szCs w:val="24"/>
              </w:rPr>
              <w:t>+</w:t>
            </w:r>
            <w:r w:rsidRPr="001D5F4D">
              <w:rPr>
                <w:spacing w:val="13"/>
                <w:sz w:val="24"/>
                <w:szCs w:val="24"/>
              </w:rPr>
              <w:t xml:space="preserve"> </w:t>
            </w:r>
            <w:r w:rsidRPr="001D5F4D">
              <w:rPr>
                <w:sz w:val="24"/>
                <w:szCs w:val="24"/>
              </w:rPr>
              <w:t>un</w:t>
            </w:r>
            <w:r w:rsidRPr="001D5F4D">
              <w:rPr>
                <w:spacing w:val="14"/>
                <w:sz w:val="24"/>
                <w:szCs w:val="24"/>
              </w:rPr>
              <w:t xml:space="preserve"> </w:t>
            </w:r>
            <w:r w:rsidRPr="001D5F4D">
              <w:rPr>
                <w:spacing w:val="-4"/>
                <w:sz w:val="24"/>
                <w:szCs w:val="24"/>
              </w:rPr>
              <w:t>fruit</w:t>
            </w:r>
          </w:p>
          <w:p w14:paraId="09E9C558" w14:textId="77777777" w:rsidR="007E4E73" w:rsidRPr="001D5F4D" w:rsidRDefault="007E4E73" w:rsidP="00E52E39">
            <w:pPr>
              <w:pStyle w:val="TableParagraph"/>
              <w:spacing w:line="177" w:lineRule="exact"/>
              <w:ind w:left="74"/>
              <w:rPr>
                <w:sz w:val="24"/>
                <w:szCs w:val="24"/>
              </w:rPr>
            </w:pPr>
            <w:proofErr w:type="gramStart"/>
            <w:r w:rsidRPr="001D5F4D">
              <w:rPr>
                <w:spacing w:val="-2"/>
                <w:sz w:val="24"/>
                <w:szCs w:val="24"/>
              </w:rPr>
              <w:t>saisonnier</w:t>
            </w:r>
            <w:proofErr w:type="gramEnd"/>
          </w:p>
        </w:tc>
        <w:tc>
          <w:tcPr>
            <w:tcW w:w="527" w:type="dxa"/>
            <w:tcBorders>
              <w:top w:val="single" w:sz="4" w:space="0" w:color="000000"/>
              <w:left w:val="single" w:sz="4" w:space="0" w:color="000000"/>
              <w:bottom w:val="single" w:sz="4" w:space="0" w:color="000000"/>
              <w:right w:val="single" w:sz="4" w:space="0" w:color="000000"/>
            </w:tcBorders>
          </w:tcPr>
          <w:p w14:paraId="6844757E" w14:textId="77777777" w:rsidR="007E4E73" w:rsidRPr="001D5F4D" w:rsidRDefault="007E4E73" w:rsidP="00E52E39">
            <w:pPr>
              <w:pStyle w:val="TableParagraph"/>
              <w:spacing w:before="93"/>
              <w:ind w:left="14"/>
              <w:jc w:val="center"/>
              <w:rPr>
                <w:sz w:val="24"/>
                <w:szCs w:val="24"/>
              </w:rPr>
            </w:pPr>
            <w:r w:rsidRPr="001D5F4D">
              <w:rPr>
                <w:sz w:val="24"/>
                <w:szCs w:val="24"/>
              </w:rPr>
              <w:t>1</w:t>
            </w:r>
          </w:p>
        </w:tc>
        <w:tc>
          <w:tcPr>
            <w:tcW w:w="1232" w:type="dxa"/>
            <w:tcBorders>
              <w:top w:val="single" w:sz="4" w:space="0" w:color="000000"/>
              <w:left w:val="single" w:sz="4" w:space="0" w:color="000000"/>
              <w:bottom w:val="single" w:sz="4" w:space="0" w:color="000000"/>
              <w:right w:val="single" w:sz="4" w:space="0" w:color="000000"/>
            </w:tcBorders>
          </w:tcPr>
          <w:p w14:paraId="255C4947" w14:textId="77777777" w:rsidR="007E4E73" w:rsidRPr="001D5F4D" w:rsidRDefault="007E4E73" w:rsidP="00E52E39">
            <w:pPr>
              <w:pStyle w:val="TableParagraph"/>
              <w:spacing w:before="93"/>
              <w:ind w:left="157" w:right="142"/>
              <w:jc w:val="center"/>
              <w:rPr>
                <w:sz w:val="24"/>
                <w:szCs w:val="24"/>
              </w:rPr>
            </w:pPr>
            <w:proofErr w:type="gramStart"/>
            <w:r w:rsidRPr="001D5F4D">
              <w:rPr>
                <w:spacing w:val="-2"/>
                <w:sz w:val="24"/>
                <w:szCs w:val="24"/>
              </w:rPr>
              <w:t>assiette</w:t>
            </w:r>
            <w:proofErr w:type="gramEnd"/>
          </w:p>
        </w:tc>
        <w:tc>
          <w:tcPr>
            <w:tcW w:w="841" w:type="dxa"/>
            <w:gridSpan w:val="2"/>
            <w:tcBorders>
              <w:top w:val="single" w:sz="4" w:space="0" w:color="000000"/>
              <w:left w:val="single" w:sz="4" w:space="0" w:color="000000"/>
              <w:bottom w:val="single" w:sz="4" w:space="0" w:color="000000"/>
              <w:right w:val="single" w:sz="4" w:space="0" w:color="000000"/>
            </w:tcBorders>
          </w:tcPr>
          <w:p w14:paraId="6073EED9" w14:textId="77777777" w:rsidR="007E4E73" w:rsidRPr="001D5F4D" w:rsidRDefault="007E4E73" w:rsidP="00E52E39">
            <w:pPr>
              <w:pStyle w:val="TableParagraph"/>
              <w:rPr>
                <w:rFonts w:ascii="Times New Roman"/>
                <w:sz w:val="24"/>
                <w:szCs w:val="24"/>
              </w:rPr>
            </w:pPr>
          </w:p>
        </w:tc>
        <w:tc>
          <w:tcPr>
            <w:tcW w:w="804" w:type="dxa"/>
            <w:gridSpan w:val="2"/>
            <w:tcBorders>
              <w:top w:val="single" w:sz="4" w:space="0" w:color="000000"/>
              <w:left w:val="single" w:sz="4" w:space="0" w:color="000000"/>
              <w:bottom w:val="single" w:sz="4" w:space="0" w:color="000000"/>
              <w:right w:val="single" w:sz="4" w:space="0" w:color="000000"/>
            </w:tcBorders>
          </w:tcPr>
          <w:p w14:paraId="5A9EF4AA" w14:textId="77777777" w:rsidR="007E4E73" w:rsidRPr="001D5F4D" w:rsidRDefault="007E4E73" w:rsidP="00E52E39">
            <w:pPr>
              <w:pStyle w:val="TableParagraph"/>
              <w:rPr>
                <w:rFonts w:ascii="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tcPr>
          <w:p w14:paraId="1F1D04F0" w14:textId="77777777" w:rsidR="007E4E73" w:rsidRPr="001D5F4D" w:rsidRDefault="007E4E73" w:rsidP="00E52E39">
            <w:pPr>
              <w:pStyle w:val="TableParagraph"/>
              <w:rPr>
                <w:rFonts w:ascii="Times New Roman"/>
                <w:sz w:val="24"/>
                <w:szCs w:val="24"/>
              </w:rPr>
            </w:pPr>
          </w:p>
        </w:tc>
      </w:tr>
      <w:tr w:rsidR="00275C32" w:rsidRPr="0094747C" w14:paraId="456346F6" w14:textId="77777777" w:rsidTr="002D71C0">
        <w:trPr>
          <w:gridAfter w:val="1"/>
          <w:wAfter w:w="49" w:type="dxa"/>
          <w:trHeight w:val="392"/>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0B7B898B" w14:textId="77777777" w:rsidR="007E4E73" w:rsidRPr="001D5F4D" w:rsidRDefault="007E4E73" w:rsidP="00E52E39">
            <w:pPr>
              <w:pStyle w:val="TableParagraph"/>
              <w:spacing w:before="92"/>
              <w:ind w:left="16"/>
              <w:jc w:val="center"/>
              <w:rPr>
                <w:sz w:val="24"/>
                <w:szCs w:val="24"/>
              </w:rPr>
            </w:pPr>
            <w:r w:rsidRPr="001D5F4D">
              <w:rPr>
                <w:sz w:val="24"/>
                <w:szCs w:val="24"/>
              </w:rPr>
              <w:t>3</w:t>
            </w:r>
          </w:p>
        </w:tc>
        <w:tc>
          <w:tcPr>
            <w:tcW w:w="4687" w:type="dxa"/>
            <w:tcBorders>
              <w:top w:val="single" w:sz="4" w:space="0" w:color="000000"/>
              <w:left w:val="single" w:sz="4" w:space="0" w:color="000000"/>
              <w:bottom w:val="single" w:sz="4" w:space="0" w:color="000000"/>
              <w:right w:val="single" w:sz="4" w:space="0" w:color="000000"/>
            </w:tcBorders>
          </w:tcPr>
          <w:p w14:paraId="1D585DAF" w14:textId="77777777" w:rsidR="007E4E73" w:rsidRPr="001D5F4D" w:rsidRDefault="007E4E73" w:rsidP="00E52E39">
            <w:pPr>
              <w:pStyle w:val="TableParagraph"/>
              <w:spacing w:line="193" w:lineRule="exact"/>
              <w:ind w:left="74"/>
              <w:rPr>
                <w:sz w:val="24"/>
                <w:szCs w:val="24"/>
              </w:rPr>
            </w:pPr>
            <w:r w:rsidRPr="001D5F4D">
              <w:rPr>
                <w:sz w:val="24"/>
                <w:szCs w:val="24"/>
              </w:rPr>
              <w:t>Galettes</w:t>
            </w:r>
            <w:r w:rsidRPr="001D5F4D">
              <w:rPr>
                <w:spacing w:val="39"/>
                <w:sz w:val="24"/>
                <w:szCs w:val="24"/>
              </w:rPr>
              <w:t xml:space="preserve"> </w:t>
            </w:r>
            <w:r w:rsidRPr="001D5F4D">
              <w:rPr>
                <w:sz w:val="24"/>
                <w:szCs w:val="24"/>
              </w:rPr>
              <w:t>/</w:t>
            </w:r>
            <w:r w:rsidRPr="001D5F4D">
              <w:rPr>
                <w:spacing w:val="39"/>
                <w:sz w:val="24"/>
                <w:szCs w:val="24"/>
              </w:rPr>
              <w:t xml:space="preserve"> </w:t>
            </w:r>
            <w:r w:rsidRPr="001D5F4D">
              <w:rPr>
                <w:sz w:val="24"/>
                <w:szCs w:val="24"/>
              </w:rPr>
              <w:t>beignet</w:t>
            </w:r>
            <w:r w:rsidRPr="001D5F4D">
              <w:rPr>
                <w:spacing w:val="44"/>
                <w:sz w:val="24"/>
                <w:szCs w:val="24"/>
              </w:rPr>
              <w:t xml:space="preserve"> </w:t>
            </w:r>
            <w:r w:rsidRPr="001D5F4D">
              <w:rPr>
                <w:sz w:val="24"/>
                <w:szCs w:val="24"/>
              </w:rPr>
              <w:t>+½</w:t>
            </w:r>
            <w:r w:rsidRPr="001D5F4D">
              <w:rPr>
                <w:spacing w:val="42"/>
                <w:sz w:val="24"/>
                <w:szCs w:val="24"/>
              </w:rPr>
              <w:t xml:space="preserve"> </w:t>
            </w:r>
            <w:r w:rsidRPr="001D5F4D">
              <w:rPr>
                <w:sz w:val="24"/>
                <w:szCs w:val="24"/>
              </w:rPr>
              <w:t>baguette</w:t>
            </w:r>
            <w:r w:rsidRPr="001D5F4D">
              <w:rPr>
                <w:spacing w:val="43"/>
                <w:sz w:val="24"/>
                <w:szCs w:val="24"/>
              </w:rPr>
              <w:t xml:space="preserve"> </w:t>
            </w:r>
            <w:r w:rsidRPr="001D5F4D">
              <w:rPr>
                <w:sz w:val="24"/>
                <w:szCs w:val="24"/>
              </w:rPr>
              <w:t>de</w:t>
            </w:r>
            <w:r w:rsidRPr="001D5F4D">
              <w:rPr>
                <w:spacing w:val="37"/>
                <w:sz w:val="24"/>
                <w:szCs w:val="24"/>
              </w:rPr>
              <w:t xml:space="preserve"> </w:t>
            </w:r>
            <w:r w:rsidRPr="001D5F4D">
              <w:rPr>
                <w:sz w:val="24"/>
                <w:szCs w:val="24"/>
              </w:rPr>
              <w:t>pain+</w:t>
            </w:r>
            <w:r w:rsidRPr="001D5F4D">
              <w:rPr>
                <w:spacing w:val="42"/>
                <w:sz w:val="24"/>
                <w:szCs w:val="24"/>
              </w:rPr>
              <w:t xml:space="preserve"> </w:t>
            </w:r>
            <w:r w:rsidRPr="001D5F4D">
              <w:rPr>
                <w:sz w:val="24"/>
                <w:szCs w:val="24"/>
              </w:rPr>
              <w:t>bouillie</w:t>
            </w:r>
            <w:r w:rsidRPr="001D5F4D">
              <w:rPr>
                <w:spacing w:val="43"/>
                <w:sz w:val="24"/>
                <w:szCs w:val="24"/>
              </w:rPr>
              <w:t xml:space="preserve"> </w:t>
            </w:r>
            <w:r w:rsidRPr="001D5F4D">
              <w:rPr>
                <w:sz w:val="24"/>
                <w:szCs w:val="24"/>
              </w:rPr>
              <w:t>+</w:t>
            </w:r>
            <w:r w:rsidRPr="001D5F4D">
              <w:rPr>
                <w:spacing w:val="42"/>
                <w:sz w:val="24"/>
                <w:szCs w:val="24"/>
              </w:rPr>
              <w:t xml:space="preserve"> </w:t>
            </w:r>
            <w:r w:rsidRPr="001D5F4D">
              <w:rPr>
                <w:sz w:val="24"/>
                <w:szCs w:val="24"/>
              </w:rPr>
              <w:t>un</w:t>
            </w:r>
            <w:r w:rsidRPr="001D5F4D">
              <w:rPr>
                <w:spacing w:val="44"/>
                <w:sz w:val="24"/>
                <w:szCs w:val="24"/>
              </w:rPr>
              <w:t xml:space="preserve"> </w:t>
            </w:r>
            <w:r w:rsidRPr="001D5F4D">
              <w:rPr>
                <w:spacing w:val="-4"/>
                <w:sz w:val="24"/>
                <w:szCs w:val="24"/>
              </w:rPr>
              <w:t>fruit</w:t>
            </w:r>
          </w:p>
          <w:p w14:paraId="620EC14A" w14:textId="77777777" w:rsidR="007E4E73" w:rsidRPr="001D5F4D" w:rsidRDefault="007E4E73" w:rsidP="00E52E39">
            <w:pPr>
              <w:pStyle w:val="TableParagraph"/>
              <w:spacing w:line="177" w:lineRule="exact"/>
              <w:ind w:left="74"/>
              <w:rPr>
                <w:sz w:val="24"/>
                <w:szCs w:val="24"/>
              </w:rPr>
            </w:pPr>
            <w:proofErr w:type="gramStart"/>
            <w:r w:rsidRPr="001D5F4D">
              <w:rPr>
                <w:spacing w:val="-2"/>
                <w:sz w:val="24"/>
                <w:szCs w:val="24"/>
              </w:rPr>
              <w:t>saisonnier</w:t>
            </w:r>
            <w:proofErr w:type="gramEnd"/>
          </w:p>
        </w:tc>
        <w:tc>
          <w:tcPr>
            <w:tcW w:w="527" w:type="dxa"/>
            <w:tcBorders>
              <w:top w:val="single" w:sz="4" w:space="0" w:color="000000"/>
              <w:left w:val="single" w:sz="4" w:space="0" w:color="000000"/>
              <w:bottom w:val="single" w:sz="4" w:space="0" w:color="000000"/>
              <w:right w:val="single" w:sz="4" w:space="0" w:color="000000"/>
            </w:tcBorders>
          </w:tcPr>
          <w:p w14:paraId="6B1A0EFE" w14:textId="77777777" w:rsidR="007E4E73" w:rsidRPr="001D5F4D" w:rsidRDefault="007E4E73" w:rsidP="00E52E39">
            <w:pPr>
              <w:pStyle w:val="TableParagraph"/>
              <w:spacing w:before="92"/>
              <w:ind w:left="14"/>
              <w:jc w:val="center"/>
              <w:rPr>
                <w:sz w:val="24"/>
                <w:szCs w:val="24"/>
              </w:rPr>
            </w:pPr>
            <w:r w:rsidRPr="001D5F4D">
              <w:rPr>
                <w:sz w:val="24"/>
                <w:szCs w:val="24"/>
              </w:rPr>
              <w:t>1</w:t>
            </w:r>
          </w:p>
        </w:tc>
        <w:tc>
          <w:tcPr>
            <w:tcW w:w="1232" w:type="dxa"/>
            <w:tcBorders>
              <w:top w:val="single" w:sz="4" w:space="0" w:color="000000"/>
              <w:left w:val="single" w:sz="4" w:space="0" w:color="000000"/>
              <w:bottom w:val="single" w:sz="4" w:space="0" w:color="000000"/>
              <w:right w:val="single" w:sz="4" w:space="0" w:color="000000"/>
            </w:tcBorders>
          </w:tcPr>
          <w:p w14:paraId="61BE21AE" w14:textId="77777777" w:rsidR="007E4E73" w:rsidRPr="001D5F4D" w:rsidRDefault="007E4E73" w:rsidP="00E52E39">
            <w:pPr>
              <w:pStyle w:val="TableParagraph"/>
              <w:spacing w:before="92"/>
              <w:ind w:left="157" w:right="142"/>
              <w:jc w:val="center"/>
              <w:rPr>
                <w:sz w:val="24"/>
                <w:szCs w:val="24"/>
              </w:rPr>
            </w:pPr>
            <w:proofErr w:type="gramStart"/>
            <w:r w:rsidRPr="001D5F4D">
              <w:rPr>
                <w:spacing w:val="-2"/>
                <w:sz w:val="24"/>
                <w:szCs w:val="24"/>
              </w:rPr>
              <w:t>assiette</w:t>
            </w:r>
            <w:proofErr w:type="gramEnd"/>
          </w:p>
        </w:tc>
        <w:tc>
          <w:tcPr>
            <w:tcW w:w="841" w:type="dxa"/>
            <w:gridSpan w:val="2"/>
            <w:tcBorders>
              <w:top w:val="single" w:sz="4" w:space="0" w:color="000000"/>
              <w:left w:val="single" w:sz="4" w:space="0" w:color="000000"/>
              <w:bottom w:val="single" w:sz="4" w:space="0" w:color="000000"/>
              <w:right w:val="single" w:sz="4" w:space="0" w:color="000000"/>
            </w:tcBorders>
          </w:tcPr>
          <w:p w14:paraId="561EF058" w14:textId="77777777" w:rsidR="007E4E73" w:rsidRPr="001D5F4D" w:rsidRDefault="007E4E73" w:rsidP="00E52E39">
            <w:pPr>
              <w:pStyle w:val="TableParagraph"/>
              <w:rPr>
                <w:rFonts w:ascii="Times New Roman"/>
                <w:sz w:val="24"/>
                <w:szCs w:val="24"/>
              </w:rPr>
            </w:pPr>
          </w:p>
        </w:tc>
        <w:tc>
          <w:tcPr>
            <w:tcW w:w="804" w:type="dxa"/>
            <w:gridSpan w:val="2"/>
            <w:tcBorders>
              <w:top w:val="single" w:sz="4" w:space="0" w:color="000000"/>
              <w:left w:val="single" w:sz="4" w:space="0" w:color="000000"/>
              <w:bottom w:val="single" w:sz="4" w:space="0" w:color="000000"/>
              <w:right w:val="single" w:sz="4" w:space="0" w:color="000000"/>
            </w:tcBorders>
          </w:tcPr>
          <w:p w14:paraId="7BF73B87" w14:textId="77777777" w:rsidR="007E4E73" w:rsidRPr="001D5F4D" w:rsidRDefault="007E4E73" w:rsidP="00E52E39">
            <w:pPr>
              <w:pStyle w:val="TableParagraph"/>
              <w:rPr>
                <w:rFonts w:ascii="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tcPr>
          <w:p w14:paraId="56B3A8E5" w14:textId="77777777" w:rsidR="007E4E73" w:rsidRPr="001D5F4D" w:rsidRDefault="007E4E73" w:rsidP="00E52E39">
            <w:pPr>
              <w:pStyle w:val="TableParagraph"/>
              <w:rPr>
                <w:rFonts w:ascii="Times New Roman"/>
                <w:sz w:val="24"/>
                <w:szCs w:val="24"/>
              </w:rPr>
            </w:pPr>
          </w:p>
        </w:tc>
      </w:tr>
      <w:tr w:rsidR="00275C32" w:rsidRPr="0094747C" w14:paraId="4ACB62AD" w14:textId="77777777" w:rsidTr="002D71C0">
        <w:trPr>
          <w:gridAfter w:val="1"/>
          <w:wAfter w:w="49" w:type="dxa"/>
          <w:trHeight w:val="316"/>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0CA6292E" w14:textId="77777777" w:rsidR="007E4E73" w:rsidRPr="001D5F4D" w:rsidRDefault="007E4E73" w:rsidP="00E52E39">
            <w:pPr>
              <w:pStyle w:val="TableParagraph"/>
              <w:spacing w:before="57"/>
              <w:ind w:left="16"/>
              <w:jc w:val="center"/>
              <w:rPr>
                <w:sz w:val="24"/>
                <w:szCs w:val="24"/>
              </w:rPr>
            </w:pPr>
            <w:r w:rsidRPr="001D5F4D">
              <w:rPr>
                <w:sz w:val="24"/>
                <w:szCs w:val="24"/>
              </w:rPr>
              <w:t>4</w:t>
            </w:r>
          </w:p>
        </w:tc>
        <w:tc>
          <w:tcPr>
            <w:tcW w:w="4687" w:type="dxa"/>
            <w:tcBorders>
              <w:top w:val="single" w:sz="4" w:space="0" w:color="000000"/>
              <w:left w:val="single" w:sz="4" w:space="0" w:color="000000"/>
              <w:bottom w:val="single" w:sz="4" w:space="0" w:color="000000"/>
              <w:right w:val="single" w:sz="4" w:space="0" w:color="000000"/>
            </w:tcBorders>
          </w:tcPr>
          <w:p w14:paraId="5D868D12" w14:textId="77777777" w:rsidR="007E4E73" w:rsidRPr="001D5F4D" w:rsidRDefault="007E4E73" w:rsidP="00E52E39">
            <w:pPr>
              <w:pStyle w:val="TableParagraph"/>
              <w:spacing w:before="57"/>
              <w:ind w:left="74"/>
              <w:rPr>
                <w:sz w:val="24"/>
                <w:szCs w:val="24"/>
              </w:rPr>
            </w:pPr>
            <w:r w:rsidRPr="001D5F4D">
              <w:rPr>
                <w:sz w:val="24"/>
                <w:szCs w:val="24"/>
              </w:rPr>
              <w:t>Sandwich+</w:t>
            </w:r>
            <w:r w:rsidRPr="001D5F4D">
              <w:rPr>
                <w:spacing w:val="-3"/>
                <w:sz w:val="24"/>
                <w:szCs w:val="24"/>
              </w:rPr>
              <w:t xml:space="preserve"> </w:t>
            </w:r>
            <w:r w:rsidRPr="001D5F4D">
              <w:rPr>
                <w:sz w:val="24"/>
                <w:szCs w:val="24"/>
              </w:rPr>
              <w:t>Lipton/Lait/café</w:t>
            </w:r>
            <w:r w:rsidRPr="001D5F4D">
              <w:rPr>
                <w:spacing w:val="-2"/>
                <w:sz w:val="24"/>
                <w:szCs w:val="24"/>
              </w:rPr>
              <w:t xml:space="preserve"> </w:t>
            </w:r>
            <w:r w:rsidRPr="001D5F4D">
              <w:rPr>
                <w:sz w:val="24"/>
                <w:szCs w:val="24"/>
              </w:rPr>
              <w:t>+</w:t>
            </w:r>
            <w:r w:rsidRPr="001D5F4D">
              <w:rPr>
                <w:spacing w:val="-3"/>
                <w:sz w:val="24"/>
                <w:szCs w:val="24"/>
              </w:rPr>
              <w:t xml:space="preserve"> </w:t>
            </w:r>
            <w:r w:rsidRPr="001D5F4D">
              <w:rPr>
                <w:sz w:val="24"/>
                <w:szCs w:val="24"/>
              </w:rPr>
              <w:t>un</w:t>
            </w:r>
            <w:r w:rsidRPr="001D5F4D">
              <w:rPr>
                <w:spacing w:val="-1"/>
                <w:sz w:val="24"/>
                <w:szCs w:val="24"/>
              </w:rPr>
              <w:t xml:space="preserve"> </w:t>
            </w:r>
            <w:r w:rsidRPr="001D5F4D">
              <w:rPr>
                <w:sz w:val="24"/>
                <w:szCs w:val="24"/>
              </w:rPr>
              <w:t>fruit</w:t>
            </w:r>
            <w:r w:rsidRPr="001D5F4D">
              <w:rPr>
                <w:spacing w:val="-1"/>
                <w:sz w:val="24"/>
                <w:szCs w:val="24"/>
              </w:rPr>
              <w:t xml:space="preserve"> </w:t>
            </w:r>
            <w:r w:rsidRPr="001D5F4D">
              <w:rPr>
                <w:spacing w:val="-2"/>
                <w:sz w:val="24"/>
                <w:szCs w:val="24"/>
              </w:rPr>
              <w:t>saisonnier</w:t>
            </w:r>
          </w:p>
        </w:tc>
        <w:tc>
          <w:tcPr>
            <w:tcW w:w="527" w:type="dxa"/>
            <w:tcBorders>
              <w:top w:val="single" w:sz="4" w:space="0" w:color="000000"/>
              <w:left w:val="single" w:sz="4" w:space="0" w:color="000000"/>
              <w:bottom w:val="single" w:sz="4" w:space="0" w:color="000000"/>
              <w:right w:val="single" w:sz="4" w:space="0" w:color="000000"/>
            </w:tcBorders>
          </w:tcPr>
          <w:p w14:paraId="0DDED0B2" w14:textId="77777777" w:rsidR="007E4E73" w:rsidRPr="001D5F4D" w:rsidRDefault="007E4E73" w:rsidP="00E52E39">
            <w:pPr>
              <w:pStyle w:val="TableParagraph"/>
              <w:spacing w:before="57"/>
              <w:ind w:left="14"/>
              <w:jc w:val="center"/>
              <w:rPr>
                <w:sz w:val="24"/>
                <w:szCs w:val="24"/>
              </w:rPr>
            </w:pPr>
            <w:r w:rsidRPr="001D5F4D">
              <w:rPr>
                <w:sz w:val="24"/>
                <w:szCs w:val="24"/>
              </w:rPr>
              <w:t>1</w:t>
            </w:r>
          </w:p>
        </w:tc>
        <w:tc>
          <w:tcPr>
            <w:tcW w:w="1232" w:type="dxa"/>
            <w:tcBorders>
              <w:top w:val="single" w:sz="4" w:space="0" w:color="000000"/>
              <w:left w:val="single" w:sz="4" w:space="0" w:color="000000"/>
              <w:bottom w:val="single" w:sz="4" w:space="0" w:color="000000"/>
              <w:right w:val="single" w:sz="4" w:space="0" w:color="000000"/>
            </w:tcBorders>
          </w:tcPr>
          <w:p w14:paraId="37F8F862" w14:textId="77777777" w:rsidR="007E4E73" w:rsidRPr="001D5F4D" w:rsidRDefault="007E4E73" w:rsidP="00E52E39">
            <w:pPr>
              <w:pStyle w:val="TableParagraph"/>
              <w:spacing w:before="57"/>
              <w:ind w:left="157" w:right="142"/>
              <w:jc w:val="center"/>
              <w:rPr>
                <w:sz w:val="24"/>
                <w:szCs w:val="24"/>
              </w:rPr>
            </w:pPr>
            <w:proofErr w:type="gramStart"/>
            <w:r w:rsidRPr="001D5F4D">
              <w:rPr>
                <w:spacing w:val="-2"/>
                <w:sz w:val="24"/>
                <w:szCs w:val="24"/>
              </w:rPr>
              <w:t>assiette</w:t>
            </w:r>
            <w:proofErr w:type="gramEnd"/>
          </w:p>
        </w:tc>
        <w:tc>
          <w:tcPr>
            <w:tcW w:w="841" w:type="dxa"/>
            <w:gridSpan w:val="2"/>
            <w:tcBorders>
              <w:top w:val="single" w:sz="4" w:space="0" w:color="000000"/>
              <w:left w:val="single" w:sz="4" w:space="0" w:color="000000"/>
              <w:bottom w:val="single" w:sz="4" w:space="0" w:color="000000"/>
              <w:right w:val="single" w:sz="4" w:space="0" w:color="000000"/>
            </w:tcBorders>
          </w:tcPr>
          <w:p w14:paraId="655D9886" w14:textId="77777777" w:rsidR="007E4E73" w:rsidRPr="001D5F4D" w:rsidRDefault="007E4E73" w:rsidP="00E52E39">
            <w:pPr>
              <w:pStyle w:val="TableParagraph"/>
              <w:rPr>
                <w:rFonts w:ascii="Times New Roman"/>
                <w:sz w:val="24"/>
                <w:szCs w:val="24"/>
              </w:rPr>
            </w:pPr>
          </w:p>
        </w:tc>
        <w:tc>
          <w:tcPr>
            <w:tcW w:w="804" w:type="dxa"/>
            <w:gridSpan w:val="2"/>
            <w:tcBorders>
              <w:top w:val="single" w:sz="4" w:space="0" w:color="000000"/>
              <w:left w:val="single" w:sz="4" w:space="0" w:color="000000"/>
              <w:bottom w:val="single" w:sz="4" w:space="0" w:color="000000"/>
              <w:right w:val="single" w:sz="4" w:space="0" w:color="000000"/>
            </w:tcBorders>
          </w:tcPr>
          <w:p w14:paraId="52B12D1D" w14:textId="77777777" w:rsidR="007E4E73" w:rsidRPr="001D5F4D" w:rsidRDefault="007E4E73" w:rsidP="00E52E39">
            <w:pPr>
              <w:pStyle w:val="TableParagraph"/>
              <w:rPr>
                <w:rFonts w:ascii="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tcPr>
          <w:p w14:paraId="721C829B" w14:textId="77777777" w:rsidR="007E4E73" w:rsidRPr="001D5F4D" w:rsidRDefault="007E4E73" w:rsidP="00E52E39">
            <w:pPr>
              <w:pStyle w:val="TableParagraph"/>
              <w:rPr>
                <w:rFonts w:ascii="Times New Roman"/>
                <w:sz w:val="24"/>
                <w:szCs w:val="24"/>
              </w:rPr>
            </w:pPr>
          </w:p>
        </w:tc>
      </w:tr>
      <w:tr w:rsidR="00275C32" w:rsidRPr="0094747C" w14:paraId="13D105BF" w14:textId="77777777" w:rsidTr="002D71C0">
        <w:trPr>
          <w:gridAfter w:val="1"/>
          <w:wAfter w:w="49" w:type="dxa"/>
          <w:trHeight w:val="317"/>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7795761D" w14:textId="77777777" w:rsidR="007E4E73" w:rsidRPr="001D5F4D" w:rsidRDefault="007E4E73" w:rsidP="00E52E39">
            <w:pPr>
              <w:pStyle w:val="TableParagraph"/>
              <w:spacing w:before="57"/>
              <w:ind w:left="16"/>
              <w:jc w:val="center"/>
              <w:rPr>
                <w:sz w:val="24"/>
                <w:szCs w:val="24"/>
              </w:rPr>
            </w:pPr>
            <w:r w:rsidRPr="001D5F4D">
              <w:rPr>
                <w:sz w:val="24"/>
                <w:szCs w:val="24"/>
              </w:rPr>
              <w:t>5</w:t>
            </w:r>
          </w:p>
        </w:tc>
        <w:tc>
          <w:tcPr>
            <w:tcW w:w="4687" w:type="dxa"/>
            <w:tcBorders>
              <w:top w:val="single" w:sz="4" w:space="0" w:color="000000"/>
              <w:left w:val="single" w:sz="4" w:space="0" w:color="000000"/>
              <w:bottom w:val="single" w:sz="4" w:space="0" w:color="000000"/>
              <w:right w:val="single" w:sz="4" w:space="0" w:color="000000"/>
            </w:tcBorders>
          </w:tcPr>
          <w:p w14:paraId="3BE12C9F" w14:textId="77777777" w:rsidR="007E4E73" w:rsidRPr="001D5F4D" w:rsidRDefault="007E4E73" w:rsidP="00E52E39">
            <w:pPr>
              <w:pStyle w:val="TableParagraph"/>
              <w:spacing w:before="57"/>
              <w:ind w:left="74"/>
              <w:rPr>
                <w:sz w:val="24"/>
                <w:szCs w:val="24"/>
              </w:rPr>
            </w:pPr>
            <w:proofErr w:type="gramStart"/>
            <w:r w:rsidRPr="001D5F4D">
              <w:rPr>
                <w:sz w:val="24"/>
                <w:szCs w:val="24"/>
              </w:rPr>
              <w:t>½</w:t>
            </w:r>
            <w:proofErr w:type="gramEnd"/>
            <w:r w:rsidRPr="001D5F4D">
              <w:rPr>
                <w:spacing w:val="-4"/>
                <w:sz w:val="24"/>
                <w:szCs w:val="24"/>
              </w:rPr>
              <w:t xml:space="preserve"> </w:t>
            </w:r>
            <w:r w:rsidRPr="001D5F4D">
              <w:rPr>
                <w:sz w:val="24"/>
                <w:szCs w:val="24"/>
              </w:rPr>
              <w:t>baguette</w:t>
            </w:r>
            <w:r w:rsidRPr="001D5F4D">
              <w:rPr>
                <w:spacing w:val="-2"/>
                <w:sz w:val="24"/>
                <w:szCs w:val="24"/>
              </w:rPr>
              <w:t xml:space="preserve"> </w:t>
            </w:r>
            <w:r w:rsidRPr="001D5F4D">
              <w:rPr>
                <w:sz w:val="24"/>
                <w:szCs w:val="24"/>
              </w:rPr>
              <w:t>de</w:t>
            </w:r>
            <w:r w:rsidRPr="001D5F4D">
              <w:rPr>
                <w:spacing w:val="-2"/>
                <w:sz w:val="24"/>
                <w:szCs w:val="24"/>
              </w:rPr>
              <w:t xml:space="preserve"> </w:t>
            </w:r>
            <w:r w:rsidRPr="001D5F4D">
              <w:rPr>
                <w:sz w:val="24"/>
                <w:szCs w:val="24"/>
              </w:rPr>
              <w:t>pain</w:t>
            </w:r>
            <w:r w:rsidRPr="001D5F4D">
              <w:rPr>
                <w:spacing w:val="-1"/>
                <w:sz w:val="24"/>
                <w:szCs w:val="24"/>
              </w:rPr>
              <w:t xml:space="preserve"> </w:t>
            </w:r>
            <w:r w:rsidRPr="001D5F4D">
              <w:rPr>
                <w:sz w:val="24"/>
                <w:szCs w:val="24"/>
              </w:rPr>
              <w:t>+</w:t>
            </w:r>
            <w:r w:rsidRPr="001D5F4D">
              <w:rPr>
                <w:spacing w:val="-3"/>
                <w:sz w:val="24"/>
                <w:szCs w:val="24"/>
              </w:rPr>
              <w:t xml:space="preserve"> </w:t>
            </w:r>
            <w:r w:rsidRPr="001D5F4D">
              <w:rPr>
                <w:sz w:val="24"/>
                <w:szCs w:val="24"/>
              </w:rPr>
              <w:t>beignet +</w:t>
            </w:r>
            <w:r w:rsidRPr="001D5F4D">
              <w:rPr>
                <w:spacing w:val="-2"/>
                <w:sz w:val="24"/>
                <w:szCs w:val="24"/>
              </w:rPr>
              <w:t xml:space="preserve"> </w:t>
            </w:r>
            <w:r w:rsidRPr="001D5F4D">
              <w:rPr>
                <w:sz w:val="24"/>
                <w:szCs w:val="24"/>
              </w:rPr>
              <w:t>café/Lipton</w:t>
            </w:r>
            <w:r w:rsidRPr="001D5F4D">
              <w:rPr>
                <w:spacing w:val="-1"/>
                <w:sz w:val="24"/>
                <w:szCs w:val="24"/>
              </w:rPr>
              <w:t xml:space="preserve"> </w:t>
            </w:r>
            <w:r w:rsidRPr="001D5F4D">
              <w:rPr>
                <w:sz w:val="24"/>
                <w:szCs w:val="24"/>
              </w:rPr>
              <w:t>+</w:t>
            </w:r>
            <w:r w:rsidRPr="001D5F4D">
              <w:rPr>
                <w:spacing w:val="-3"/>
                <w:sz w:val="24"/>
                <w:szCs w:val="24"/>
              </w:rPr>
              <w:t xml:space="preserve"> </w:t>
            </w:r>
            <w:r w:rsidRPr="001D5F4D">
              <w:rPr>
                <w:sz w:val="24"/>
                <w:szCs w:val="24"/>
              </w:rPr>
              <w:t>un</w:t>
            </w:r>
            <w:r w:rsidRPr="001D5F4D">
              <w:rPr>
                <w:spacing w:val="-1"/>
                <w:sz w:val="24"/>
                <w:szCs w:val="24"/>
              </w:rPr>
              <w:t xml:space="preserve"> </w:t>
            </w:r>
            <w:r w:rsidRPr="001D5F4D">
              <w:rPr>
                <w:sz w:val="24"/>
                <w:szCs w:val="24"/>
              </w:rPr>
              <w:lastRenderedPageBreak/>
              <w:t>fruit</w:t>
            </w:r>
            <w:r w:rsidRPr="001D5F4D">
              <w:rPr>
                <w:spacing w:val="5"/>
                <w:sz w:val="24"/>
                <w:szCs w:val="24"/>
              </w:rPr>
              <w:t xml:space="preserve"> </w:t>
            </w:r>
            <w:r w:rsidRPr="001D5F4D">
              <w:rPr>
                <w:spacing w:val="-2"/>
                <w:sz w:val="24"/>
                <w:szCs w:val="24"/>
              </w:rPr>
              <w:t>saisonnier</w:t>
            </w:r>
          </w:p>
        </w:tc>
        <w:tc>
          <w:tcPr>
            <w:tcW w:w="527" w:type="dxa"/>
            <w:tcBorders>
              <w:top w:val="single" w:sz="4" w:space="0" w:color="000000"/>
              <w:left w:val="single" w:sz="4" w:space="0" w:color="000000"/>
              <w:bottom w:val="single" w:sz="4" w:space="0" w:color="000000"/>
              <w:right w:val="single" w:sz="4" w:space="0" w:color="000000"/>
            </w:tcBorders>
          </w:tcPr>
          <w:p w14:paraId="4879B3CA" w14:textId="77777777" w:rsidR="007E4E73" w:rsidRPr="001D5F4D" w:rsidRDefault="007E4E73" w:rsidP="00E52E39">
            <w:pPr>
              <w:pStyle w:val="TableParagraph"/>
              <w:spacing w:before="57"/>
              <w:ind w:left="14"/>
              <w:jc w:val="center"/>
              <w:rPr>
                <w:sz w:val="24"/>
                <w:szCs w:val="24"/>
              </w:rPr>
            </w:pPr>
            <w:r w:rsidRPr="001D5F4D">
              <w:rPr>
                <w:sz w:val="24"/>
                <w:szCs w:val="24"/>
              </w:rPr>
              <w:lastRenderedPageBreak/>
              <w:t>1</w:t>
            </w:r>
          </w:p>
        </w:tc>
        <w:tc>
          <w:tcPr>
            <w:tcW w:w="1232" w:type="dxa"/>
            <w:tcBorders>
              <w:top w:val="single" w:sz="4" w:space="0" w:color="000000"/>
              <w:left w:val="single" w:sz="4" w:space="0" w:color="000000"/>
              <w:bottom w:val="single" w:sz="4" w:space="0" w:color="000000"/>
              <w:right w:val="single" w:sz="4" w:space="0" w:color="000000"/>
            </w:tcBorders>
          </w:tcPr>
          <w:p w14:paraId="7FF33906" w14:textId="77777777" w:rsidR="007E4E73" w:rsidRPr="001D5F4D" w:rsidRDefault="007E4E73" w:rsidP="00E52E39">
            <w:pPr>
              <w:pStyle w:val="TableParagraph"/>
              <w:spacing w:before="57"/>
              <w:ind w:left="157" w:right="142"/>
              <w:jc w:val="center"/>
              <w:rPr>
                <w:sz w:val="24"/>
                <w:szCs w:val="24"/>
              </w:rPr>
            </w:pPr>
            <w:proofErr w:type="gramStart"/>
            <w:r w:rsidRPr="001D5F4D">
              <w:rPr>
                <w:spacing w:val="-2"/>
                <w:sz w:val="24"/>
                <w:szCs w:val="24"/>
              </w:rPr>
              <w:t>assiette</w:t>
            </w:r>
            <w:proofErr w:type="gramEnd"/>
          </w:p>
        </w:tc>
        <w:tc>
          <w:tcPr>
            <w:tcW w:w="841" w:type="dxa"/>
            <w:gridSpan w:val="2"/>
            <w:tcBorders>
              <w:top w:val="single" w:sz="4" w:space="0" w:color="000000"/>
              <w:left w:val="single" w:sz="4" w:space="0" w:color="000000"/>
              <w:bottom w:val="single" w:sz="4" w:space="0" w:color="000000"/>
              <w:right w:val="single" w:sz="4" w:space="0" w:color="000000"/>
            </w:tcBorders>
          </w:tcPr>
          <w:p w14:paraId="30DFA9EB" w14:textId="77777777" w:rsidR="007E4E73" w:rsidRPr="001D5F4D" w:rsidRDefault="007E4E73" w:rsidP="00E52E39">
            <w:pPr>
              <w:pStyle w:val="TableParagraph"/>
              <w:rPr>
                <w:rFonts w:ascii="Times New Roman"/>
                <w:sz w:val="24"/>
                <w:szCs w:val="24"/>
              </w:rPr>
            </w:pPr>
          </w:p>
        </w:tc>
        <w:tc>
          <w:tcPr>
            <w:tcW w:w="804" w:type="dxa"/>
            <w:gridSpan w:val="2"/>
            <w:tcBorders>
              <w:top w:val="single" w:sz="4" w:space="0" w:color="000000"/>
              <w:left w:val="single" w:sz="4" w:space="0" w:color="000000"/>
              <w:bottom w:val="single" w:sz="4" w:space="0" w:color="000000"/>
              <w:right w:val="single" w:sz="4" w:space="0" w:color="000000"/>
            </w:tcBorders>
          </w:tcPr>
          <w:p w14:paraId="0F867743" w14:textId="77777777" w:rsidR="007E4E73" w:rsidRPr="001D5F4D" w:rsidRDefault="007E4E73" w:rsidP="00E52E39">
            <w:pPr>
              <w:pStyle w:val="TableParagraph"/>
              <w:rPr>
                <w:rFonts w:ascii="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tcPr>
          <w:p w14:paraId="349A057B" w14:textId="77777777" w:rsidR="007E4E73" w:rsidRPr="001D5F4D" w:rsidRDefault="007E4E73" w:rsidP="00E52E39">
            <w:pPr>
              <w:pStyle w:val="TableParagraph"/>
              <w:rPr>
                <w:rFonts w:ascii="Times New Roman"/>
                <w:sz w:val="24"/>
                <w:szCs w:val="24"/>
              </w:rPr>
            </w:pPr>
          </w:p>
        </w:tc>
      </w:tr>
      <w:tr w:rsidR="00275C32" w:rsidRPr="0094747C" w14:paraId="4F2FF704" w14:textId="77777777" w:rsidTr="002D71C0">
        <w:trPr>
          <w:gridAfter w:val="1"/>
          <w:wAfter w:w="49" w:type="dxa"/>
          <w:trHeight w:val="314"/>
        </w:trPr>
        <w:tc>
          <w:tcPr>
            <w:tcW w:w="1551" w:type="dxa"/>
            <w:tcBorders>
              <w:top w:val="single" w:sz="4" w:space="0" w:color="000000"/>
              <w:left w:val="single" w:sz="4" w:space="0" w:color="000000"/>
              <w:bottom w:val="single" w:sz="6" w:space="0" w:color="000000"/>
              <w:right w:val="single" w:sz="4" w:space="0" w:color="000000"/>
            </w:tcBorders>
            <w:shd w:val="clear" w:color="auto" w:fill="F1F1F1"/>
          </w:tcPr>
          <w:p w14:paraId="54D61D7E" w14:textId="77777777" w:rsidR="007E4E73" w:rsidRPr="001D5F4D" w:rsidRDefault="007E4E73" w:rsidP="00E52E39">
            <w:pPr>
              <w:pStyle w:val="TableParagraph"/>
              <w:spacing w:before="57"/>
              <w:ind w:left="16"/>
              <w:jc w:val="center"/>
              <w:rPr>
                <w:sz w:val="24"/>
                <w:szCs w:val="24"/>
              </w:rPr>
            </w:pPr>
            <w:r w:rsidRPr="001D5F4D">
              <w:rPr>
                <w:sz w:val="24"/>
                <w:szCs w:val="24"/>
              </w:rPr>
              <w:t>6</w:t>
            </w:r>
          </w:p>
        </w:tc>
        <w:tc>
          <w:tcPr>
            <w:tcW w:w="4687" w:type="dxa"/>
            <w:tcBorders>
              <w:top w:val="single" w:sz="4" w:space="0" w:color="000000"/>
              <w:left w:val="single" w:sz="4" w:space="0" w:color="000000"/>
              <w:bottom w:val="single" w:sz="6" w:space="0" w:color="000000"/>
              <w:right w:val="single" w:sz="4" w:space="0" w:color="000000"/>
            </w:tcBorders>
          </w:tcPr>
          <w:p w14:paraId="353651F3" w14:textId="77777777" w:rsidR="007E4E73" w:rsidRPr="001D5F4D" w:rsidRDefault="007E4E73" w:rsidP="00E52E39">
            <w:pPr>
              <w:pStyle w:val="TableParagraph"/>
              <w:spacing w:before="57"/>
              <w:ind w:left="74"/>
              <w:rPr>
                <w:sz w:val="24"/>
                <w:szCs w:val="24"/>
              </w:rPr>
            </w:pPr>
            <w:proofErr w:type="gramStart"/>
            <w:r w:rsidRPr="001D5F4D">
              <w:rPr>
                <w:sz w:val="24"/>
                <w:szCs w:val="24"/>
              </w:rPr>
              <w:t>½</w:t>
            </w:r>
            <w:proofErr w:type="gramEnd"/>
            <w:r w:rsidRPr="001D5F4D">
              <w:rPr>
                <w:spacing w:val="-3"/>
                <w:sz w:val="24"/>
                <w:szCs w:val="24"/>
              </w:rPr>
              <w:t xml:space="preserve"> </w:t>
            </w:r>
            <w:r w:rsidRPr="001D5F4D">
              <w:rPr>
                <w:sz w:val="24"/>
                <w:szCs w:val="24"/>
              </w:rPr>
              <w:t>Pain</w:t>
            </w:r>
            <w:r w:rsidRPr="001D5F4D">
              <w:rPr>
                <w:spacing w:val="-1"/>
                <w:sz w:val="24"/>
                <w:szCs w:val="24"/>
              </w:rPr>
              <w:t xml:space="preserve"> </w:t>
            </w:r>
            <w:r w:rsidRPr="001D5F4D">
              <w:rPr>
                <w:sz w:val="24"/>
                <w:szCs w:val="24"/>
              </w:rPr>
              <w:t>aux</w:t>
            </w:r>
            <w:r w:rsidRPr="001D5F4D">
              <w:rPr>
                <w:spacing w:val="-5"/>
                <w:sz w:val="24"/>
                <w:szCs w:val="24"/>
              </w:rPr>
              <w:t xml:space="preserve"> </w:t>
            </w:r>
            <w:r w:rsidRPr="001D5F4D">
              <w:rPr>
                <w:sz w:val="24"/>
                <w:szCs w:val="24"/>
              </w:rPr>
              <w:t>omelettes</w:t>
            </w:r>
            <w:r w:rsidRPr="001D5F4D">
              <w:rPr>
                <w:spacing w:val="-4"/>
                <w:sz w:val="24"/>
                <w:szCs w:val="24"/>
              </w:rPr>
              <w:t xml:space="preserve"> </w:t>
            </w:r>
            <w:r w:rsidRPr="001D5F4D">
              <w:rPr>
                <w:sz w:val="24"/>
                <w:szCs w:val="24"/>
              </w:rPr>
              <w:t>+</w:t>
            </w:r>
            <w:r w:rsidRPr="001D5F4D">
              <w:rPr>
                <w:spacing w:val="-1"/>
                <w:sz w:val="24"/>
                <w:szCs w:val="24"/>
              </w:rPr>
              <w:t xml:space="preserve"> </w:t>
            </w:r>
            <w:r w:rsidRPr="001D5F4D">
              <w:rPr>
                <w:sz w:val="24"/>
                <w:szCs w:val="24"/>
              </w:rPr>
              <w:t>Lipton/Lait/café</w:t>
            </w:r>
            <w:r w:rsidRPr="001D5F4D">
              <w:rPr>
                <w:spacing w:val="-2"/>
                <w:sz w:val="24"/>
                <w:szCs w:val="24"/>
              </w:rPr>
              <w:t xml:space="preserve"> </w:t>
            </w:r>
            <w:r w:rsidRPr="001D5F4D">
              <w:rPr>
                <w:sz w:val="24"/>
                <w:szCs w:val="24"/>
              </w:rPr>
              <w:t>+</w:t>
            </w:r>
            <w:r w:rsidRPr="001D5F4D">
              <w:rPr>
                <w:spacing w:val="-2"/>
                <w:sz w:val="24"/>
                <w:szCs w:val="24"/>
              </w:rPr>
              <w:t xml:space="preserve"> </w:t>
            </w:r>
            <w:r w:rsidRPr="001D5F4D">
              <w:rPr>
                <w:sz w:val="24"/>
                <w:szCs w:val="24"/>
              </w:rPr>
              <w:t>un</w:t>
            </w:r>
            <w:r w:rsidRPr="001D5F4D">
              <w:rPr>
                <w:spacing w:val="-1"/>
                <w:sz w:val="24"/>
                <w:szCs w:val="24"/>
              </w:rPr>
              <w:t xml:space="preserve"> </w:t>
            </w:r>
            <w:r w:rsidRPr="001D5F4D">
              <w:rPr>
                <w:sz w:val="24"/>
                <w:szCs w:val="24"/>
              </w:rPr>
              <w:t>fruit</w:t>
            </w:r>
            <w:r w:rsidRPr="001D5F4D">
              <w:rPr>
                <w:spacing w:val="1"/>
                <w:sz w:val="24"/>
                <w:szCs w:val="24"/>
              </w:rPr>
              <w:t xml:space="preserve"> </w:t>
            </w:r>
            <w:r w:rsidRPr="001D5F4D">
              <w:rPr>
                <w:spacing w:val="-2"/>
                <w:sz w:val="24"/>
                <w:szCs w:val="24"/>
              </w:rPr>
              <w:t>saisonnier</w:t>
            </w:r>
          </w:p>
        </w:tc>
        <w:tc>
          <w:tcPr>
            <w:tcW w:w="527" w:type="dxa"/>
            <w:tcBorders>
              <w:top w:val="single" w:sz="4" w:space="0" w:color="000000"/>
              <w:left w:val="single" w:sz="4" w:space="0" w:color="000000"/>
              <w:bottom w:val="single" w:sz="6" w:space="0" w:color="000000"/>
              <w:right w:val="single" w:sz="4" w:space="0" w:color="000000"/>
            </w:tcBorders>
          </w:tcPr>
          <w:p w14:paraId="7FF2B5AF" w14:textId="77777777" w:rsidR="007E4E73" w:rsidRPr="001D5F4D" w:rsidRDefault="007E4E73" w:rsidP="00E52E39">
            <w:pPr>
              <w:pStyle w:val="TableParagraph"/>
              <w:spacing w:before="57"/>
              <w:ind w:left="14"/>
              <w:jc w:val="center"/>
              <w:rPr>
                <w:sz w:val="24"/>
                <w:szCs w:val="24"/>
              </w:rPr>
            </w:pPr>
            <w:r w:rsidRPr="001D5F4D">
              <w:rPr>
                <w:sz w:val="24"/>
                <w:szCs w:val="24"/>
              </w:rPr>
              <w:t>1</w:t>
            </w:r>
          </w:p>
        </w:tc>
        <w:tc>
          <w:tcPr>
            <w:tcW w:w="1232" w:type="dxa"/>
            <w:tcBorders>
              <w:top w:val="single" w:sz="4" w:space="0" w:color="000000"/>
              <w:left w:val="single" w:sz="4" w:space="0" w:color="000000"/>
              <w:bottom w:val="single" w:sz="6" w:space="0" w:color="000000"/>
              <w:right w:val="single" w:sz="4" w:space="0" w:color="000000"/>
            </w:tcBorders>
          </w:tcPr>
          <w:p w14:paraId="1D30F5AF" w14:textId="77777777" w:rsidR="007E4E73" w:rsidRPr="001D5F4D" w:rsidRDefault="007E4E73" w:rsidP="00E52E39">
            <w:pPr>
              <w:pStyle w:val="TableParagraph"/>
              <w:spacing w:before="57"/>
              <w:ind w:left="157" w:right="142"/>
              <w:jc w:val="center"/>
              <w:rPr>
                <w:sz w:val="24"/>
                <w:szCs w:val="24"/>
              </w:rPr>
            </w:pPr>
            <w:proofErr w:type="gramStart"/>
            <w:r w:rsidRPr="001D5F4D">
              <w:rPr>
                <w:spacing w:val="-2"/>
                <w:sz w:val="24"/>
                <w:szCs w:val="24"/>
              </w:rPr>
              <w:t>assiette</w:t>
            </w:r>
            <w:proofErr w:type="gramEnd"/>
          </w:p>
        </w:tc>
        <w:tc>
          <w:tcPr>
            <w:tcW w:w="841" w:type="dxa"/>
            <w:gridSpan w:val="2"/>
            <w:tcBorders>
              <w:top w:val="single" w:sz="4" w:space="0" w:color="000000"/>
              <w:left w:val="single" w:sz="4" w:space="0" w:color="000000"/>
              <w:bottom w:val="single" w:sz="6" w:space="0" w:color="000000"/>
              <w:right w:val="single" w:sz="4" w:space="0" w:color="000000"/>
            </w:tcBorders>
          </w:tcPr>
          <w:p w14:paraId="7A4DFED5" w14:textId="77777777" w:rsidR="007E4E73" w:rsidRPr="001D5F4D" w:rsidRDefault="007E4E73" w:rsidP="00E52E39">
            <w:pPr>
              <w:pStyle w:val="TableParagraph"/>
              <w:rPr>
                <w:rFonts w:ascii="Times New Roman"/>
                <w:sz w:val="24"/>
                <w:szCs w:val="24"/>
              </w:rPr>
            </w:pPr>
          </w:p>
        </w:tc>
        <w:tc>
          <w:tcPr>
            <w:tcW w:w="804" w:type="dxa"/>
            <w:gridSpan w:val="2"/>
            <w:tcBorders>
              <w:top w:val="single" w:sz="4" w:space="0" w:color="000000"/>
              <w:left w:val="single" w:sz="4" w:space="0" w:color="000000"/>
              <w:bottom w:val="single" w:sz="6" w:space="0" w:color="000000"/>
              <w:right w:val="single" w:sz="4" w:space="0" w:color="000000"/>
            </w:tcBorders>
          </w:tcPr>
          <w:p w14:paraId="1D361D6E" w14:textId="77777777" w:rsidR="007E4E73" w:rsidRPr="001D5F4D" w:rsidRDefault="007E4E73" w:rsidP="00E52E39">
            <w:pPr>
              <w:pStyle w:val="TableParagraph"/>
              <w:rPr>
                <w:rFonts w:ascii="Times New Roman"/>
                <w:sz w:val="24"/>
                <w:szCs w:val="24"/>
              </w:rPr>
            </w:pPr>
          </w:p>
        </w:tc>
        <w:tc>
          <w:tcPr>
            <w:tcW w:w="992" w:type="dxa"/>
            <w:gridSpan w:val="2"/>
            <w:tcBorders>
              <w:top w:val="single" w:sz="4" w:space="0" w:color="000000"/>
              <w:left w:val="single" w:sz="4" w:space="0" w:color="000000"/>
              <w:bottom w:val="single" w:sz="6" w:space="0" w:color="000000"/>
              <w:right w:val="single" w:sz="4" w:space="0" w:color="000000"/>
            </w:tcBorders>
          </w:tcPr>
          <w:p w14:paraId="4013B5BD" w14:textId="77777777" w:rsidR="007E4E73" w:rsidRPr="001D5F4D" w:rsidRDefault="007E4E73" w:rsidP="00E52E39">
            <w:pPr>
              <w:pStyle w:val="TableParagraph"/>
              <w:rPr>
                <w:rFonts w:ascii="Times New Roman"/>
                <w:sz w:val="24"/>
                <w:szCs w:val="24"/>
              </w:rPr>
            </w:pPr>
          </w:p>
        </w:tc>
      </w:tr>
      <w:tr w:rsidR="00275C32" w:rsidRPr="0094747C" w14:paraId="5329223F" w14:textId="77777777" w:rsidTr="002D71C0">
        <w:trPr>
          <w:gridAfter w:val="1"/>
          <w:wAfter w:w="49" w:type="dxa"/>
          <w:trHeight w:val="314"/>
        </w:trPr>
        <w:tc>
          <w:tcPr>
            <w:tcW w:w="1551" w:type="dxa"/>
            <w:tcBorders>
              <w:top w:val="single" w:sz="6" w:space="0" w:color="000000"/>
              <w:left w:val="single" w:sz="4" w:space="0" w:color="000000"/>
              <w:bottom w:val="single" w:sz="4" w:space="0" w:color="000000"/>
              <w:right w:val="single" w:sz="4" w:space="0" w:color="000000"/>
            </w:tcBorders>
            <w:shd w:val="clear" w:color="auto" w:fill="F1F1F1"/>
          </w:tcPr>
          <w:p w14:paraId="7E2428BE" w14:textId="77777777" w:rsidR="007E4E73" w:rsidRPr="001D5F4D" w:rsidRDefault="007E4E73" w:rsidP="00E52E39">
            <w:pPr>
              <w:pStyle w:val="TableParagraph"/>
              <w:spacing w:before="55"/>
              <w:ind w:left="16"/>
              <w:jc w:val="center"/>
              <w:rPr>
                <w:sz w:val="24"/>
                <w:szCs w:val="24"/>
              </w:rPr>
            </w:pPr>
            <w:r w:rsidRPr="001D5F4D">
              <w:rPr>
                <w:sz w:val="24"/>
                <w:szCs w:val="24"/>
              </w:rPr>
              <w:t>7</w:t>
            </w:r>
          </w:p>
        </w:tc>
        <w:tc>
          <w:tcPr>
            <w:tcW w:w="4687" w:type="dxa"/>
            <w:tcBorders>
              <w:top w:val="single" w:sz="6" w:space="0" w:color="000000"/>
              <w:left w:val="single" w:sz="4" w:space="0" w:color="000000"/>
              <w:bottom w:val="single" w:sz="4" w:space="0" w:color="000000"/>
              <w:right w:val="single" w:sz="4" w:space="0" w:color="000000"/>
            </w:tcBorders>
          </w:tcPr>
          <w:p w14:paraId="4C3C0E7D" w14:textId="77777777" w:rsidR="007E4E73" w:rsidRPr="001D5F4D" w:rsidRDefault="007E4E73" w:rsidP="00E52E39">
            <w:pPr>
              <w:pStyle w:val="TableParagraph"/>
              <w:spacing w:before="55"/>
              <w:ind w:left="74"/>
              <w:rPr>
                <w:sz w:val="24"/>
                <w:szCs w:val="24"/>
              </w:rPr>
            </w:pPr>
            <w:r w:rsidRPr="001D5F4D">
              <w:rPr>
                <w:sz w:val="24"/>
                <w:szCs w:val="24"/>
              </w:rPr>
              <w:t>Bouillie</w:t>
            </w:r>
            <w:r w:rsidRPr="001D5F4D">
              <w:rPr>
                <w:spacing w:val="-2"/>
                <w:sz w:val="24"/>
                <w:szCs w:val="24"/>
              </w:rPr>
              <w:t xml:space="preserve"> </w:t>
            </w:r>
            <w:r w:rsidRPr="001D5F4D">
              <w:rPr>
                <w:sz w:val="24"/>
                <w:szCs w:val="24"/>
              </w:rPr>
              <w:t>du</w:t>
            </w:r>
            <w:r w:rsidRPr="001D5F4D">
              <w:rPr>
                <w:spacing w:val="-1"/>
                <w:sz w:val="24"/>
                <w:szCs w:val="24"/>
              </w:rPr>
              <w:t xml:space="preserve"> </w:t>
            </w:r>
            <w:r w:rsidRPr="001D5F4D">
              <w:rPr>
                <w:sz w:val="24"/>
                <w:szCs w:val="24"/>
              </w:rPr>
              <w:t>mil</w:t>
            </w:r>
            <w:r w:rsidRPr="001D5F4D">
              <w:rPr>
                <w:spacing w:val="-2"/>
                <w:sz w:val="24"/>
                <w:szCs w:val="24"/>
              </w:rPr>
              <w:t xml:space="preserve"> </w:t>
            </w:r>
            <w:r w:rsidRPr="001D5F4D">
              <w:rPr>
                <w:sz w:val="24"/>
                <w:szCs w:val="24"/>
              </w:rPr>
              <w:t>ou</w:t>
            </w:r>
            <w:r w:rsidRPr="001D5F4D">
              <w:rPr>
                <w:spacing w:val="-1"/>
                <w:sz w:val="24"/>
                <w:szCs w:val="24"/>
              </w:rPr>
              <w:t xml:space="preserve"> </w:t>
            </w:r>
            <w:r w:rsidRPr="001D5F4D">
              <w:rPr>
                <w:sz w:val="24"/>
                <w:szCs w:val="24"/>
              </w:rPr>
              <w:t>autres</w:t>
            </w:r>
            <w:r w:rsidRPr="001D5F4D">
              <w:rPr>
                <w:spacing w:val="-4"/>
                <w:sz w:val="24"/>
                <w:szCs w:val="24"/>
              </w:rPr>
              <w:t xml:space="preserve"> </w:t>
            </w:r>
            <w:r w:rsidRPr="001D5F4D">
              <w:rPr>
                <w:sz w:val="24"/>
                <w:szCs w:val="24"/>
              </w:rPr>
              <w:t>céréales</w:t>
            </w:r>
            <w:r w:rsidRPr="001D5F4D">
              <w:rPr>
                <w:spacing w:val="-3"/>
                <w:sz w:val="24"/>
                <w:szCs w:val="24"/>
              </w:rPr>
              <w:t xml:space="preserve"> </w:t>
            </w:r>
            <w:r w:rsidRPr="001D5F4D">
              <w:rPr>
                <w:sz w:val="24"/>
                <w:szCs w:val="24"/>
              </w:rPr>
              <w:t>+</w:t>
            </w:r>
            <w:r w:rsidRPr="001D5F4D">
              <w:rPr>
                <w:spacing w:val="-2"/>
                <w:sz w:val="24"/>
                <w:szCs w:val="24"/>
              </w:rPr>
              <w:t xml:space="preserve"> </w:t>
            </w:r>
            <w:r w:rsidRPr="001D5F4D">
              <w:rPr>
                <w:sz w:val="24"/>
                <w:szCs w:val="24"/>
              </w:rPr>
              <w:t>un</w:t>
            </w:r>
            <w:r w:rsidRPr="001D5F4D">
              <w:rPr>
                <w:spacing w:val="-1"/>
                <w:sz w:val="24"/>
                <w:szCs w:val="24"/>
              </w:rPr>
              <w:t xml:space="preserve"> </w:t>
            </w:r>
            <w:r w:rsidRPr="001D5F4D">
              <w:rPr>
                <w:sz w:val="24"/>
                <w:szCs w:val="24"/>
              </w:rPr>
              <w:t>fruit</w:t>
            </w:r>
            <w:r w:rsidRPr="001D5F4D">
              <w:rPr>
                <w:spacing w:val="1"/>
                <w:sz w:val="24"/>
                <w:szCs w:val="24"/>
              </w:rPr>
              <w:t xml:space="preserve"> </w:t>
            </w:r>
            <w:r w:rsidRPr="001D5F4D">
              <w:rPr>
                <w:spacing w:val="-2"/>
                <w:sz w:val="24"/>
                <w:szCs w:val="24"/>
              </w:rPr>
              <w:t>saisonnier</w:t>
            </w:r>
          </w:p>
        </w:tc>
        <w:tc>
          <w:tcPr>
            <w:tcW w:w="527" w:type="dxa"/>
            <w:tcBorders>
              <w:top w:val="single" w:sz="6" w:space="0" w:color="000000"/>
              <w:left w:val="single" w:sz="4" w:space="0" w:color="000000"/>
              <w:bottom w:val="single" w:sz="4" w:space="0" w:color="000000"/>
              <w:right w:val="single" w:sz="4" w:space="0" w:color="000000"/>
            </w:tcBorders>
          </w:tcPr>
          <w:p w14:paraId="3704A8DA" w14:textId="77777777" w:rsidR="007E4E73" w:rsidRPr="001D5F4D" w:rsidRDefault="007E4E73" w:rsidP="00E52E39">
            <w:pPr>
              <w:pStyle w:val="TableParagraph"/>
              <w:spacing w:before="55"/>
              <w:ind w:left="14"/>
              <w:jc w:val="center"/>
              <w:rPr>
                <w:sz w:val="24"/>
                <w:szCs w:val="24"/>
              </w:rPr>
            </w:pPr>
            <w:r w:rsidRPr="001D5F4D">
              <w:rPr>
                <w:sz w:val="24"/>
                <w:szCs w:val="24"/>
              </w:rPr>
              <w:t>1</w:t>
            </w:r>
          </w:p>
        </w:tc>
        <w:tc>
          <w:tcPr>
            <w:tcW w:w="1232" w:type="dxa"/>
            <w:tcBorders>
              <w:top w:val="single" w:sz="6" w:space="0" w:color="000000"/>
              <w:left w:val="single" w:sz="4" w:space="0" w:color="000000"/>
              <w:bottom w:val="single" w:sz="4" w:space="0" w:color="000000"/>
              <w:right w:val="single" w:sz="4" w:space="0" w:color="000000"/>
            </w:tcBorders>
          </w:tcPr>
          <w:p w14:paraId="48CE8C0F" w14:textId="77777777" w:rsidR="007E4E73" w:rsidRPr="001D5F4D" w:rsidRDefault="007E4E73" w:rsidP="00E52E39">
            <w:pPr>
              <w:pStyle w:val="TableParagraph"/>
              <w:spacing w:before="55"/>
              <w:ind w:left="157" w:right="142"/>
              <w:jc w:val="center"/>
              <w:rPr>
                <w:sz w:val="24"/>
                <w:szCs w:val="24"/>
              </w:rPr>
            </w:pPr>
            <w:proofErr w:type="gramStart"/>
            <w:r w:rsidRPr="001D5F4D">
              <w:rPr>
                <w:spacing w:val="-2"/>
                <w:sz w:val="24"/>
                <w:szCs w:val="24"/>
              </w:rPr>
              <w:t>assiette</w:t>
            </w:r>
            <w:proofErr w:type="gramEnd"/>
          </w:p>
        </w:tc>
        <w:tc>
          <w:tcPr>
            <w:tcW w:w="841" w:type="dxa"/>
            <w:gridSpan w:val="2"/>
            <w:tcBorders>
              <w:top w:val="single" w:sz="6" w:space="0" w:color="000000"/>
              <w:left w:val="single" w:sz="4" w:space="0" w:color="000000"/>
              <w:bottom w:val="single" w:sz="4" w:space="0" w:color="000000"/>
              <w:right w:val="single" w:sz="4" w:space="0" w:color="000000"/>
            </w:tcBorders>
          </w:tcPr>
          <w:p w14:paraId="36E005A0" w14:textId="77777777" w:rsidR="007E4E73" w:rsidRPr="001D5F4D" w:rsidRDefault="007E4E73" w:rsidP="00E52E39">
            <w:pPr>
              <w:pStyle w:val="TableParagraph"/>
              <w:rPr>
                <w:rFonts w:ascii="Times New Roman"/>
                <w:sz w:val="24"/>
                <w:szCs w:val="24"/>
              </w:rPr>
            </w:pPr>
          </w:p>
        </w:tc>
        <w:tc>
          <w:tcPr>
            <w:tcW w:w="804" w:type="dxa"/>
            <w:gridSpan w:val="2"/>
            <w:tcBorders>
              <w:top w:val="single" w:sz="6" w:space="0" w:color="000000"/>
              <w:left w:val="single" w:sz="4" w:space="0" w:color="000000"/>
              <w:bottom w:val="single" w:sz="4" w:space="0" w:color="000000"/>
              <w:right w:val="single" w:sz="4" w:space="0" w:color="000000"/>
            </w:tcBorders>
          </w:tcPr>
          <w:p w14:paraId="4B448D5C" w14:textId="77777777" w:rsidR="007E4E73" w:rsidRPr="001D5F4D" w:rsidRDefault="007E4E73" w:rsidP="00E52E39">
            <w:pPr>
              <w:pStyle w:val="TableParagraph"/>
              <w:rPr>
                <w:rFonts w:ascii="Times New Roman"/>
                <w:sz w:val="24"/>
                <w:szCs w:val="24"/>
              </w:rPr>
            </w:pPr>
          </w:p>
        </w:tc>
        <w:tc>
          <w:tcPr>
            <w:tcW w:w="992" w:type="dxa"/>
            <w:gridSpan w:val="2"/>
            <w:tcBorders>
              <w:top w:val="single" w:sz="6" w:space="0" w:color="000000"/>
              <w:left w:val="single" w:sz="4" w:space="0" w:color="000000"/>
              <w:bottom w:val="single" w:sz="4" w:space="0" w:color="000000"/>
              <w:right w:val="single" w:sz="4" w:space="0" w:color="000000"/>
            </w:tcBorders>
          </w:tcPr>
          <w:p w14:paraId="1FEFF224" w14:textId="77777777" w:rsidR="007E4E73" w:rsidRPr="001D5F4D" w:rsidRDefault="007E4E73" w:rsidP="00E52E39">
            <w:pPr>
              <w:pStyle w:val="TableParagraph"/>
              <w:rPr>
                <w:rFonts w:ascii="Times New Roman"/>
                <w:sz w:val="24"/>
                <w:szCs w:val="24"/>
              </w:rPr>
            </w:pPr>
          </w:p>
        </w:tc>
      </w:tr>
      <w:tr w:rsidR="00275C32" w:rsidRPr="0094747C" w14:paraId="2BDAE449" w14:textId="77777777" w:rsidTr="002D71C0">
        <w:trPr>
          <w:gridAfter w:val="1"/>
          <w:wAfter w:w="49" w:type="dxa"/>
          <w:trHeight w:val="317"/>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6C13BC8D" w14:textId="77777777" w:rsidR="007E4E73" w:rsidRPr="001D5F4D" w:rsidRDefault="007E4E73" w:rsidP="00E52E39">
            <w:pPr>
              <w:pStyle w:val="TableParagraph"/>
              <w:spacing w:before="57"/>
              <w:ind w:left="16"/>
              <w:jc w:val="center"/>
              <w:rPr>
                <w:sz w:val="24"/>
                <w:szCs w:val="24"/>
              </w:rPr>
            </w:pPr>
            <w:r w:rsidRPr="001D5F4D">
              <w:rPr>
                <w:sz w:val="24"/>
                <w:szCs w:val="24"/>
              </w:rPr>
              <w:t>8</w:t>
            </w:r>
          </w:p>
        </w:tc>
        <w:tc>
          <w:tcPr>
            <w:tcW w:w="4687" w:type="dxa"/>
            <w:tcBorders>
              <w:top w:val="single" w:sz="4" w:space="0" w:color="000000"/>
              <w:left w:val="single" w:sz="4" w:space="0" w:color="000000"/>
              <w:bottom w:val="single" w:sz="4" w:space="0" w:color="000000"/>
              <w:right w:val="single" w:sz="4" w:space="0" w:color="000000"/>
            </w:tcBorders>
          </w:tcPr>
          <w:p w14:paraId="4C355C1E" w14:textId="77777777" w:rsidR="007E4E73" w:rsidRPr="001D5F4D" w:rsidRDefault="007E4E73" w:rsidP="00E52E39">
            <w:pPr>
              <w:pStyle w:val="TableParagraph"/>
              <w:spacing w:before="57"/>
              <w:ind w:left="74"/>
              <w:rPr>
                <w:sz w:val="24"/>
                <w:szCs w:val="24"/>
              </w:rPr>
            </w:pPr>
            <w:r w:rsidRPr="001D5F4D">
              <w:rPr>
                <w:spacing w:val="-2"/>
                <w:sz w:val="24"/>
                <w:szCs w:val="24"/>
              </w:rPr>
              <w:t>Beignet/Galettes</w:t>
            </w:r>
          </w:p>
        </w:tc>
        <w:tc>
          <w:tcPr>
            <w:tcW w:w="527" w:type="dxa"/>
            <w:tcBorders>
              <w:top w:val="single" w:sz="4" w:space="0" w:color="000000"/>
              <w:left w:val="single" w:sz="4" w:space="0" w:color="000000"/>
              <w:bottom w:val="single" w:sz="4" w:space="0" w:color="000000"/>
              <w:right w:val="single" w:sz="4" w:space="0" w:color="000000"/>
            </w:tcBorders>
          </w:tcPr>
          <w:p w14:paraId="361BBE25" w14:textId="77777777" w:rsidR="007E4E73" w:rsidRPr="001D5F4D" w:rsidRDefault="007E4E73" w:rsidP="00E52E39">
            <w:pPr>
              <w:pStyle w:val="TableParagraph"/>
              <w:spacing w:before="57"/>
              <w:ind w:left="14"/>
              <w:jc w:val="center"/>
              <w:rPr>
                <w:sz w:val="24"/>
                <w:szCs w:val="24"/>
              </w:rPr>
            </w:pPr>
            <w:r w:rsidRPr="001D5F4D">
              <w:rPr>
                <w:sz w:val="24"/>
                <w:szCs w:val="24"/>
              </w:rPr>
              <w:t>1</w:t>
            </w:r>
          </w:p>
        </w:tc>
        <w:tc>
          <w:tcPr>
            <w:tcW w:w="1232" w:type="dxa"/>
            <w:tcBorders>
              <w:top w:val="single" w:sz="4" w:space="0" w:color="000000"/>
              <w:left w:val="single" w:sz="4" w:space="0" w:color="000000"/>
              <w:bottom w:val="single" w:sz="4" w:space="0" w:color="000000"/>
              <w:right w:val="single" w:sz="4" w:space="0" w:color="000000"/>
            </w:tcBorders>
          </w:tcPr>
          <w:p w14:paraId="615A63B6" w14:textId="77777777" w:rsidR="007E4E73" w:rsidRPr="001D5F4D" w:rsidRDefault="007E4E73" w:rsidP="00E52E39">
            <w:pPr>
              <w:pStyle w:val="TableParagraph"/>
              <w:spacing w:before="57"/>
              <w:ind w:left="157" w:right="147"/>
              <w:jc w:val="center"/>
              <w:rPr>
                <w:sz w:val="24"/>
                <w:szCs w:val="24"/>
              </w:rPr>
            </w:pPr>
            <w:r w:rsidRPr="001D5F4D">
              <w:rPr>
                <w:spacing w:val="-2"/>
                <w:sz w:val="24"/>
                <w:szCs w:val="24"/>
              </w:rPr>
              <w:t>Assiette</w:t>
            </w:r>
          </w:p>
        </w:tc>
        <w:tc>
          <w:tcPr>
            <w:tcW w:w="841" w:type="dxa"/>
            <w:gridSpan w:val="2"/>
            <w:tcBorders>
              <w:top w:val="single" w:sz="4" w:space="0" w:color="000000"/>
              <w:left w:val="single" w:sz="4" w:space="0" w:color="000000"/>
              <w:bottom w:val="single" w:sz="4" w:space="0" w:color="000000"/>
              <w:right w:val="single" w:sz="4" w:space="0" w:color="000000"/>
            </w:tcBorders>
          </w:tcPr>
          <w:p w14:paraId="63B027E3" w14:textId="77777777" w:rsidR="007E4E73" w:rsidRPr="001D5F4D" w:rsidRDefault="007E4E73" w:rsidP="00E52E39">
            <w:pPr>
              <w:pStyle w:val="TableParagraph"/>
              <w:rPr>
                <w:rFonts w:ascii="Times New Roman"/>
                <w:sz w:val="24"/>
                <w:szCs w:val="24"/>
              </w:rPr>
            </w:pPr>
          </w:p>
        </w:tc>
        <w:tc>
          <w:tcPr>
            <w:tcW w:w="804" w:type="dxa"/>
            <w:gridSpan w:val="2"/>
            <w:tcBorders>
              <w:top w:val="single" w:sz="4" w:space="0" w:color="000000"/>
              <w:left w:val="single" w:sz="4" w:space="0" w:color="000000"/>
              <w:bottom w:val="single" w:sz="4" w:space="0" w:color="000000"/>
              <w:right w:val="single" w:sz="4" w:space="0" w:color="000000"/>
            </w:tcBorders>
          </w:tcPr>
          <w:p w14:paraId="77F72972" w14:textId="77777777" w:rsidR="007E4E73" w:rsidRPr="001D5F4D" w:rsidRDefault="007E4E73" w:rsidP="00E52E39">
            <w:pPr>
              <w:pStyle w:val="TableParagraph"/>
              <w:rPr>
                <w:rFonts w:ascii="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tcPr>
          <w:p w14:paraId="5FFDEF86" w14:textId="77777777" w:rsidR="007E4E73" w:rsidRPr="001D5F4D" w:rsidRDefault="007E4E73" w:rsidP="00E52E39">
            <w:pPr>
              <w:pStyle w:val="TableParagraph"/>
              <w:rPr>
                <w:rFonts w:ascii="Times New Roman"/>
                <w:sz w:val="24"/>
                <w:szCs w:val="24"/>
              </w:rPr>
            </w:pPr>
          </w:p>
        </w:tc>
      </w:tr>
      <w:tr w:rsidR="007E4E73" w:rsidRPr="002D71C0" w14:paraId="20509C92" w14:textId="77777777" w:rsidTr="00275C32">
        <w:trPr>
          <w:gridAfter w:val="1"/>
          <w:wAfter w:w="49" w:type="dxa"/>
          <w:trHeight w:val="317"/>
        </w:trPr>
        <w:tc>
          <w:tcPr>
            <w:tcW w:w="10634" w:type="dxa"/>
            <w:gridSpan w:val="10"/>
            <w:tcBorders>
              <w:top w:val="single" w:sz="4" w:space="0" w:color="000000"/>
            </w:tcBorders>
            <w:shd w:val="clear" w:color="auto" w:fill="FFFF00"/>
          </w:tcPr>
          <w:p w14:paraId="0774A0FC" w14:textId="77777777" w:rsidR="007E4E73" w:rsidRPr="003F3F5F" w:rsidRDefault="007E4E73" w:rsidP="00E52E39">
            <w:pPr>
              <w:pStyle w:val="TableParagraph"/>
              <w:spacing w:before="57"/>
              <w:ind w:left="3364" w:right="3355"/>
              <w:jc w:val="center"/>
              <w:rPr>
                <w:b/>
                <w:bCs/>
                <w:sz w:val="24"/>
                <w:szCs w:val="24"/>
              </w:rPr>
            </w:pPr>
            <w:r w:rsidRPr="003F3F5F">
              <w:rPr>
                <w:b/>
                <w:bCs/>
                <w:sz w:val="24"/>
                <w:szCs w:val="24"/>
              </w:rPr>
              <w:t>Déjeuner</w:t>
            </w:r>
            <w:r w:rsidRPr="003F3F5F">
              <w:rPr>
                <w:b/>
                <w:bCs/>
                <w:spacing w:val="-4"/>
                <w:sz w:val="24"/>
                <w:szCs w:val="24"/>
              </w:rPr>
              <w:t xml:space="preserve"> </w:t>
            </w:r>
            <w:r w:rsidRPr="003F3F5F">
              <w:rPr>
                <w:b/>
                <w:bCs/>
                <w:sz w:val="24"/>
                <w:szCs w:val="24"/>
              </w:rPr>
              <w:t>et Diner</w:t>
            </w:r>
            <w:r w:rsidRPr="003F3F5F">
              <w:rPr>
                <w:b/>
                <w:bCs/>
                <w:spacing w:val="-3"/>
                <w:sz w:val="24"/>
                <w:szCs w:val="24"/>
              </w:rPr>
              <w:t xml:space="preserve"> </w:t>
            </w:r>
            <w:r w:rsidRPr="003F3F5F">
              <w:rPr>
                <w:b/>
                <w:bCs/>
                <w:sz w:val="24"/>
                <w:szCs w:val="24"/>
              </w:rPr>
              <w:t>12H00</w:t>
            </w:r>
            <w:r w:rsidRPr="003F3F5F">
              <w:rPr>
                <w:b/>
                <w:bCs/>
                <w:spacing w:val="-2"/>
                <w:sz w:val="24"/>
                <w:szCs w:val="24"/>
              </w:rPr>
              <w:t xml:space="preserve"> </w:t>
            </w:r>
            <w:r w:rsidRPr="003F3F5F">
              <w:rPr>
                <w:b/>
                <w:bCs/>
                <w:sz w:val="24"/>
                <w:szCs w:val="24"/>
              </w:rPr>
              <w:t>-</w:t>
            </w:r>
            <w:r w:rsidRPr="003F3F5F">
              <w:rPr>
                <w:b/>
                <w:bCs/>
                <w:spacing w:val="-2"/>
                <w:sz w:val="24"/>
                <w:szCs w:val="24"/>
              </w:rPr>
              <w:t xml:space="preserve"> </w:t>
            </w:r>
            <w:r w:rsidRPr="003F3F5F">
              <w:rPr>
                <w:b/>
                <w:bCs/>
                <w:sz w:val="24"/>
                <w:szCs w:val="24"/>
              </w:rPr>
              <w:t>14H00</w:t>
            </w:r>
            <w:r w:rsidRPr="003F3F5F">
              <w:rPr>
                <w:b/>
                <w:bCs/>
                <w:spacing w:val="-4"/>
                <w:sz w:val="24"/>
                <w:szCs w:val="24"/>
              </w:rPr>
              <w:t xml:space="preserve"> </w:t>
            </w:r>
            <w:r w:rsidRPr="003F3F5F">
              <w:rPr>
                <w:b/>
                <w:bCs/>
                <w:sz w:val="24"/>
                <w:szCs w:val="24"/>
              </w:rPr>
              <w:t>et 18H</w:t>
            </w:r>
            <w:r w:rsidRPr="003F3F5F">
              <w:rPr>
                <w:b/>
                <w:bCs/>
                <w:spacing w:val="-1"/>
                <w:sz w:val="24"/>
                <w:szCs w:val="24"/>
              </w:rPr>
              <w:t xml:space="preserve"> </w:t>
            </w:r>
            <w:r w:rsidRPr="003F3F5F">
              <w:rPr>
                <w:b/>
                <w:bCs/>
                <w:sz w:val="24"/>
                <w:szCs w:val="24"/>
              </w:rPr>
              <w:t>-</w:t>
            </w:r>
            <w:r w:rsidRPr="003F3F5F">
              <w:rPr>
                <w:b/>
                <w:bCs/>
                <w:spacing w:val="-2"/>
                <w:sz w:val="24"/>
                <w:szCs w:val="24"/>
              </w:rPr>
              <w:t xml:space="preserve"> </w:t>
            </w:r>
            <w:r w:rsidRPr="003F3F5F">
              <w:rPr>
                <w:b/>
                <w:bCs/>
                <w:spacing w:val="-4"/>
                <w:sz w:val="24"/>
                <w:szCs w:val="24"/>
              </w:rPr>
              <w:t>20h00</w:t>
            </w:r>
          </w:p>
        </w:tc>
      </w:tr>
      <w:tr w:rsidR="00275C32" w:rsidRPr="0094747C" w14:paraId="06173C3E" w14:textId="77777777" w:rsidTr="002D71C0">
        <w:trPr>
          <w:gridAfter w:val="1"/>
          <w:wAfter w:w="49" w:type="dxa"/>
          <w:trHeight w:val="317"/>
        </w:trPr>
        <w:tc>
          <w:tcPr>
            <w:tcW w:w="1551" w:type="dxa"/>
            <w:shd w:val="clear" w:color="auto" w:fill="F1F1F1"/>
          </w:tcPr>
          <w:p w14:paraId="4F934948" w14:textId="77777777" w:rsidR="007E4E73" w:rsidRPr="00D73BF7" w:rsidRDefault="007E4E73" w:rsidP="00E52E39">
            <w:pPr>
              <w:pStyle w:val="TableParagraph"/>
              <w:spacing w:before="65"/>
              <w:ind w:left="13"/>
              <w:jc w:val="center"/>
              <w:rPr>
                <w:rFonts w:ascii="Arial"/>
                <w:bCs/>
                <w:sz w:val="24"/>
                <w:szCs w:val="24"/>
              </w:rPr>
            </w:pPr>
            <w:r w:rsidRPr="00D73BF7">
              <w:rPr>
                <w:rFonts w:ascii="Arial"/>
                <w:bCs/>
                <w:w w:val="99"/>
                <w:sz w:val="24"/>
                <w:szCs w:val="24"/>
              </w:rPr>
              <w:t>9</w:t>
            </w:r>
          </w:p>
        </w:tc>
        <w:tc>
          <w:tcPr>
            <w:tcW w:w="4687" w:type="dxa"/>
          </w:tcPr>
          <w:p w14:paraId="606F2A7E" w14:textId="77777777" w:rsidR="007E4E73" w:rsidRPr="001D5F4D" w:rsidRDefault="007E4E73" w:rsidP="00E52E39">
            <w:pPr>
              <w:pStyle w:val="TableParagraph"/>
              <w:spacing w:before="57"/>
              <w:ind w:left="69"/>
              <w:rPr>
                <w:sz w:val="24"/>
                <w:szCs w:val="24"/>
              </w:rPr>
            </w:pPr>
            <w:r w:rsidRPr="001D5F4D">
              <w:rPr>
                <w:sz w:val="24"/>
                <w:szCs w:val="24"/>
              </w:rPr>
              <w:t>Plat</w:t>
            </w:r>
            <w:r w:rsidRPr="001D5F4D">
              <w:rPr>
                <w:spacing w:val="-1"/>
                <w:sz w:val="24"/>
                <w:szCs w:val="24"/>
              </w:rPr>
              <w:t xml:space="preserve"> </w:t>
            </w:r>
            <w:r w:rsidRPr="001D5F4D">
              <w:rPr>
                <w:sz w:val="24"/>
                <w:szCs w:val="24"/>
              </w:rPr>
              <w:t>de</w:t>
            </w:r>
            <w:r w:rsidRPr="001D5F4D">
              <w:rPr>
                <w:spacing w:val="-2"/>
                <w:sz w:val="24"/>
                <w:szCs w:val="24"/>
              </w:rPr>
              <w:t xml:space="preserve"> </w:t>
            </w:r>
            <w:r w:rsidRPr="001D5F4D">
              <w:rPr>
                <w:sz w:val="24"/>
                <w:szCs w:val="24"/>
              </w:rPr>
              <w:t>riz</w:t>
            </w:r>
            <w:r w:rsidRPr="001D5F4D">
              <w:rPr>
                <w:spacing w:val="-1"/>
                <w:sz w:val="24"/>
                <w:szCs w:val="24"/>
              </w:rPr>
              <w:t xml:space="preserve"> </w:t>
            </w:r>
            <w:r w:rsidRPr="001D5F4D">
              <w:rPr>
                <w:sz w:val="24"/>
                <w:szCs w:val="24"/>
              </w:rPr>
              <w:t>au</w:t>
            </w:r>
            <w:r w:rsidRPr="001D5F4D">
              <w:rPr>
                <w:spacing w:val="-1"/>
                <w:sz w:val="24"/>
                <w:szCs w:val="24"/>
              </w:rPr>
              <w:t xml:space="preserve"> </w:t>
            </w:r>
            <w:r w:rsidRPr="001D5F4D">
              <w:rPr>
                <w:sz w:val="24"/>
                <w:szCs w:val="24"/>
              </w:rPr>
              <w:t>gras+</w:t>
            </w:r>
            <w:r w:rsidRPr="001D5F4D">
              <w:rPr>
                <w:spacing w:val="-2"/>
                <w:sz w:val="24"/>
                <w:szCs w:val="24"/>
              </w:rPr>
              <w:t xml:space="preserve"> </w:t>
            </w:r>
            <w:r w:rsidRPr="001D5F4D">
              <w:rPr>
                <w:sz w:val="24"/>
                <w:szCs w:val="24"/>
              </w:rPr>
              <w:t>sauce</w:t>
            </w:r>
            <w:r w:rsidRPr="001D5F4D">
              <w:rPr>
                <w:spacing w:val="-1"/>
                <w:sz w:val="24"/>
                <w:szCs w:val="24"/>
              </w:rPr>
              <w:t xml:space="preserve"> </w:t>
            </w:r>
            <w:r w:rsidRPr="001D5F4D">
              <w:rPr>
                <w:spacing w:val="-2"/>
                <w:sz w:val="24"/>
                <w:szCs w:val="24"/>
              </w:rPr>
              <w:t>poulet</w:t>
            </w:r>
          </w:p>
        </w:tc>
        <w:tc>
          <w:tcPr>
            <w:tcW w:w="527" w:type="dxa"/>
          </w:tcPr>
          <w:p w14:paraId="23BE0DB9" w14:textId="77777777" w:rsidR="007E4E73" w:rsidRPr="001D5F4D" w:rsidRDefault="007E4E73" w:rsidP="00E52E39">
            <w:pPr>
              <w:pStyle w:val="TableParagraph"/>
              <w:spacing w:before="57"/>
              <w:ind w:left="14"/>
              <w:jc w:val="center"/>
              <w:rPr>
                <w:sz w:val="24"/>
                <w:szCs w:val="24"/>
              </w:rPr>
            </w:pPr>
            <w:r w:rsidRPr="001D5F4D">
              <w:rPr>
                <w:sz w:val="24"/>
                <w:szCs w:val="24"/>
              </w:rPr>
              <w:t>1</w:t>
            </w:r>
          </w:p>
        </w:tc>
        <w:tc>
          <w:tcPr>
            <w:tcW w:w="1232" w:type="dxa"/>
          </w:tcPr>
          <w:p w14:paraId="4D2145E7" w14:textId="77777777" w:rsidR="007E4E73" w:rsidRPr="001D5F4D" w:rsidRDefault="007E4E73"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1" w:type="dxa"/>
            <w:gridSpan w:val="2"/>
          </w:tcPr>
          <w:p w14:paraId="108384A4" w14:textId="77777777" w:rsidR="007E4E73" w:rsidRPr="001D5F4D" w:rsidRDefault="007E4E73" w:rsidP="00E52E39">
            <w:pPr>
              <w:pStyle w:val="TableParagraph"/>
              <w:rPr>
                <w:rFonts w:ascii="Times New Roman"/>
                <w:sz w:val="24"/>
                <w:szCs w:val="24"/>
              </w:rPr>
            </w:pPr>
          </w:p>
        </w:tc>
        <w:tc>
          <w:tcPr>
            <w:tcW w:w="804" w:type="dxa"/>
            <w:gridSpan w:val="2"/>
          </w:tcPr>
          <w:p w14:paraId="20843343" w14:textId="77777777" w:rsidR="007E4E73" w:rsidRPr="001D5F4D" w:rsidRDefault="007E4E73" w:rsidP="00E52E39">
            <w:pPr>
              <w:pStyle w:val="TableParagraph"/>
              <w:rPr>
                <w:rFonts w:ascii="Times New Roman"/>
                <w:sz w:val="24"/>
                <w:szCs w:val="24"/>
              </w:rPr>
            </w:pPr>
          </w:p>
        </w:tc>
        <w:tc>
          <w:tcPr>
            <w:tcW w:w="992" w:type="dxa"/>
            <w:gridSpan w:val="2"/>
          </w:tcPr>
          <w:p w14:paraId="0AAF6736" w14:textId="77777777" w:rsidR="007E4E73" w:rsidRPr="001D5F4D" w:rsidRDefault="007E4E73" w:rsidP="00E52E39">
            <w:pPr>
              <w:pStyle w:val="TableParagraph"/>
              <w:rPr>
                <w:rFonts w:ascii="Times New Roman"/>
                <w:sz w:val="24"/>
                <w:szCs w:val="24"/>
              </w:rPr>
            </w:pPr>
          </w:p>
        </w:tc>
      </w:tr>
      <w:tr w:rsidR="00275C32" w:rsidRPr="0094747C" w14:paraId="5C61A4F0" w14:textId="77777777" w:rsidTr="002D71C0">
        <w:trPr>
          <w:gridAfter w:val="1"/>
          <w:wAfter w:w="49" w:type="dxa"/>
          <w:trHeight w:val="317"/>
        </w:trPr>
        <w:tc>
          <w:tcPr>
            <w:tcW w:w="1551" w:type="dxa"/>
            <w:shd w:val="clear" w:color="auto" w:fill="F1F1F1"/>
          </w:tcPr>
          <w:p w14:paraId="446EBDC9" w14:textId="77777777" w:rsidR="007E4E73" w:rsidRPr="00D73BF7" w:rsidRDefault="007E4E73" w:rsidP="00E52E39">
            <w:pPr>
              <w:pStyle w:val="TableParagraph"/>
              <w:spacing w:before="65"/>
              <w:ind w:left="576" w:right="561"/>
              <w:jc w:val="center"/>
              <w:rPr>
                <w:rFonts w:ascii="Arial"/>
                <w:bCs/>
                <w:sz w:val="24"/>
                <w:szCs w:val="24"/>
              </w:rPr>
            </w:pPr>
            <w:r w:rsidRPr="00D73BF7">
              <w:rPr>
                <w:rFonts w:ascii="Arial"/>
                <w:bCs/>
                <w:spacing w:val="-5"/>
                <w:sz w:val="24"/>
                <w:szCs w:val="24"/>
              </w:rPr>
              <w:t>10</w:t>
            </w:r>
          </w:p>
        </w:tc>
        <w:tc>
          <w:tcPr>
            <w:tcW w:w="4687" w:type="dxa"/>
          </w:tcPr>
          <w:p w14:paraId="6773A8C0" w14:textId="77777777" w:rsidR="007E4E73" w:rsidRPr="001D5F4D" w:rsidRDefault="007E4E73" w:rsidP="00E52E39">
            <w:pPr>
              <w:pStyle w:val="TableParagraph"/>
              <w:spacing w:before="57"/>
              <w:ind w:left="69"/>
              <w:rPr>
                <w:sz w:val="24"/>
                <w:szCs w:val="24"/>
              </w:rPr>
            </w:pPr>
            <w:r w:rsidRPr="001D5F4D">
              <w:rPr>
                <w:sz w:val="24"/>
                <w:szCs w:val="24"/>
              </w:rPr>
              <w:t>Plat de</w:t>
            </w:r>
            <w:r w:rsidRPr="001D5F4D">
              <w:rPr>
                <w:spacing w:val="-2"/>
                <w:sz w:val="24"/>
                <w:szCs w:val="24"/>
              </w:rPr>
              <w:t xml:space="preserve"> </w:t>
            </w:r>
            <w:r w:rsidRPr="001D5F4D">
              <w:rPr>
                <w:sz w:val="24"/>
                <w:szCs w:val="24"/>
              </w:rPr>
              <w:t>riz blanc</w:t>
            </w:r>
            <w:r w:rsidRPr="001D5F4D">
              <w:rPr>
                <w:spacing w:val="-1"/>
                <w:sz w:val="24"/>
                <w:szCs w:val="24"/>
              </w:rPr>
              <w:t xml:space="preserve"> </w:t>
            </w:r>
            <w:r w:rsidRPr="001D5F4D">
              <w:rPr>
                <w:sz w:val="24"/>
                <w:szCs w:val="24"/>
              </w:rPr>
              <w:t>+</w:t>
            </w:r>
            <w:r w:rsidRPr="001D5F4D">
              <w:rPr>
                <w:spacing w:val="-2"/>
                <w:sz w:val="24"/>
                <w:szCs w:val="24"/>
              </w:rPr>
              <w:t xml:space="preserve"> </w:t>
            </w:r>
            <w:r w:rsidRPr="001D5F4D">
              <w:rPr>
                <w:sz w:val="24"/>
                <w:szCs w:val="24"/>
              </w:rPr>
              <w:t>sauce</w:t>
            </w:r>
            <w:r w:rsidRPr="001D5F4D">
              <w:rPr>
                <w:spacing w:val="-1"/>
                <w:sz w:val="24"/>
                <w:szCs w:val="24"/>
              </w:rPr>
              <w:t xml:space="preserve"> </w:t>
            </w:r>
            <w:r w:rsidRPr="001D5F4D">
              <w:rPr>
                <w:sz w:val="24"/>
                <w:szCs w:val="24"/>
              </w:rPr>
              <w:t>viande</w:t>
            </w:r>
            <w:r w:rsidRPr="001D5F4D">
              <w:rPr>
                <w:spacing w:val="-2"/>
                <w:sz w:val="24"/>
                <w:szCs w:val="24"/>
              </w:rPr>
              <w:t xml:space="preserve"> </w:t>
            </w:r>
            <w:r w:rsidRPr="001D5F4D">
              <w:rPr>
                <w:sz w:val="24"/>
                <w:szCs w:val="24"/>
              </w:rPr>
              <w:t>(sauce</w:t>
            </w:r>
            <w:r w:rsidRPr="001D5F4D">
              <w:rPr>
                <w:spacing w:val="-1"/>
                <w:sz w:val="24"/>
                <w:szCs w:val="24"/>
              </w:rPr>
              <w:t xml:space="preserve"> </w:t>
            </w:r>
            <w:r w:rsidRPr="001D5F4D">
              <w:rPr>
                <w:sz w:val="24"/>
                <w:szCs w:val="24"/>
              </w:rPr>
              <w:t>feuille</w:t>
            </w:r>
            <w:r w:rsidRPr="001D5F4D">
              <w:rPr>
                <w:spacing w:val="-7"/>
                <w:sz w:val="24"/>
                <w:szCs w:val="24"/>
              </w:rPr>
              <w:t xml:space="preserve"> </w:t>
            </w:r>
            <w:r w:rsidRPr="001D5F4D">
              <w:rPr>
                <w:sz w:val="24"/>
                <w:szCs w:val="24"/>
              </w:rPr>
              <w:t>/sauce</w:t>
            </w:r>
            <w:r w:rsidRPr="001D5F4D">
              <w:rPr>
                <w:spacing w:val="-1"/>
                <w:sz w:val="24"/>
                <w:szCs w:val="24"/>
              </w:rPr>
              <w:t xml:space="preserve"> </w:t>
            </w:r>
            <w:r w:rsidRPr="001D5F4D">
              <w:rPr>
                <w:spacing w:val="-2"/>
                <w:sz w:val="24"/>
                <w:szCs w:val="24"/>
              </w:rPr>
              <w:t>rouge)</w:t>
            </w:r>
          </w:p>
        </w:tc>
        <w:tc>
          <w:tcPr>
            <w:tcW w:w="527" w:type="dxa"/>
          </w:tcPr>
          <w:p w14:paraId="5B1DBAB2" w14:textId="77777777" w:rsidR="007E4E73" w:rsidRPr="001D5F4D" w:rsidRDefault="007E4E73" w:rsidP="00E52E39">
            <w:pPr>
              <w:pStyle w:val="TableParagraph"/>
              <w:spacing w:before="57"/>
              <w:ind w:left="14"/>
              <w:jc w:val="center"/>
              <w:rPr>
                <w:sz w:val="24"/>
                <w:szCs w:val="24"/>
              </w:rPr>
            </w:pPr>
            <w:r w:rsidRPr="001D5F4D">
              <w:rPr>
                <w:sz w:val="24"/>
                <w:szCs w:val="24"/>
              </w:rPr>
              <w:t>1</w:t>
            </w:r>
          </w:p>
        </w:tc>
        <w:tc>
          <w:tcPr>
            <w:tcW w:w="1232" w:type="dxa"/>
          </w:tcPr>
          <w:p w14:paraId="1E901C8D" w14:textId="77777777" w:rsidR="007E4E73" w:rsidRPr="001D5F4D" w:rsidRDefault="007E4E73"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1" w:type="dxa"/>
            <w:gridSpan w:val="2"/>
          </w:tcPr>
          <w:p w14:paraId="19A4178E" w14:textId="77777777" w:rsidR="007E4E73" w:rsidRPr="001D5F4D" w:rsidRDefault="007E4E73" w:rsidP="00E52E39">
            <w:pPr>
              <w:pStyle w:val="TableParagraph"/>
              <w:rPr>
                <w:rFonts w:ascii="Times New Roman"/>
                <w:sz w:val="24"/>
                <w:szCs w:val="24"/>
              </w:rPr>
            </w:pPr>
          </w:p>
        </w:tc>
        <w:tc>
          <w:tcPr>
            <w:tcW w:w="804" w:type="dxa"/>
            <w:gridSpan w:val="2"/>
          </w:tcPr>
          <w:p w14:paraId="47285D41" w14:textId="77777777" w:rsidR="007E4E73" w:rsidRPr="001D5F4D" w:rsidRDefault="007E4E73" w:rsidP="00E52E39">
            <w:pPr>
              <w:pStyle w:val="TableParagraph"/>
              <w:rPr>
                <w:rFonts w:ascii="Times New Roman"/>
                <w:sz w:val="24"/>
                <w:szCs w:val="24"/>
              </w:rPr>
            </w:pPr>
          </w:p>
        </w:tc>
        <w:tc>
          <w:tcPr>
            <w:tcW w:w="992" w:type="dxa"/>
            <w:gridSpan w:val="2"/>
          </w:tcPr>
          <w:p w14:paraId="728E6911" w14:textId="77777777" w:rsidR="007E4E73" w:rsidRPr="001D5F4D" w:rsidRDefault="007E4E73" w:rsidP="00E52E39">
            <w:pPr>
              <w:pStyle w:val="TableParagraph"/>
              <w:rPr>
                <w:rFonts w:ascii="Times New Roman"/>
                <w:sz w:val="24"/>
                <w:szCs w:val="24"/>
              </w:rPr>
            </w:pPr>
          </w:p>
        </w:tc>
      </w:tr>
      <w:tr w:rsidR="00275C32" w:rsidRPr="0094747C" w14:paraId="7DD44E28" w14:textId="77777777" w:rsidTr="002D71C0">
        <w:trPr>
          <w:gridAfter w:val="1"/>
          <w:wAfter w:w="49" w:type="dxa"/>
          <w:trHeight w:val="317"/>
        </w:trPr>
        <w:tc>
          <w:tcPr>
            <w:tcW w:w="1551" w:type="dxa"/>
            <w:shd w:val="clear" w:color="auto" w:fill="F1F1F1"/>
          </w:tcPr>
          <w:p w14:paraId="29017D74" w14:textId="77777777" w:rsidR="007E4E73" w:rsidRPr="00D73BF7" w:rsidRDefault="007E4E73" w:rsidP="00E52E39">
            <w:pPr>
              <w:pStyle w:val="TableParagraph"/>
              <w:spacing w:before="65"/>
              <w:ind w:left="576" w:right="561"/>
              <w:jc w:val="center"/>
              <w:rPr>
                <w:rFonts w:ascii="Arial"/>
                <w:bCs/>
                <w:sz w:val="24"/>
                <w:szCs w:val="24"/>
              </w:rPr>
            </w:pPr>
            <w:r w:rsidRPr="00D73BF7">
              <w:rPr>
                <w:rFonts w:ascii="Arial"/>
                <w:bCs/>
                <w:spacing w:val="-5"/>
                <w:sz w:val="24"/>
                <w:szCs w:val="24"/>
              </w:rPr>
              <w:t>11</w:t>
            </w:r>
          </w:p>
        </w:tc>
        <w:tc>
          <w:tcPr>
            <w:tcW w:w="4687" w:type="dxa"/>
          </w:tcPr>
          <w:p w14:paraId="3936A50E" w14:textId="77777777" w:rsidR="007E4E73" w:rsidRPr="001D5F4D" w:rsidRDefault="007E4E73" w:rsidP="00E52E39">
            <w:pPr>
              <w:pStyle w:val="TableParagraph"/>
              <w:spacing w:before="58"/>
              <w:ind w:left="69"/>
              <w:rPr>
                <w:sz w:val="24"/>
                <w:szCs w:val="24"/>
              </w:rPr>
            </w:pPr>
            <w:r w:rsidRPr="001D5F4D">
              <w:rPr>
                <w:sz w:val="24"/>
                <w:szCs w:val="24"/>
              </w:rPr>
              <w:t>Pate</w:t>
            </w:r>
            <w:r w:rsidRPr="001D5F4D">
              <w:rPr>
                <w:spacing w:val="-4"/>
                <w:sz w:val="24"/>
                <w:szCs w:val="24"/>
              </w:rPr>
              <w:t xml:space="preserve"> </w:t>
            </w:r>
            <w:r w:rsidRPr="001D5F4D">
              <w:rPr>
                <w:sz w:val="24"/>
                <w:szCs w:val="24"/>
              </w:rPr>
              <w:t>de</w:t>
            </w:r>
            <w:r w:rsidRPr="001D5F4D">
              <w:rPr>
                <w:spacing w:val="-2"/>
                <w:sz w:val="24"/>
                <w:szCs w:val="24"/>
              </w:rPr>
              <w:t xml:space="preserve"> </w:t>
            </w:r>
            <w:r w:rsidRPr="001D5F4D">
              <w:rPr>
                <w:sz w:val="24"/>
                <w:szCs w:val="24"/>
              </w:rPr>
              <w:t>manioc</w:t>
            </w:r>
            <w:r w:rsidRPr="001D5F4D">
              <w:rPr>
                <w:spacing w:val="-1"/>
                <w:sz w:val="24"/>
                <w:szCs w:val="24"/>
              </w:rPr>
              <w:t xml:space="preserve"> </w:t>
            </w:r>
            <w:r w:rsidRPr="001D5F4D">
              <w:rPr>
                <w:sz w:val="24"/>
                <w:szCs w:val="24"/>
              </w:rPr>
              <w:t>ou</w:t>
            </w:r>
            <w:r w:rsidRPr="001D5F4D">
              <w:rPr>
                <w:spacing w:val="-1"/>
                <w:sz w:val="24"/>
                <w:szCs w:val="24"/>
              </w:rPr>
              <w:t xml:space="preserve"> </w:t>
            </w:r>
            <w:r w:rsidRPr="001D5F4D">
              <w:rPr>
                <w:sz w:val="24"/>
                <w:szCs w:val="24"/>
              </w:rPr>
              <w:t>igname+</w:t>
            </w:r>
            <w:r w:rsidRPr="001D5F4D">
              <w:rPr>
                <w:spacing w:val="-2"/>
                <w:sz w:val="24"/>
                <w:szCs w:val="24"/>
              </w:rPr>
              <w:t xml:space="preserve"> </w:t>
            </w:r>
            <w:r w:rsidRPr="001D5F4D">
              <w:rPr>
                <w:sz w:val="24"/>
                <w:szCs w:val="24"/>
              </w:rPr>
              <w:t>sauce</w:t>
            </w:r>
            <w:r w:rsidRPr="001D5F4D">
              <w:rPr>
                <w:spacing w:val="-1"/>
                <w:sz w:val="24"/>
                <w:szCs w:val="24"/>
              </w:rPr>
              <w:t xml:space="preserve"> </w:t>
            </w:r>
            <w:r w:rsidRPr="001D5F4D">
              <w:rPr>
                <w:spacing w:val="-2"/>
                <w:sz w:val="24"/>
                <w:szCs w:val="24"/>
              </w:rPr>
              <w:t>poulet</w:t>
            </w:r>
          </w:p>
        </w:tc>
        <w:tc>
          <w:tcPr>
            <w:tcW w:w="527" w:type="dxa"/>
          </w:tcPr>
          <w:p w14:paraId="0066E2BB" w14:textId="77777777" w:rsidR="007E4E73" w:rsidRPr="001D5F4D" w:rsidRDefault="007E4E73" w:rsidP="00E52E39">
            <w:pPr>
              <w:pStyle w:val="TableParagraph"/>
              <w:spacing w:before="58"/>
              <w:ind w:left="14"/>
              <w:jc w:val="center"/>
              <w:rPr>
                <w:sz w:val="24"/>
                <w:szCs w:val="24"/>
              </w:rPr>
            </w:pPr>
            <w:r w:rsidRPr="001D5F4D">
              <w:rPr>
                <w:sz w:val="24"/>
                <w:szCs w:val="24"/>
              </w:rPr>
              <w:t>1</w:t>
            </w:r>
          </w:p>
        </w:tc>
        <w:tc>
          <w:tcPr>
            <w:tcW w:w="1232" w:type="dxa"/>
          </w:tcPr>
          <w:p w14:paraId="0614CED8" w14:textId="77777777" w:rsidR="007E4E73" w:rsidRPr="001D5F4D" w:rsidRDefault="007E4E73" w:rsidP="00E52E39">
            <w:pPr>
              <w:pStyle w:val="TableParagraph"/>
              <w:spacing w:before="58"/>
              <w:ind w:left="162" w:right="147"/>
              <w:jc w:val="center"/>
              <w:rPr>
                <w:sz w:val="24"/>
                <w:szCs w:val="24"/>
              </w:rPr>
            </w:pPr>
            <w:proofErr w:type="gramStart"/>
            <w:r w:rsidRPr="001D5F4D">
              <w:rPr>
                <w:spacing w:val="-2"/>
                <w:sz w:val="24"/>
                <w:szCs w:val="24"/>
              </w:rPr>
              <w:t>assiette</w:t>
            </w:r>
            <w:proofErr w:type="gramEnd"/>
          </w:p>
        </w:tc>
        <w:tc>
          <w:tcPr>
            <w:tcW w:w="841" w:type="dxa"/>
            <w:gridSpan w:val="2"/>
          </w:tcPr>
          <w:p w14:paraId="674FDCB4" w14:textId="77777777" w:rsidR="007E4E73" w:rsidRPr="001D5F4D" w:rsidRDefault="007E4E73" w:rsidP="00E52E39">
            <w:pPr>
              <w:pStyle w:val="TableParagraph"/>
              <w:rPr>
                <w:rFonts w:ascii="Times New Roman"/>
                <w:sz w:val="24"/>
                <w:szCs w:val="24"/>
              </w:rPr>
            </w:pPr>
          </w:p>
        </w:tc>
        <w:tc>
          <w:tcPr>
            <w:tcW w:w="804" w:type="dxa"/>
            <w:gridSpan w:val="2"/>
          </w:tcPr>
          <w:p w14:paraId="7DD2E25B" w14:textId="77777777" w:rsidR="007E4E73" w:rsidRPr="001D5F4D" w:rsidRDefault="007E4E73" w:rsidP="00E52E39">
            <w:pPr>
              <w:pStyle w:val="TableParagraph"/>
              <w:rPr>
                <w:rFonts w:ascii="Times New Roman"/>
                <w:sz w:val="24"/>
                <w:szCs w:val="24"/>
              </w:rPr>
            </w:pPr>
          </w:p>
        </w:tc>
        <w:tc>
          <w:tcPr>
            <w:tcW w:w="992" w:type="dxa"/>
            <w:gridSpan w:val="2"/>
          </w:tcPr>
          <w:p w14:paraId="1E42A583" w14:textId="77777777" w:rsidR="007E4E73" w:rsidRPr="001D5F4D" w:rsidRDefault="007E4E73" w:rsidP="00E52E39">
            <w:pPr>
              <w:pStyle w:val="TableParagraph"/>
              <w:rPr>
                <w:rFonts w:ascii="Times New Roman"/>
                <w:sz w:val="24"/>
                <w:szCs w:val="24"/>
              </w:rPr>
            </w:pPr>
          </w:p>
        </w:tc>
      </w:tr>
      <w:tr w:rsidR="00275C32" w:rsidRPr="0094747C" w14:paraId="612E4E54" w14:textId="77777777" w:rsidTr="002D71C0">
        <w:trPr>
          <w:gridAfter w:val="1"/>
          <w:wAfter w:w="49" w:type="dxa"/>
          <w:trHeight w:val="316"/>
        </w:trPr>
        <w:tc>
          <w:tcPr>
            <w:tcW w:w="1551" w:type="dxa"/>
            <w:shd w:val="clear" w:color="auto" w:fill="F1F1F1"/>
          </w:tcPr>
          <w:p w14:paraId="54C73DE1" w14:textId="77777777" w:rsidR="007E4E73" w:rsidRPr="00D73BF7" w:rsidRDefault="007E4E73" w:rsidP="00E52E39">
            <w:pPr>
              <w:pStyle w:val="TableParagraph"/>
              <w:spacing w:before="64"/>
              <w:ind w:left="576" w:right="561"/>
              <w:jc w:val="center"/>
              <w:rPr>
                <w:rFonts w:ascii="Arial"/>
                <w:bCs/>
                <w:sz w:val="24"/>
                <w:szCs w:val="24"/>
              </w:rPr>
            </w:pPr>
            <w:r w:rsidRPr="00D73BF7">
              <w:rPr>
                <w:rFonts w:ascii="Arial"/>
                <w:bCs/>
                <w:spacing w:val="-5"/>
                <w:sz w:val="24"/>
                <w:szCs w:val="24"/>
              </w:rPr>
              <w:t>12</w:t>
            </w:r>
          </w:p>
        </w:tc>
        <w:tc>
          <w:tcPr>
            <w:tcW w:w="4687" w:type="dxa"/>
          </w:tcPr>
          <w:p w14:paraId="7A9DC98F" w14:textId="77777777" w:rsidR="007E4E73" w:rsidRPr="001D5F4D" w:rsidRDefault="007E4E73" w:rsidP="00E52E39">
            <w:pPr>
              <w:pStyle w:val="TableParagraph"/>
              <w:spacing w:before="57"/>
              <w:ind w:left="69"/>
              <w:rPr>
                <w:sz w:val="24"/>
                <w:szCs w:val="24"/>
              </w:rPr>
            </w:pPr>
            <w:r w:rsidRPr="001D5F4D">
              <w:rPr>
                <w:sz w:val="24"/>
                <w:szCs w:val="24"/>
              </w:rPr>
              <w:t>Pate</w:t>
            </w:r>
            <w:r w:rsidRPr="001D5F4D">
              <w:rPr>
                <w:spacing w:val="-2"/>
                <w:sz w:val="24"/>
                <w:szCs w:val="24"/>
              </w:rPr>
              <w:t xml:space="preserve"> </w:t>
            </w:r>
            <w:r w:rsidRPr="001D5F4D">
              <w:rPr>
                <w:sz w:val="24"/>
                <w:szCs w:val="24"/>
              </w:rPr>
              <w:t>de</w:t>
            </w:r>
            <w:r w:rsidRPr="001D5F4D">
              <w:rPr>
                <w:spacing w:val="-2"/>
                <w:sz w:val="24"/>
                <w:szCs w:val="24"/>
              </w:rPr>
              <w:t xml:space="preserve"> </w:t>
            </w:r>
            <w:r w:rsidRPr="001D5F4D">
              <w:rPr>
                <w:sz w:val="24"/>
                <w:szCs w:val="24"/>
              </w:rPr>
              <w:t>manioc</w:t>
            </w:r>
            <w:r w:rsidRPr="001D5F4D">
              <w:rPr>
                <w:spacing w:val="-1"/>
                <w:sz w:val="24"/>
                <w:szCs w:val="24"/>
              </w:rPr>
              <w:t xml:space="preserve"> </w:t>
            </w:r>
            <w:r w:rsidRPr="001D5F4D">
              <w:rPr>
                <w:sz w:val="24"/>
                <w:szCs w:val="24"/>
              </w:rPr>
              <w:t>ou</w:t>
            </w:r>
            <w:r w:rsidRPr="001D5F4D">
              <w:rPr>
                <w:spacing w:val="-1"/>
                <w:sz w:val="24"/>
                <w:szCs w:val="24"/>
              </w:rPr>
              <w:t xml:space="preserve"> </w:t>
            </w:r>
            <w:r w:rsidRPr="001D5F4D">
              <w:rPr>
                <w:sz w:val="24"/>
                <w:szCs w:val="24"/>
              </w:rPr>
              <w:t>igname+ sauce</w:t>
            </w:r>
            <w:r w:rsidRPr="001D5F4D">
              <w:rPr>
                <w:spacing w:val="-1"/>
                <w:sz w:val="24"/>
                <w:szCs w:val="24"/>
              </w:rPr>
              <w:t xml:space="preserve"> </w:t>
            </w:r>
            <w:r w:rsidRPr="001D5F4D">
              <w:rPr>
                <w:spacing w:val="-2"/>
                <w:sz w:val="24"/>
                <w:szCs w:val="24"/>
              </w:rPr>
              <w:t>Viande</w:t>
            </w:r>
          </w:p>
        </w:tc>
        <w:tc>
          <w:tcPr>
            <w:tcW w:w="527" w:type="dxa"/>
          </w:tcPr>
          <w:p w14:paraId="124A7793" w14:textId="77777777" w:rsidR="007E4E73" w:rsidRPr="001D5F4D" w:rsidRDefault="007E4E73" w:rsidP="00E52E39">
            <w:pPr>
              <w:pStyle w:val="TableParagraph"/>
              <w:spacing w:before="57"/>
              <w:ind w:left="14"/>
              <w:jc w:val="center"/>
              <w:rPr>
                <w:sz w:val="24"/>
                <w:szCs w:val="24"/>
              </w:rPr>
            </w:pPr>
            <w:r w:rsidRPr="001D5F4D">
              <w:rPr>
                <w:sz w:val="24"/>
                <w:szCs w:val="24"/>
              </w:rPr>
              <w:t>1</w:t>
            </w:r>
          </w:p>
        </w:tc>
        <w:tc>
          <w:tcPr>
            <w:tcW w:w="1232" w:type="dxa"/>
          </w:tcPr>
          <w:p w14:paraId="4DDA095C" w14:textId="77777777" w:rsidR="007E4E73" w:rsidRPr="001D5F4D" w:rsidRDefault="007E4E73"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1" w:type="dxa"/>
            <w:gridSpan w:val="2"/>
          </w:tcPr>
          <w:p w14:paraId="40A5E8C9" w14:textId="77777777" w:rsidR="007E4E73" w:rsidRPr="001D5F4D" w:rsidRDefault="007E4E73" w:rsidP="00E52E39">
            <w:pPr>
              <w:pStyle w:val="TableParagraph"/>
              <w:rPr>
                <w:rFonts w:ascii="Times New Roman"/>
                <w:sz w:val="24"/>
                <w:szCs w:val="24"/>
              </w:rPr>
            </w:pPr>
          </w:p>
        </w:tc>
        <w:tc>
          <w:tcPr>
            <w:tcW w:w="804" w:type="dxa"/>
            <w:gridSpan w:val="2"/>
          </w:tcPr>
          <w:p w14:paraId="37E0431B" w14:textId="77777777" w:rsidR="007E4E73" w:rsidRPr="001D5F4D" w:rsidRDefault="007E4E73" w:rsidP="00E52E39">
            <w:pPr>
              <w:pStyle w:val="TableParagraph"/>
              <w:rPr>
                <w:rFonts w:ascii="Times New Roman"/>
                <w:sz w:val="24"/>
                <w:szCs w:val="24"/>
              </w:rPr>
            </w:pPr>
          </w:p>
        </w:tc>
        <w:tc>
          <w:tcPr>
            <w:tcW w:w="992" w:type="dxa"/>
            <w:gridSpan w:val="2"/>
          </w:tcPr>
          <w:p w14:paraId="317B45B7" w14:textId="77777777" w:rsidR="007E4E73" w:rsidRPr="001D5F4D" w:rsidRDefault="007E4E73" w:rsidP="00E52E39">
            <w:pPr>
              <w:pStyle w:val="TableParagraph"/>
              <w:rPr>
                <w:rFonts w:ascii="Times New Roman"/>
                <w:sz w:val="24"/>
                <w:szCs w:val="24"/>
              </w:rPr>
            </w:pPr>
          </w:p>
        </w:tc>
      </w:tr>
      <w:tr w:rsidR="00275C32" w:rsidRPr="0094747C" w14:paraId="03D32742" w14:textId="77777777" w:rsidTr="002D71C0">
        <w:trPr>
          <w:gridAfter w:val="1"/>
          <w:wAfter w:w="49" w:type="dxa"/>
          <w:trHeight w:val="317"/>
        </w:trPr>
        <w:tc>
          <w:tcPr>
            <w:tcW w:w="1551" w:type="dxa"/>
            <w:shd w:val="clear" w:color="auto" w:fill="F1F1F1"/>
          </w:tcPr>
          <w:p w14:paraId="487FC5FB" w14:textId="77777777" w:rsidR="007E4E73" w:rsidRPr="00D73BF7" w:rsidRDefault="007E4E73" w:rsidP="00E52E39">
            <w:pPr>
              <w:pStyle w:val="TableParagraph"/>
              <w:spacing w:before="65"/>
              <w:ind w:left="576" w:right="561"/>
              <w:jc w:val="center"/>
              <w:rPr>
                <w:rFonts w:ascii="Arial"/>
                <w:bCs/>
                <w:sz w:val="24"/>
                <w:szCs w:val="24"/>
              </w:rPr>
            </w:pPr>
            <w:r w:rsidRPr="00D73BF7">
              <w:rPr>
                <w:rFonts w:ascii="Arial"/>
                <w:bCs/>
                <w:spacing w:val="-5"/>
                <w:sz w:val="24"/>
                <w:szCs w:val="24"/>
              </w:rPr>
              <w:t>13</w:t>
            </w:r>
          </w:p>
        </w:tc>
        <w:tc>
          <w:tcPr>
            <w:tcW w:w="4687" w:type="dxa"/>
          </w:tcPr>
          <w:p w14:paraId="68DB0360" w14:textId="77777777" w:rsidR="007E4E73" w:rsidRPr="001D5F4D" w:rsidRDefault="007E4E73" w:rsidP="00E52E39">
            <w:pPr>
              <w:pStyle w:val="TableParagraph"/>
              <w:spacing w:before="57"/>
              <w:ind w:left="69"/>
              <w:rPr>
                <w:sz w:val="24"/>
                <w:szCs w:val="24"/>
              </w:rPr>
            </w:pPr>
            <w:r w:rsidRPr="001D5F4D">
              <w:rPr>
                <w:sz w:val="24"/>
                <w:szCs w:val="24"/>
              </w:rPr>
              <w:t>Plat</w:t>
            </w:r>
            <w:r w:rsidRPr="001D5F4D">
              <w:rPr>
                <w:spacing w:val="-1"/>
                <w:sz w:val="24"/>
                <w:szCs w:val="24"/>
              </w:rPr>
              <w:t xml:space="preserve"> </w:t>
            </w:r>
            <w:r w:rsidRPr="001D5F4D">
              <w:rPr>
                <w:sz w:val="24"/>
                <w:szCs w:val="24"/>
              </w:rPr>
              <w:t>de</w:t>
            </w:r>
            <w:r w:rsidRPr="001D5F4D">
              <w:rPr>
                <w:spacing w:val="-2"/>
                <w:sz w:val="24"/>
                <w:szCs w:val="24"/>
              </w:rPr>
              <w:t xml:space="preserve"> </w:t>
            </w:r>
            <w:r w:rsidRPr="001D5F4D">
              <w:rPr>
                <w:sz w:val="24"/>
                <w:szCs w:val="24"/>
              </w:rPr>
              <w:t>pate</w:t>
            </w:r>
            <w:r w:rsidRPr="001D5F4D">
              <w:rPr>
                <w:spacing w:val="-2"/>
                <w:sz w:val="24"/>
                <w:szCs w:val="24"/>
              </w:rPr>
              <w:t xml:space="preserve"> </w:t>
            </w:r>
            <w:r w:rsidRPr="001D5F4D">
              <w:rPr>
                <w:sz w:val="24"/>
                <w:szCs w:val="24"/>
              </w:rPr>
              <w:t>alimentaire</w:t>
            </w:r>
            <w:r w:rsidRPr="001D5F4D">
              <w:rPr>
                <w:spacing w:val="-2"/>
                <w:sz w:val="24"/>
                <w:szCs w:val="24"/>
              </w:rPr>
              <w:t xml:space="preserve"> </w:t>
            </w:r>
            <w:r w:rsidRPr="001D5F4D">
              <w:rPr>
                <w:sz w:val="24"/>
                <w:szCs w:val="24"/>
              </w:rPr>
              <w:t>macaroni</w:t>
            </w:r>
            <w:r w:rsidRPr="001D5F4D">
              <w:rPr>
                <w:spacing w:val="-2"/>
                <w:sz w:val="24"/>
                <w:szCs w:val="24"/>
              </w:rPr>
              <w:t xml:space="preserve"> </w:t>
            </w:r>
            <w:r w:rsidRPr="001D5F4D">
              <w:rPr>
                <w:sz w:val="24"/>
                <w:szCs w:val="24"/>
              </w:rPr>
              <w:t>+</w:t>
            </w:r>
            <w:r w:rsidRPr="001D5F4D">
              <w:rPr>
                <w:spacing w:val="-2"/>
                <w:sz w:val="24"/>
                <w:szCs w:val="24"/>
              </w:rPr>
              <w:t xml:space="preserve"> </w:t>
            </w:r>
            <w:r w:rsidRPr="001D5F4D">
              <w:rPr>
                <w:sz w:val="24"/>
                <w:szCs w:val="24"/>
              </w:rPr>
              <w:t>sauce</w:t>
            </w:r>
            <w:r w:rsidRPr="001D5F4D">
              <w:rPr>
                <w:spacing w:val="-2"/>
                <w:sz w:val="24"/>
                <w:szCs w:val="24"/>
              </w:rPr>
              <w:t xml:space="preserve"> viande</w:t>
            </w:r>
          </w:p>
        </w:tc>
        <w:tc>
          <w:tcPr>
            <w:tcW w:w="527" w:type="dxa"/>
          </w:tcPr>
          <w:p w14:paraId="351D67DF" w14:textId="77777777" w:rsidR="007E4E73" w:rsidRPr="001D5F4D" w:rsidRDefault="007E4E73" w:rsidP="00E52E39">
            <w:pPr>
              <w:pStyle w:val="TableParagraph"/>
              <w:spacing w:before="57"/>
              <w:ind w:left="14"/>
              <w:jc w:val="center"/>
              <w:rPr>
                <w:sz w:val="24"/>
                <w:szCs w:val="24"/>
              </w:rPr>
            </w:pPr>
            <w:r w:rsidRPr="001D5F4D">
              <w:rPr>
                <w:sz w:val="24"/>
                <w:szCs w:val="24"/>
              </w:rPr>
              <w:t>1</w:t>
            </w:r>
          </w:p>
        </w:tc>
        <w:tc>
          <w:tcPr>
            <w:tcW w:w="1232" w:type="dxa"/>
          </w:tcPr>
          <w:p w14:paraId="4426A25D" w14:textId="77777777" w:rsidR="007E4E73" w:rsidRPr="001D5F4D" w:rsidRDefault="007E4E73"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1" w:type="dxa"/>
            <w:gridSpan w:val="2"/>
          </w:tcPr>
          <w:p w14:paraId="192FA726" w14:textId="77777777" w:rsidR="007E4E73" w:rsidRPr="001D5F4D" w:rsidRDefault="007E4E73" w:rsidP="00E52E39">
            <w:pPr>
              <w:pStyle w:val="TableParagraph"/>
              <w:rPr>
                <w:rFonts w:ascii="Times New Roman"/>
                <w:sz w:val="24"/>
                <w:szCs w:val="24"/>
              </w:rPr>
            </w:pPr>
          </w:p>
        </w:tc>
        <w:tc>
          <w:tcPr>
            <w:tcW w:w="804" w:type="dxa"/>
            <w:gridSpan w:val="2"/>
          </w:tcPr>
          <w:p w14:paraId="542C1CB8" w14:textId="77777777" w:rsidR="007E4E73" w:rsidRPr="001D5F4D" w:rsidRDefault="007E4E73" w:rsidP="00E52E39">
            <w:pPr>
              <w:pStyle w:val="TableParagraph"/>
              <w:rPr>
                <w:rFonts w:ascii="Times New Roman"/>
                <w:sz w:val="24"/>
                <w:szCs w:val="24"/>
              </w:rPr>
            </w:pPr>
          </w:p>
        </w:tc>
        <w:tc>
          <w:tcPr>
            <w:tcW w:w="992" w:type="dxa"/>
            <w:gridSpan w:val="2"/>
          </w:tcPr>
          <w:p w14:paraId="3B56965C" w14:textId="77777777" w:rsidR="007E4E73" w:rsidRPr="001D5F4D" w:rsidRDefault="007E4E73" w:rsidP="00E52E39">
            <w:pPr>
              <w:pStyle w:val="TableParagraph"/>
              <w:rPr>
                <w:rFonts w:ascii="Times New Roman"/>
                <w:sz w:val="24"/>
                <w:szCs w:val="24"/>
              </w:rPr>
            </w:pPr>
          </w:p>
        </w:tc>
      </w:tr>
      <w:tr w:rsidR="003F3F5F" w14:paraId="1E4D55D0" w14:textId="77777777" w:rsidTr="002D71C0">
        <w:trPr>
          <w:trHeight w:val="315"/>
        </w:trPr>
        <w:tc>
          <w:tcPr>
            <w:tcW w:w="1551" w:type="dxa"/>
            <w:tcBorders>
              <w:top w:val="nil"/>
            </w:tcBorders>
            <w:shd w:val="clear" w:color="auto" w:fill="F1F1F1"/>
          </w:tcPr>
          <w:p w14:paraId="529CDA08" w14:textId="77777777" w:rsidR="00275C32" w:rsidRPr="00D73BF7" w:rsidRDefault="00275C32" w:rsidP="00E52E39">
            <w:pPr>
              <w:pStyle w:val="TableParagraph"/>
              <w:spacing w:before="65"/>
              <w:ind w:right="573"/>
              <w:jc w:val="right"/>
              <w:rPr>
                <w:rFonts w:ascii="Arial"/>
                <w:bCs/>
                <w:sz w:val="24"/>
                <w:szCs w:val="24"/>
              </w:rPr>
            </w:pPr>
            <w:r w:rsidRPr="00D73BF7">
              <w:rPr>
                <w:rFonts w:ascii="Arial"/>
                <w:bCs/>
                <w:spacing w:val="-5"/>
                <w:sz w:val="24"/>
                <w:szCs w:val="24"/>
              </w:rPr>
              <w:t>14</w:t>
            </w:r>
          </w:p>
        </w:tc>
        <w:tc>
          <w:tcPr>
            <w:tcW w:w="4687" w:type="dxa"/>
            <w:tcBorders>
              <w:top w:val="nil"/>
            </w:tcBorders>
          </w:tcPr>
          <w:p w14:paraId="66653D3F" w14:textId="77777777" w:rsidR="00275C32" w:rsidRPr="001D5F4D" w:rsidRDefault="00275C32" w:rsidP="00E52E39">
            <w:pPr>
              <w:pStyle w:val="TableParagraph"/>
              <w:spacing w:before="57"/>
              <w:ind w:left="69"/>
              <w:rPr>
                <w:sz w:val="24"/>
                <w:szCs w:val="24"/>
              </w:rPr>
            </w:pPr>
            <w:r w:rsidRPr="001D5F4D">
              <w:rPr>
                <w:sz w:val="24"/>
                <w:szCs w:val="24"/>
              </w:rPr>
              <w:t>Plat</w:t>
            </w:r>
            <w:r w:rsidRPr="001D5F4D">
              <w:rPr>
                <w:spacing w:val="-1"/>
                <w:sz w:val="24"/>
                <w:szCs w:val="24"/>
              </w:rPr>
              <w:t xml:space="preserve"> </w:t>
            </w:r>
            <w:r w:rsidRPr="001D5F4D">
              <w:rPr>
                <w:sz w:val="24"/>
                <w:szCs w:val="24"/>
              </w:rPr>
              <w:t>de</w:t>
            </w:r>
            <w:r w:rsidRPr="001D5F4D">
              <w:rPr>
                <w:spacing w:val="-2"/>
                <w:sz w:val="24"/>
                <w:szCs w:val="24"/>
              </w:rPr>
              <w:t xml:space="preserve"> </w:t>
            </w:r>
            <w:r w:rsidRPr="001D5F4D">
              <w:rPr>
                <w:sz w:val="24"/>
                <w:szCs w:val="24"/>
              </w:rPr>
              <w:t>pate</w:t>
            </w:r>
            <w:r w:rsidRPr="001D5F4D">
              <w:rPr>
                <w:spacing w:val="-2"/>
                <w:sz w:val="24"/>
                <w:szCs w:val="24"/>
              </w:rPr>
              <w:t xml:space="preserve"> </w:t>
            </w:r>
            <w:r w:rsidRPr="001D5F4D">
              <w:rPr>
                <w:sz w:val="24"/>
                <w:szCs w:val="24"/>
              </w:rPr>
              <w:t>alimentaire</w:t>
            </w:r>
            <w:r w:rsidRPr="001D5F4D">
              <w:rPr>
                <w:spacing w:val="-2"/>
                <w:sz w:val="24"/>
                <w:szCs w:val="24"/>
              </w:rPr>
              <w:t xml:space="preserve"> </w:t>
            </w:r>
            <w:r w:rsidRPr="001D5F4D">
              <w:rPr>
                <w:sz w:val="24"/>
                <w:szCs w:val="24"/>
              </w:rPr>
              <w:t>macaroni</w:t>
            </w:r>
            <w:r w:rsidRPr="001D5F4D">
              <w:rPr>
                <w:spacing w:val="-2"/>
                <w:sz w:val="24"/>
                <w:szCs w:val="24"/>
              </w:rPr>
              <w:t xml:space="preserve"> </w:t>
            </w:r>
            <w:r w:rsidRPr="001D5F4D">
              <w:rPr>
                <w:sz w:val="24"/>
                <w:szCs w:val="24"/>
              </w:rPr>
              <w:t>+</w:t>
            </w:r>
            <w:r w:rsidRPr="001D5F4D">
              <w:rPr>
                <w:spacing w:val="-2"/>
                <w:sz w:val="24"/>
                <w:szCs w:val="24"/>
              </w:rPr>
              <w:t xml:space="preserve"> </w:t>
            </w:r>
            <w:r w:rsidRPr="001D5F4D">
              <w:rPr>
                <w:sz w:val="24"/>
                <w:szCs w:val="24"/>
              </w:rPr>
              <w:t>sauce</w:t>
            </w:r>
            <w:r w:rsidRPr="001D5F4D">
              <w:rPr>
                <w:spacing w:val="-2"/>
                <w:sz w:val="24"/>
                <w:szCs w:val="24"/>
              </w:rPr>
              <w:t xml:space="preserve"> poulet</w:t>
            </w:r>
          </w:p>
        </w:tc>
        <w:tc>
          <w:tcPr>
            <w:tcW w:w="527" w:type="dxa"/>
            <w:tcBorders>
              <w:top w:val="nil"/>
            </w:tcBorders>
          </w:tcPr>
          <w:p w14:paraId="54EB79A5" w14:textId="77777777" w:rsidR="00275C32" w:rsidRPr="001D5F4D" w:rsidRDefault="00275C32" w:rsidP="00E52E39">
            <w:pPr>
              <w:pStyle w:val="TableParagraph"/>
              <w:spacing w:before="57"/>
              <w:ind w:left="524"/>
              <w:rPr>
                <w:sz w:val="24"/>
                <w:szCs w:val="24"/>
              </w:rPr>
            </w:pPr>
            <w:r w:rsidRPr="001D5F4D">
              <w:rPr>
                <w:sz w:val="24"/>
                <w:szCs w:val="24"/>
              </w:rPr>
              <w:t>1</w:t>
            </w:r>
          </w:p>
        </w:tc>
        <w:tc>
          <w:tcPr>
            <w:tcW w:w="1268" w:type="dxa"/>
            <w:gridSpan w:val="2"/>
            <w:tcBorders>
              <w:top w:val="nil"/>
            </w:tcBorders>
          </w:tcPr>
          <w:p w14:paraId="68A68E06" w14:textId="77777777" w:rsidR="00275C32" w:rsidRPr="001D5F4D" w:rsidRDefault="00275C32"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Borders>
              <w:top w:val="nil"/>
            </w:tcBorders>
          </w:tcPr>
          <w:p w14:paraId="58A36946" w14:textId="77777777" w:rsidR="00275C32" w:rsidRPr="001D5F4D" w:rsidRDefault="00275C32" w:rsidP="00E52E39">
            <w:pPr>
              <w:pStyle w:val="TableParagraph"/>
              <w:rPr>
                <w:rFonts w:ascii="Times New Roman"/>
                <w:sz w:val="24"/>
                <w:szCs w:val="24"/>
              </w:rPr>
            </w:pPr>
          </w:p>
        </w:tc>
        <w:tc>
          <w:tcPr>
            <w:tcW w:w="808" w:type="dxa"/>
            <w:gridSpan w:val="2"/>
            <w:tcBorders>
              <w:top w:val="nil"/>
            </w:tcBorders>
          </w:tcPr>
          <w:p w14:paraId="100A8E41" w14:textId="77777777" w:rsidR="00275C32" w:rsidRPr="001D5F4D" w:rsidRDefault="00275C32" w:rsidP="00E52E39">
            <w:pPr>
              <w:pStyle w:val="TableParagraph"/>
              <w:rPr>
                <w:rFonts w:ascii="Times New Roman"/>
                <w:sz w:val="24"/>
                <w:szCs w:val="24"/>
              </w:rPr>
            </w:pPr>
          </w:p>
        </w:tc>
        <w:tc>
          <w:tcPr>
            <w:tcW w:w="997" w:type="dxa"/>
            <w:gridSpan w:val="2"/>
            <w:tcBorders>
              <w:top w:val="nil"/>
            </w:tcBorders>
          </w:tcPr>
          <w:p w14:paraId="000015B4" w14:textId="77777777" w:rsidR="00275C32" w:rsidRDefault="00275C32" w:rsidP="00E52E39">
            <w:pPr>
              <w:pStyle w:val="TableParagraph"/>
              <w:rPr>
                <w:rFonts w:ascii="Times New Roman"/>
                <w:sz w:val="18"/>
              </w:rPr>
            </w:pPr>
          </w:p>
        </w:tc>
      </w:tr>
      <w:tr w:rsidR="003F3F5F" w14:paraId="37EB5008" w14:textId="77777777" w:rsidTr="002D71C0">
        <w:trPr>
          <w:trHeight w:val="315"/>
        </w:trPr>
        <w:tc>
          <w:tcPr>
            <w:tcW w:w="1551" w:type="dxa"/>
            <w:shd w:val="clear" w:color="auto" w:fill="F1F1F1"/>
          </w:tcPr>
          <w:p w14:paraId="17E1C19E" w14:textId="77777777" w:rsidR="00275C32" w:rsidRPr="00D73BF7" w:rsidRDefault="00275C32" w:rsidP="00E52E39">
            <w:pPr>
              <w:pStyle w:val="TableParagraph"/>
              <w:spacing w:before="65"/>
              <w:ind w:right="573"/>
              <w:jc w:val="right"/>
              <w:rPr>
                <w:rFonts w:ascii="Arial"/>
                <w:bCs/>
                <w:sz w:val="24"/>
                <w:szCs w:val="24"/>
              </w:rPr>
            </w:pPr>
            <w:r w:rsidRPr="00D73BF7">
              <w:rPr>
                <w:rFonts w:ascii="Arial"/>
                <w:bCs/>
                <w:spacing w:val="-5"/>
                <w:sz w:val="24"/>
                <w:szCs w:val="24"/>
              </w:rPr>
              <w:t>15</w:t>
            </w:r>
          </w:p>
        </w:tc>
        <w:tc>
          <w:tcPr>
            <w:tcW w:w="4687" w:type="dxa"/>
          </w:tcPr>
          <w:p w14:paraId="4ACD7C60" w14:textId="77777777" w:rsidR="00275C32" w:rsidRPr="001D5F4D" w:rsidRDefault="00275C32" w:rsidP="00E52E39">
            <w:pPr>
              <w:pStyle w:val="TableParagraph"/>
              <w:spacing w:before="57"/>
              <w:ind w:left="69"/>
              <w:rPr>
                <w:sz w:val="24"/>
                <w:szCs w:val="24"/>
              </w:rPr>
            </w:pPr>
            <w:r w:rsidRPr="001D5F4D">
              <w:rPr>
                <w:sz w:val="24"/>
                <w:szCs w:val="24"/>
              </w:rPr>
              <w:t>Plat</w:t>
            </w:r>
            <w:r w:rsidRPr="001D5F4D">
              <w:rPr>
                <w:spacing w:val="-1"/>
                <w:sz w:val="24"/>
                <w:szCs w:val="24"/>
              </w:rPr>
              <w:t xml:space="preserve"> </w:t>
            </w:r>
            <w:r w:rsidRPr="001D5F4D">
              <w:rPr>
                <w:sz w:val="24"/>
                <w:szCs w:val="24"/>
              </w:rPr>
              <w:t>de</w:t>
            </w:r>
            <w:r w:rsidRPr="001D5F4D">
              <w:rPr>
                <w:spacing w:val="-2"/>
                <w:sz w:val="24"/>
                <w:szCs w:val="24"/>
              </w:rPr>
              <w:t xml:space="preserve"> </w:t>
            </w:r>
            <w:r w:rsidRPr="001D5F4D">
              <w:rPr>
                <w:sz w:val="24"/>
                <w:szCs w:val="24"/>
              </w:rPr>
              <w:t>pate</w:t>
            </w:r>
            <w:r w:rsidRPr="001D5F4D">
              <w:rPr>
                <w:spacing w:val="-2"/>
                <w:sz w:val="24"/>
                <w:szCs w:val="24"/>
              </w:rPr>
              <w:t xml:space="preserve"> </w:t>
            </w:r>
            <w:r w:rsidRPr="001D5F4D">
              <w:rPr>
                <w:sz w:val="24"/>
                <w:szCs w:val="24"/>
              </w:rPr>
              <w:t>alimentaire</w:t>
            </w:r>
            <w:r w:rsidRPr="001D5F4D">
              <w:rPr>
                <w:spacing w:val="-2"/>
                <w:sz w:val="24"/>
                <w:szCs w:val="24"/>
              </w:rPr>
              <w:t xml:space="preserve"> </w:t>
            </w:r>
            <w:r w:rsidRPr="001D5F4D">
              <w:rPr>
                <w:sz w:val="24"/>
                <w:szCs w:val="24"/>
              </w:rPr>
              <w:t>macaroni</w:t>
            </w:r>
            <w:r w:rsidRPr="001D5F4D">
              <w:rPr>
                <w:spacing w:val="-2"/>
                <w:sz w:val="24"/>
                <w:szCs w:val="24"/>
              </w:rPr>
              <w:t xml:space="preserve"> </w:t>
            </w:r>
            <w:r w:rsidRPr="001D5F4D">
              <w:rPr>
                <w:sz w:val="24"/>
                <w:szCs w:val="24"/>
              </w:rPr>
              <w:t>+</w:t>
            </w:r>
            <w:r w:rsidRPr="001D5F4D">
              <w:rPr>
                <w:spacing w:val="-2"/>
                <w:sz w:val="24"/>
                <w:szCs w:val="24"/>
              </w:rPr>
              <w:t xml:space="preserve"> </w:t>
            </w:r>
            <w:r w:rsidRPr="001D5F4D">
              <w:rPr>
                <w:sz w:val="24"/>
                <w:szCs w:val="24"/>
              </w:rPr>
              <w:t>sauce</w:t>
            </w:r>
            <w:r w:rsidRPr="001D5F4D">
              <w:rPr>
                <w:spacing w:val="-2"/>
                <w:sz w:val="24"/>
                <w:szCs w:val="24"/>
              </w:rPr>
              <w:t xml:space="preserve"> sardine</w:t>
            </w:r>
          </w:p>
        </w:tc>
        <w:tc>
          <w:tcPr>
            <w:tcW w:w="527" w:type="dxa"/>
          </w:tcPr>
          <w:p w14:paraId="48294EA2" w14:textId="77777777" w:rsidR="00275C32" w:rsidRPr="001D5F4D" w:rsidRDefault="00275C32" w:rsidP="00E52E39">
            <w:pPr>
              <w:pStyle w:val="TableParagraph"/>
              <w:spacing w:before="57"/>
              <w:ind w:left="524"/>
              <w:rPr>
                <w:sz w:val="24"/>
                <w:szCs w:val="24"/>
              </w:rPr>
            </w:pPr>
            <w:r w:rsidRPr="001D5F4D">
              <w:rPr>
                <w:sz w:val="24"/>
                <w:szCs w:val="24"/>
              </w:rPr>
              <w:t>1</w:t>
            </w:r>
          </w:p>
        </w:tc>
        <w:tc>
          <w:tcPr>
            <w:tcW w:w="1268" w:type="dxa"/>
            <w:gridSpan w:val="2"/>
          </w:tcPr>
          <w:p w14:paraId="73BA7BEF" w14:textId="77777777" w:rsidR="00275C32" w:rsidRPr="001D5F4D" w:rsidRDefault="00275C32"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54316CEB" w14:textId="77777777" w:rsidR="00275C32" w:rsidRPr="001D5F4D" w:rsidRDefault="00275C32" w:rsidP="00E52E39">
            <w:pPr>
              <w:pStyle w:val="TableParagraph"/>
              <w:rPr>
                <w:rFonts w:ascii="Times New Roman"/>
                <w:sz w:val="24"/>
                <w:szCs w:val="24"/>
              </w:rPr>
            </w:pPr>
          </w:p>
        </w:tc>
        <w:tc>
          <w:tcPr>
            <w:tcW w:w="808" w:type="dxa"/>
            <w:gridSpan w:val="2"/>
          </w:tcPr>
          <w:p w14:paraId="072C5F32" w14:textId="77777777" w:rsidR="00275C32" w:rsidRPr="001D5F4D" w:rsidRDefault="00275C32" w:rsidP="00E52E39">
            <w:pPr>
              <w:pStyle w:val="TableParagraph"/>
              <w:rPr>
                <w:rFonts w:ascii="Times New Roman"/>
                <w:sz w:val="24"/>
                <w:szCs w:val="24"/>
              </w:rPr>
            </w:pPr>
          </w:p>
        </w:tc>
        <w:tc>
          <w:tcPr>
            <w:tcW w:w="997" w:type="dxa"/>
            <w:gridSpan w:val="2"/>
          </w:tcPr>
          <w:p w14:paraId="4C4CC340" w14:textId="77777777" w:rsidR="00275C32" w:rsidRDefault="00275C32" w:rsidP="00E52E39">
            <w:pPr>
              <w:pStyle w:val="TableParagraph"/>
              <w:rPr>
                <w:rFonts w:ascii="Times New Roman"/>
                <w:sz w:val="18"/>
              </w:rPr>
            </w:pPr>
          </w:p>
        </w:tc>
      </w:tr>
      <w:tr w:rsidR="003F3F5F" w14:paraId="0D4CA976" w14:textId="77777777" w:rsidTr="002D71C0">
        <w:trPr>
          <w:trHeight w:val="315"/>
        </w:trPr>
        <w:tc>
          <w:tcPr>
            <w:tcW w:w="1551" w:type="dxa"/>
            <w:shd w:val="clear" w:color="auto" w:fill="F1F1F1"/>
          </w:tcPr>
          <w:p w14:paraId="596A1E51" w14:textId="77777777" w:rsidR="00275C32" w:rsidRPr="00D73BF7" w:rsidRDefault="00275C32" w:rsidP="00E52E39">
            <w:pPr>
              <w:pStyle w:val="TableParagraph"/>
              <w:spacing w:before="65"/>
              <w:ind w:right="573"/>
              <w:jc w:val="right"/>
              <w:rPr>
                <w:rFonts w:ascii="Arial"/>
                <w:bCs/>
                <w:sz w:val="24"/>
                <w:szCs w:val="24"/>
              </w:rPr>
            </w:pPr>
            <w:r w:rsidRPr="00D73BF7">
              <w:rPr>
                <w:rFonts w:ascii="Arial"/>
                <w:bCs/>
                <w:spacing w:val="-5"/>
                <w:sz w:val="24"/>
                <w:szCs w:val="24"/>
              </w:rPr>
              <w:t>16</w:t>
            </w:r>
          </w:p>
        </w:tc>
        <w:tc>
          <w:tcPr>
            <w:tcW w:w="4687" w:type="dxa"/>
          </w:tcPr>
          <w:p w14:paraId="5719FA57" w14:textId="77777777" w:rsidR="00275C32" w:rsidRPr="001D5F4D" w:rsidRDefault="00275C32" w:rsidP="00E52E39">
            <w:pPr>
              <w:pStyle w:val="TableParagraph"/>
              <w:spacing w:before="57"/>
              <w:ind w:left="69"/>
              <w:rPr>
                <w:sz w:val="24"/>
                <w:szCs w:val="24"/>
              </w:rPr>
            </w:pPr>
            <w:r w:rsidRPr="001D5F4D">
              <w:rPr>
                <w:sz w:val="24"/>
                <w:szCs w:val="24"/>
              </w:rPr>
              <w:t>Plat</w:t>
            </w:r>
            <w:r w:rsidRPr="001D5F4D">
              <w:rPr>
                <w:spacing w:val="1"/>
                <w:sz w:val="24"/>
                <w:szCs w:val="24"/>
              </w:rPr>
              <w:t xml:space="preserve"> </w:t>
            </w:r>
            <w:r w:rsidRPr="001D5F4D">
              <w:rPr>
                <w:sz w:val="24"/>
                <w:szCs w:val="24"/>
              </w:rPr>
              <w:t>de frites</w:t>
            </w:r>
            <w:r w:rsidRPr="001D5F4D">
              <w:rPr>
                <w:spacing w:val="-3"/>
                <w:sz w:val="24"/>
                <w:szCs w:val="24"/>
              </w:rPr>
              <w:t xml:space="preserve"> </w:t>
            </w:r>
            <w:r w:rsidRPr="001D5F4D">
              <w:rPr>
                <w:sz w:val="24"/>
                <w:szCs w:val="24"/>
              </w:rPr>
              <w:t xml:space="preserve">+ </w:t>
            </w:r>
            <w:r w:rsidRPr="001D5F4D">
              <w:rPr>
                <w:spacing w:val="-2"/>
                <w:sz w:val="24"/>
                <w:szCs w:val="24"/>
              </w:rPr>
              <w:t>Poulet</w:t>
            </w:r>
          </w:p>
        </w:tc>
        <w:tc>
          <w:tcPr>
            <w:tcW w:w="527" w:type="dxa"/>
          </w:tcPr>
          <w:p w14:paraId="1AA5D18C" w14:textId="77777777" w:rsidR="00275C32" w:rsidRPr="001D5F4D" w:rsidRDefault="00275C32" w:rsidP="00E52E39">
            <w:pPr>
              <w:pStyle w:val="TableParagraph"/>
              <w:spacing w:before="57"/>
              <w:ind w:left="524"/>
              <w:rPr>
                <w:sz w:val="24"/>
                <w:szCs w:val="24"/>
              </w:rPr>
            </w:pPr>
            <w:r w:rsidRPr="001D5F4D">
              <w:rPr>
                <w:sz w:val="24"/>
                <w:szCs w:val="24"/>
              </w:rPr>
              <w:t>1</w:t>
            </w:r>
          </w:p>
        </w:tc>
        <w:tc>
          <w:tcPr>
            <w:tcW w:w="1268" w:type="dxa"/>
            <w:gridSpan w:val="2"/>
          </w:tcPr>
          <w:p w14:paraId="66649796" w14:textId="77777777" w:rsidR="00275C32" w:rsidRPr="001D5F4D" w:rsidRDefault="00275C32"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3C184A62" w14:textId="77777777" w:rsidR="00275C32" w:rsidRPr="001D5F4D" w:rsidRDefault="00275C32" w:rsidP="00E52E39">
            <w:pPr>
              <w:pStyle w:val="TableParagraph"/>
              <w:rPr>
                <w:rFonts w:ascii="Times New Roman"/>
                <w:sz w:val="24"/>
                <w:szCs w:val="24"/>
              </w:rPr>
            </w:pPr>
          </w:p>
        </w:tc>
        <w:tc>
          <w:tcPr>
            <w:tcW w:w="808" w:type="dxa"/>
            <w:gridSpan w:val="2"/>
          </w:tcPr>
          <w:p w14:paraId="0AEA52DE" w14:textId="77777777" w:rsidR="00275C32" w:rsidRPr="001D5F4D" w:rsidRDefault="00275C32" w:rsidP="00E52E39">
            <w:pPr>
              <w:pStyle w:val="TableParagraph"/>
              <w:rPr>
                <w:rFonts w:ascii="Times New Roman"/>
                <w:sz w:val="24"/>
                <w:szCs w:val="24"/>
              </w:rPr>
            </w:pPr>
          </w:p>
        </w:tc>
        <w:tc>
          <w:tcPr>
            <w:tcW w:w="997" w:type="dxa"/>
            <w:gridSpan w:val="2"/>
          </w:tcPr>
          <w:p w14:paraId="5A79CA24" w14:textId="77777777" w:rsidR="00275C32" w:rsidRDefault="00275C32" w:rsidP="00E52E39">
            <w:pPr>
              <w:pStyle w:val="TableParagraph"/>
              <w:rPr>
                <w:rFonts w:ascii="Times New Roman"/>
                <w:sz w:val="18"/>
              </w:rPr>
            </w:pPr>
          </w:p>
        </w:tc>
      </w:tr>
      <w:tr w:rsidR="003F3F5F" w14:paraId="3313952C" w14:textId="77777777" w:rsidTr="002D71C0">
        <w:trPr>
          <w:trHeight w:val="315"/>
        </w:trPr>
        <w:tc>
          <w:tcPr>
            <w:tcW w:w="1551" w:type="dxa"/>
            <w:shd w:val="clear" w:color="auto" w:fill="F1F1F1"/>
          </w:tcPr>
          <w:p w14:paraId="510DDA4D" w14:textId="77777777" w:rsidR="00275C32" w:rsidRPr="00D73BF7" w:rsidRDefault="00275C32" w:rsidP="00E52E39">
            <w:pPr>
              <w:pStyle w:val="TableParagraph"/>
              <w:spacing w:before="65"/>
              <w:ind w:right="573"/>
              <w:jc w:val="right"/>
              <w:rPr>
                <w:rFonts w:ascii="Arial"/>
                <w:bCs/>
                <w:sz w:val="24"/>
                <w:szCs w:val="24"/>
              </w:rPr>
            </w:pPr>
            <w:r w:rsidRPr="00D73BF7">
              <w:rPr>
                <w:rFonts w:ascii="Arial"/>
                <w:bCs/>
                <w:spacing w:val="-5"/>
                <w:sz w:val="24"/>
                <w:szCs w:val="24"/>
              </w:rPr>
              <w:t>17</w:t>
            </w:r>
          </w:p>
        </w:tc>
        <w:tc>
          <w:tcPr>
            <w:tcW w:w="4687" w:type="dxa"/>
          </w:tcPr>
          <w:p w14:paraId="1B7C8BEC" w14:textId="77777777" w:rsidR="00275C32" w:rsidRPr="001D5F4D" w:rsidRDefault="00275C32" w:rsidP="00E52E39">
            <w:pPr>
              <w:pStyle w:val="TableParagraph"/>
              <w:spacing w:before="57"/>
              <w:ind w:left="69"/>
              <w:rPr>
                <w:sz w:val="24"/>
                <w:szCs w:val="24"/>
              </w:rPr>
            </w:pPr>
            <w:r w:rsidRPr="001D5F4D">
              <w:rPr>
                <w:sz w:val="24"/>
                <w:szCs w:val="24"/>
              </w:rPr>
              <w:t>Plat</w:t>
            </w:r>
            <w:r w:rsidRPr="001D5F4D">
              <w:rPr>
                <w:spacing w:val="1"/>
                <w:sz w:val="24"/>
                <w:szCs w:val="24"/>
              </w:rPr>
              <w:t xml:space="preserve"> </w:t>
            </w:r>
            <w:r w:rsidRPr="001D5F4D">
              <w:rPr>
                <w:sz w:val="24"/>
                <w:szCs w:val="24"/>
              </w:rPr>
              <w:t>de</w:t>
            </w:r>
            <w:r w:rsidRPr="001D5F4D">
              <w:rPr>
                <w:spacing w:val="-1"/>
                <w:sz w:val="24"/>
                <w:szCs w:val="24"/>
              </w:rPr>
              <w:t xml:space="preserve"> </w:t>
            </w:r>
            <w:r w:rsidRPr="001D5F4D">
              <w:rPr>
                <w:sz w:val="24"/>
                <w:szCs w:val="24"/>
              </w:rPr>
              <w:t>frites</w:t>
            </w:r>
            <w:r w:rsidRPr="001D5F4D">
              <w:rPr>
                <w:spacing w:val="-3"/>
                <w:sz w:val="24"/>
                <w:szCs w:val="24"/>
              </w:rPr>
              <w:t xml:space="preserve"> </w:t>
            </w:r>
            <w:r w:rsidRPr="001D5F4D">
              <w:rPr>
                <w:sz w:val="24"/>
                <w:szCs w:val="24"/>
              </w:rPr>
              <w:t xml:space="preserve">+ </w:t>
            </w:r>
            <w:r w:rsidRPr="001D5F4D">
              <w:rPr>
                <w:spacing w:val="-2"/>
                <w:sz w:val="24"/>
                <w:szCs w:val="24"/>
              </w:rPr>
              <w:t>Viande</w:t>
            </w:r>
          </w:p>
        </w:tc>
        <w:tc>
          <w:tcPr>
            <w:tcW w:w="527" w:type="dxa"/>
          </w:tcPr>
          <w:p w14:paraId="1410AF4F" w14:textId="77777777" w:rsidR="00275C32" w:rsidRPr="001D5F4D" w:rsidRDefault="00275C32" w:rsidP="00E52E39">
            <w:pPr>
              <w:pStyle w:val="TableParagraph"/>
              <w:spacing w:before="57"/>
              <w:ind w:left="524"/>
              <w:rPr>
                <w:sz w:val="24"/>
                <w:szCs w:val="24"/>
              </w:rPr>
            </w:pPr>
            <w:r w:rsidRPr="001D5F4D">
              <w:rPr>
                <w:sz w:val="24"/>
                <w:szCs w:val="24"/>
              </w:rPr>
              <w:t>1</w:t>
            </w:r>
          </w:p>
        </w:tc>
        <w:tc>
          <w:tcPr>
            <w:tcW w:w="1268" w:type="dxa"/>
            <w:gridSpan w:val="2"/>
          </w:tcPr>
          <w:p w14:paraId="5F22239E" w14:textId="77777777" w:rsidR="00275C32" w:rsidRPr="001D5F4D" w:rsidRDefault="00275C32"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3BBD4DE6" w14:textId="77777777" w:rsidR="00275C32" w:rsidRPr="001D5F4D" w:rsidRDefault="00275C32" w:rsidP="00E52E39">
            <w:pPr>
              <w:pStyle w:val="TableParagraph"/>
              <w:rPr>
                <w:rFonts w:ascii="Times New Roman"/>
                <w:sz w:val="24"/>
                <w:szCs w:val="24"/>
              </w:rPr>
            </w:pPr>
          </w:p>
        </w:tc>
        <w:tc>
          <w:tcPr>
            <w:tcW w:w="808" w:type="dxa"/>
            <w:gridSpan w:val="2"/>
          </w:tcPr>
          <w:p w14:paraId="686240CD" w14:textId="77777777" w:rsidR="00275C32" w:rsidRPr="001D5F4D" w:rsidRDefault="00275C32" w:rsidP="00E52E39">
            <w:pPr>
              <w:pStyle w:val="TableParagraph"/>
              <w:rPr>
                <w:rFonts w:ascii="Times New Roman"/>
                <w:sz w:val="24"/>
                <w:szCs w:val="24"/>
              </w:rPr>
            </w:pPr>
          </w:p>
        </w:tc>
        <w:tc>
          <w:tcPr>
            <w:tcW w:w="997" w:type="dxa"/>
            <w:gridSpan w:val="2"/>
          </w:tcPr>
          <w:p w14:paraId="1C5CE6EB" w14:textId="77777777" w:rsidR="00275C32" w:rsidRDefault="00275C32" w:rsidP="00E52E39">
            <w:pPr>
              <w:pStyle w:val="TableParagraph"/>
              <w:rPr>
                <w:rFonts w:ascii="Times New Roman"/>
                <w:sz w:val="18"/>
              </w:rPr>
            </w:pPr>
          </w:p>
        </w:tc>
      </w:tr>
      <w:tr w:rsidR="003F3F5F" w14:paraId="3EDD2CA0" w14:textId="77777777" w:rsidTr="002D71C0">
        <w:trPr>
          <w:trHeight w:val="315"/>
        </w:trPr>
        <w:tc>
          <w:tcPr>
            <w:tcW w:w="1551" w:type="dxa"/>
            <w:shd w:val="clear" w:color="auto" w:fill="F1F1F1"/>
          </w:tcPr>
          <w:p w14:paraId="114E7D9F" w14:textId="77777777" w:rsidR="00275C32" w:rsidRPr="00D73BF7" w:rsidRDefault="00275C32" w:rsidP="00E52E39">
            <w:pPr>
              <w:pStyle w:val="TableParagraph"/>
              <w:spacing w:before="65"/>
              <w:ind w:right="573"/>
              <w:jc w:val="right"/>
              <w:rPr>
                <w:rFonts w:ascii="Arial"/>
                <w:bCs/>
                <w:sz w:val="24"/>
                <w:szCs w:val="24"/>
              </w:rPr>
            </w:pPr>
            <w:r w:rsidRPr="00D73BF7">
              <w:rPr>
                <w:rFonts w:ascii="Arial"/>
                <w:bCs/>
                <w:spacing w:val="-5"/>
                <w:sz w:val="24"/>
                <w:szCs w:val="24"/>
              </w:rPr>
              <w:t>18</w:t>
            </w:r>
          </w:p>
        </w:tc>
        <w:tc>
          <w:tcPr>
            <w:tcW w:w="4687" w:type="dxa"/>
          </w:tcPr>
          <w:p w14:paraId="0B35FEED" w14:textId="77777777" w:rsidR="00275C32" w:rsidRPr="001D5F4D" w:rsidRDefault="00275C32" w:rsidP="00E52E39">
            <w:pPr>
              <w:pStyle w:val="TableParagraph"/>
              <w:spacing w:before="57"/>
              <w:ind w:left="69"/>
              <w:rPr>
                <w:sz w:val="24"/>
                <w:szCs w:val="24"/>
              </w:rPr>
            </w:pPr>
            <w:r w:rsidRPr="001D5F4D">
              <w:rPr>
                <w:sz w:val="24"/>
                <w:szCs w:val="24"/>
              </w:rPr>
              <w:t>Plat d’igname</w:t>
            </w:r>
            <w:r w:rsidRPr="001D5F4D">
              <w:rPr>
                <w:spacing w:val="-2"/>
                <w:sz w:val="24"/>
                <w:szCs w:val="24"/>
              </w:rPr>
              <w:t xml:space="preserve"> </w:t>
            </w:r>
            <w:r w:rsidRPr="001D5F4D">
              <w:rPr>
                <w:sz w:val="24"/>
                <w:szCs w:val="24"/>
              </w:rPr>
              <w:t>+</w:t>
            </w:r>
            <w:r w:rsidRPr="001D5F4D">
              <w:rPr>
                <w:spacing w:val="-2"/>
                <w:sz w:val="24"/>
                <w:szCs w:val="24"/>
              </w:rPr>
              <w:t xml:space="preserve"> </w:t>
            </w:r>
            <w:r w:rsidRPr="001D5F4D">
              <w:rPr>
                <w:sz w:val="24"/>
                <w:szCs w:val="24"/>
              </w:rPr>
              <w:t>sauce</w:t>
            </w:r>
            <w:r w:rsidRPr="001D5F4D">
              <w:rPr>
                <w:spacing w:val="-1"/>
                <w:sz w:val="24"/>
                <w:szCs w:val="24"/>
              </w:rPr>
              <w:t xml:space="preserve"> </w:t>
            </w:r>
            <w:r w:rsidRPr="001D5F4D">
              <w:rPr>
                <w:spacing w:val="-2"/>
                <w:sz w:val="24"/>
                <w:szCs w:val="24"/>
              </w:rPr>
              <w:t>Viande</w:t>
            </w:r>
          </w:p>
        </w:tc>
        <w:tc>
          <w:tcPr>
            <w:tcW w:w="527" w:type="dxa"/>
          </w:tcPr>
          <w:p w14:paraId="31818C7C" w14:textId="77777777" w:rsidR="00275C32" w:rsidRPr="001D5F4D" w:rsidRDefault="00275C32" w:rsidP="00E52E39">
            <w:pPr>
              <w:pStyle w:val="TableParagraph"/>
              <w:spacing w:before="57"/>
              <w:ind w:left="524"/>
              <w:rPr>
                <w:sz w:val="24"/>
                <w:szCs w:val="24"/>
              </w:rPr>
            </w:pPr>
            <w:r w:rsidRPr="001D5F4D">
              <w:rPr>
                <w:sz w:val="24"/>
                <w:szCs w:val="24"/>
              </w:rPr>
              <w:t>1</w:t>
            </w:r>
          </w:p>
        </w:tc>
        <w:tc>
          <w:tcPr>
            <w:tcW w:w="1268" w:type="dxa"/>
            <w:gridSpan w:val="2"/>
          </w:tcPr>
          <w:p w14:paraId="51F74856" w14:textId="77777777" w:rsidR="00275C32" w:rsidRPr="001D5F4D" w:rsidRDefault="00275C32"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169EFC89" w14:textId="77777777" w:rsidR="00275C32" w:rsidRPr="001D5F4D" w:rsidRDefault="00275C32" w:rsidP="00E52E39">
            <w:pPr>
              <w:pStyle w:val="TableParagraph"/>
              <w:rPr>
                <w:rFonts w:ascii="Times New Roman"/>
                <w:sz w:val="24"/>
                <w:szCs w:val="24"/>
              </w:rPr>
            </w:pPr>
          </w:p>
        </w:tc>
        <w:tc>
          <w:tcPr>
            <w:tcW w:w="808" w:type="dxa"/>
            <w:gridSpan w:val="2"/>
          </w:tcPr>
          <w:p w14:paraId="6C4ADFD2" w14:textId="77777777" w:rsidR="00275C32" w:rsidRPr="001D5F4D" w:rsidRDefault="00275C32" w:rsidP="00E52E39">
            <w:pPr>
              <w:pStyle w:val="TableParagraph"/>
              <w:rPr>
                <w:rFonts w:ascii="Times New Roman"/>
                <w:sz w:val="24"/>
                <w:szCs w:val="24"/>
              </w:rPr>
            </w:pPr>
          </w:p>
        </w:tc>
        <w:tc>
          <w:tcPr>
            <w:tcW w:w="997" w:type="dxa"/>
            <w:gridSpan w:val="2"/>
          </w:tcPr>
          <w:p w14:paraId="0F796325" w14:textId="77777777" w:rsidR="00275C32" w:rsidRDefault="00275C32" w:rsidP="00E52E39">
            <w:pPr>
              <w:pStyle w:val="TableParagraph"/>
              <w:rPr>
                <w:rFonts w:ascii="Times New Roman"/>
                <w:sz w:val="18"/>
              </w:rPr>
            </w:pPr>
          </w:p>
        </w:tc>
      </w:tr>
      <w:tr w:rsidR="003F3F5F" w14:paraId="5FE87A11" w14:textId="77777777" w:rsidTr="002D71C0">
        <w:trPr>
          <w:trHeight w:val="315"/>
        </w:trPr>
        <w:tc>
          <w:tcPr>
            <w:tcW w:w="1551" w:type="dxa"/>
            <w:shd w:val="clear" w:color="auto" w:fill="F1F1F1"/>
          </w:tcPr>
          <w:p w14:paraId="4605DA14" w14:textId="77777777" w:rsidR="00275C32" w:rsidRPr="00D73BF7" w:rsidRDefault="00275C32" w:rsidP="00E52E39">
            <w:pPr>
              <w:pStyle w:val="TableParagraph"/>
              <w:spacing w:before="65"/>
              <w:ind w:right="573"/>
              <w:jc w:val="right"/>
              <w:rPr>
                <w:rFonts w:ascii="Arial"/>
                <w:bCs/>
                <w:sz w:val="24"/>
                <w:szCs w:val="24"/>
              </w:rPr>
            </w:pPr>
            <w:r w:rsidRPr="00D73BF7">
              <w:rPr>
                <w:rFonts w:ascii="Arial"/>
                <w:bCs/>
                <w:spacing w:val="-5"/>
                <w:sz w:val="24"/>
                <w:szCs w:val="24"/>
              </w:rPr>
              <w:t>19</w:t>
            </w:r>
          </w:p>
        </w:tc>
        <w:tc>
          <w:tcPr>
            <w:tcW w:w="4687" w:type="dxa"/>
          </w:tcPr>
          <w:p w14:paraId="698C16F1" w14:textId="77777777" w:rsidR="00275C32" w:rsidRPr="001D5F4D" w:rsidRDefault="00275C32" w:rsidP="00E52E39">
            <w:pPr>
              <w:pStyle w:val="TableParagraph"/>
              <w:spacing w:before="57"/>
              <w:ind w:left="69"/>
              <w:rPr>
                <w:sz w:val="24"/>
                <w:szCs w:val="24"/>
              </w:rPr>
            </w:pPr>
            <w:r w:rsidRPr="001D5F4D">
              <w:rPr>
                <w:sz w:val="24"/>
                <w:szCs w:val="24"/>
              </w:rPr>
              <w:t>Plate</w:t>
            </w:r>
            <w:r w:rsidRPr="001D5F4D">
              <w:rPr>
                <w:spacing w:val="-2"/>
                <w:sz w:val="24"/>
                <w:szCs w:val="24"/>
              </w:rPr>
              <w:t xml:space="preserve"> </w:t>
            </w:r>
            <w:r w:rsidRPr="001D5F4D">
              <w:rPr>
                <w:sz w:val="24"/>
                <w:szCs w:val="24"/>
              </w:rPr>
              <w:t>de</w:t>
            </w:r>
            <w:r w:rsidRPr="001D5F4D">
              <w:rPr>
                <w:spacing w:val="-1"/>
                <w:sz w:val="24"/>
                <w:szCs w:val="24"/>
              </w:rPr>
              <w:t xml:space="preserve"> </w:t>
            </w:r>
            <w:r w:rsidRPr="001D5F4D">
              <w:rPr>
                <w:sz w:val="24"/>
                <w:szCs w:val="24"/>
              </w:rPr>
              <w:t>pate</w:t>
            </w:r>
            <w:r w:rsidRPr="001D5F4D">
              <w:rPr>
                <w:spacing w:val="-2"/>
                <w:sz w:val="24"/>
                <w:szCs w:val="24"/>
              </w:rPr>
              <w:t xml:space="preserve"> </w:t>
            </w:r>
            <w:r w:rsidRPr="001D5F4D">
              <w:rPr>
                <w:sz w:val="24"/>
                <w:szCs w:val="24"/>
              </w:rPr>
              <w:t>à</w:t>
            </w:r>
            <w:r w:rsidRPr="001D5F4D">
              <w:rPr>
                <w:spacing w:val="-2"/>
                <w:sz w:val="24"/>
                <w:szCs w:val="24"/>
              </w:rPr>
              <w:t xml:space="preserve"> </w:t>
            </w:r>
            <w:r w:rsidRPr="001D5F4D">
              <w:rPr>
                <w:sz w:val="24"/>
                <w:szCs w:val="24"/>
              </w:rPr>
              <w:t>base</w:t>
            </w:r>
            <w:r w:rsidRPr="001D5F4D">
              <w:rPr>
                <w:spacing w:val="-2"/>
                <w:sz w:val="24"/>
                <w:szCs w:val="24"/>
              </w:rPr>
              <w:t xml:space="preserve"> </w:t>
            </w:r>
            <w:r w:rsidRPr="001D5F4D">
              <w:rPr>
                <w:sz w:val="24"/>
                <w:szCs w:val="24"/>
              </w:rPr>
              <w:t>de</w:t>
            </w:r>
            <w:r w:rsidRPr="001D5F4D">
              <w:rPr>
                <w:spacing w:val="-1"/>
                <w:sz w:val="24"/>
                <w:szCs w:val="24"/>
              </w:rPr>
              <w:t xml:space="preserve"> </w:t>
            </w:r>
            <w:r w:rsidRPr="001D5F4D">
              <w:rPr>
                <w:sz w:val="24"/>
                <w:szCs w:val="24"/>
              </w:rPr>
              <w:t>farine</w:t>
            </w:r>
            <w:r w:rsidRPr="001D5F4D">
              <w:rPr>
                <w:spacing w:val="-1"/>
                <w:sz w:val="24"/>
                <w:szCs w:val="24"/>
              </w:rPr>
              <w:t xml:space="preserve"> </w:t>
            </w:r>
            <w:r w:rsidRPr="001D5F4D">
              <w:rPr>
                <w:sz w:val="24"/>
                <w:szCs w:val="24"/>
              </w:rPr>
              <w:t>de</w:t>
            </w:r>
            <w:r w:rsidRPr="001D5F4D">
              <w:rPr>
                <w:spacing w:val="-2"/>
                <w:sz w:val="24"/>
                <w:szCs w:val="24"/>
              </w:rPr>
              <w:t xml:space="preserve"> </w:t>
            </w:r>
            <w:r w:rsidRPr="001D5F4D">
              <w:rPr>
                <w:sz w:val="24"/>
                <w:szCs w:val="24"/>
              </w:rPr>
              <w:t>maïs</w:t>
            </w:r>
            <w:r w:rsidRPr="001D5F4D">
              <w:rPr>
                <w:spacing w:val="-3"/>
                <w:sz w:val="24"/>
                <w:szCs w:val="24"/>
              </w:rPr>
              <w:t xml:space="preserve"> </w:t>
            </w:r>
            <w:r w:rsidRPr="001D5F4D">
              <w:rPr>
                <w:sz w:val="24"/>
                <w:szCs w:val="24"/>
              </w:rPr>
              <w:t>+</w:t>
            </w:r>
            <w:r w:rsidRPr="001D5F4D">
              <w:rPr>
                <w:spacing w:val="-2"/>
                <w:sz w:val="24"/>
                <w:szCs w:val="24"/>
              </w:rPr>
              <w:t xml:space="preserve"> </w:t>
            </w:r>
            <w:r w:rsidRPr="001D5F4D">
              <w:rPr>
                <w:sz w:val="24"/>
                <w:szCs w:val="24"/>
              </w:rPr>
              <w:t>sauce</w:t>
            </w:r>
            <w:r w:rsidRPr="001D5F4D">
              <w:rPr>
                <w:spacing w:val="-1"/>
                <w:sz w:val="24"/>
                <w:szCs w:val="24"/>
              </w:rPr>
              <w:t xml:space="preserve"> </w:t>
            </w:r>
            <w:r w:rsidRPr="001D5F4D">
              <w:rPr>
                <w:sz w:val="24"/>
                <w:szCs w:val="24"/>
              </w:rPr>
              <w:t>Gombo+</w:t>
            </w:r>
            <w:r w:rsidRPr="001D5F4D">
              <w:rPr>
                <w:spacing w:val="-1"/>
                <w:sz w:val="24"/>
                <w:szCs w:val="24"/>
              </w:rPr>
              <w:t xml:space="preserve"> </w:t>
            </w:r>
            <w:r w:rsidRPr="001D5F4D">
              <w:rPr>
                <w:spacing w:val="-2"/>
                <w:sz w:val="24"/>
                <w:szCs w:val="24"/>
              </w:rPr>
              <w:t>viande</w:t>
            </w:r>
          </w:p>
        </w:tc>
        <w:tc>
          <w:tcPr>
            <w:tcW w:w="527" w:type="dxa"/>
          </w:tcPr>
          <w:p w14:paraId="3E59080C" w14:textId="77777777" w:rsidR="00275C32" w:rsidRPr="001D5F4D" w:rsidRDefault="00275C32" w:rsidP="00E52E39">
            <w:pPr>
              <w:pStyle w:val="TableParagraph"/>
              <w:spacing w:before="57"/>
              <w:ind w:left="524"/>
              <w:rPr>
                <w:sz w:val="24"/>
                <w:szCs w:val="24"/>
              </w:rPr>
            </w:pPr>
            <w:r w:rsidRPr="001D5F4D">
              <w:rPr>
                <w:sz w:val="24"/>
                <w:szCs w:val="24"/>
              </w:rPr>
              <w:t>1</w:t>
            </w:r>
          </w:p>
        </w:tc>
        <w:tc>
          <w:tcPr>
            <w:tcW w:w="1268" w:type="dxa"/>
            <w:gridSpan w:val="2"/>
          </w:tcPr>
          <w:p w14:paraId="78968ECB" w14:textId="77777777" w:rsidR="00275C32" w:rsidRPr="001D5F4D" w:rsidRDefault="00275C32"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42F10B2A" w14:textId="77777777" w:rsidR="00275C32" w:rsidRPr="001D5F4D" w:rsidRDefault="00275C32" w:rsidP="00E52E39">
            <w:pPr>
              <w:pStyle w:val="TableParagraph"/>
              <w:rPr>
                <w:rFonts w:ascii="Times New Roman"/>
                <w:sz w:val="24"/>
                <w:szCs w:val="24"/>
              </w:rPr>
            </w:pPr>
          </w:p>
        </w:tc>
        <w:tc>
          <w:tcPr>
            <w:tcW w:w="808" w:type="dxa"/>
            <w:gridSpan w:val="2"/>
          </w:tcPr>
          <w:p w14:paraId="34462931" w14:textId="77777777" w:rsidR="00275C32" w:rsidRPr="001D5F4D" w:rsidRDefault="00275C32" w:rsidP="00E52E39">
            <w:pPr>
              <w:pStyle w:val="TableParagraph"/>
              <w:rPr>
                <w:rFonts w:ascii="Times New Roman"/>
                <w:sz w:val="24"/>
                <w:szCs w:val="24"/>
              </w:rPr>
            </w:pPr>
          </w:p>
        </w:tc>
        <w:tc>
          <w:tcPr>
            <w:tcW w:w="997" w:type="dxa"/>
            <w:gridSpan w:val="2"/>
          </w:tcPr>
          <w:p w14:paraId="02A71BF7" w14:textId="77777777" w:rsidR="00275C32" w:rsidRDefault="00275C32" w:rsidP="00E52E39">
            <w:pPr>
              <w:pStyle w:val="TableParagraph"/>
              <w:rPr>
                <w:rFonts w:ascii="Times New Roman"/>
                <w:sz w:val="18"/>
              </w:rPr>
            </w:pPr>
          </w:p>
        </w:tc>
      </w:tr>
      <w:tr w:rsidR="003F3F5F" w14:paraId="43D66DBE" w14:textId="77777777" w:rsidTr="002D71C0">
        <w:trPr>
          <w:trHeight w:val="315"/>
        </w:trPr>
        <w:tc>
          <w:tcPr>
            <w:tcW w:w="1551" w:type="dxa"/>
            <w:shd w:val="clear" w:color="auto" w:fill="F1F1F1"/>
          </w:tcPr>
          <w:p w14:paraId="749FC5E0" w14:textId="77777777" w:rsidR="00275C32" w:rsidRPr="00D73BF7" w:rsidRDefault="00275C32" w:rsidP="00E52E39">
            <w:pPr>
              <w:pStyle w:val="TableParagraph"/>
              <w:spacing w:before="65"/>
              <w:ind w:right="573"/>
              <w:jc w:val="right"/>
              <w:rPr>
                <w:rFonts w:ascii="Arial"/>
                <w:bCs/>
                <w:sz w:val="24"/>
                <w:szCs w:val="24"/>
              </w:rPr>
            </w:pPr>
            <w:r w:rsidRPr="00D73BF7">
              <w:rPr>
                <w:rFonts w:ascii="Arial"/>
                <w:bCs/>
                <w:spacing w:val="-5"/>
                <w:sz w:val="24"/>
                <w:szCs w:val="24"/>
              </w:rPr>
              <w:t>20</w:t>
            </w:r>
          </w:p>
        </w:tc>
        <w:tc>
          <w:tcPr>
            <w:tcW w:w="4687" w:type="dxa"/>
          </w:tcPr>
          <w:p w14:paraId="30772234" w14:textId="77777777" w:rsidR="00275C32" w:rsidRPr="001D5F4D" w:rsidRDefault="00275C32" w:rsidP="00E52E39">
            <w:pPr>
              <w:pStyle w:val="TableParagraph"/>
              <w:spacing w:before="57"/>
              <w:ind w:left="69"/>
              <w:rPr>
                <w:sz w:val="24"/>
                <w:szCs w:val="24"/>
              </w:rPr>
            </w:pPr>
            <w:r w:rsidRPr="001D5F4D">
              <w:rPr>
                <w:sz w:val="24"/>
                <w:szCs w:val="24"/>
              </w:rPr>
              <w:t>Haricots</w:t>
            </w:r>
            <w:r w:rsidRPr="001D5F4D">
              <w:rPr>
                <w:spacing w:val="-3"/>
                <w:sz w:val="24"/>
                <w:szCs w:val="24"/>
              </w:rPr>
              <w:t xml:space="preserve"> </w:t>
            </w:r>
            <w:r w:rsidRPr="001D5F4D">
              <w:rPr>
                <w:sz w:val="24"/>
                <w:szCs w:val="24"/>
              </w:rPr>
              <w:t>rouges</w:t>
            </w:r>
            <w:r w:rsidRPr="001D5F4D">
              <w:rPr>
                <w:spacing w:val="-3"/>
                <w:sz w:val="24"/>
                <w:szCs w:val="24"/>
              </w:rPr>
              <w:t xml:space="preserve"> </w:t>
            </w:r>
            <w:r w:rsidRPr="001D5F4D">
              <w:rPr>
                <w:sz w:val="24"/>
                <w:szCs w:val="24"/>
              </w:rPr>
              <w:t>et</w:t>
            </w:r>
            <w:r w:rsidRPr="001D5F4D">
              <w:rPr>
                <w:spacing w:val="1"/>
                <w:sz w:val="24"/>
                <w:szCs w:val="24"/>
              </w:rPr>
              <w:t xml:space="preserve"> </w:t>
            </w:r>
            <w:r w:rsidRPr="001D5F4D">
              <w:rPr>
                <w:spacing w:val="-2"/>
                <w:sz w:val="24"/>
                <w:szCs w:val="24"/>
              </w:rPr>
              <w:t>Viande</w:t>
            </w:r>
          </w:p>
        </w:tc>
        <w:tc>
          <w:tcPr>
            <w:tcW w:w="527" w:type="dxa"/>
          </w:tcPr>
          <w:p w14:paraId="6567FA3B" w14:textId="77777777" w:rsidR="00275C32" w:rsidRPr="001D5F4D" w:rsidRDefault="00275C32" w:rsidP="00E52E39">
            <w:pPr>
              <w:pStyle w:val="TableParagraph"/>
              <w:spacing w:before="57"/>
              <w:ind w:left="524"/>
              <w:rPr>
                <w:sz w:val="24"/>
                <w:szCs w:val="24"/>
              </w:rPr>
            </w:pPr>
            <w:r w:rsidRPr="001D5F4D">
              <w:rPr>
                <w:sz w:val="24"/>
                <w:szCs w:val="24"/>
              </w:rPr>
              <w:t>1</w:t>
            </w:r>
          </w:p>
        </w:tc>
        <w:tc>
          <w:tcPr>
            <w:tcW w:w="1268" w:type="dxa"/>
            <w:gridSpan w:val="2"/>
          </w:tcPr>
          <w:p w14:paraId="60F7A55D" w14:textId="77777777" w:rsidR="00275C32" w:rsidRPr="001D5F4D" w:rsidRDefault="00275C32"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178FCB43" w14:textId="77777777" w:rsidR="00275C32" w:rsidRPr="001D5F4D" w:rsidRDefault="00275C32" w:rsidP="00E52E39">
            <w:pPr>
              <w:pStyle w:val="TableParagraph"/>
              <w:rPr>
                <w:rFonts w:ascii="Times New Roman"/>
                <w:sz w:val="24"/>
                <w:szCs w:val="24"/>
              </w:rPr>
            </w:pPr>
          </w:p>
        </w:tc>
        <w:tc>
          <w:tcPr>
            <w:tcW w:w="808" w:type="dxa"/>
            <w:gridSpan w:val="2"/>
          </w:tcPr>
          <w:p w14:paraId="02758117" w14:textId="77777777" w:rsidR="00275C32" w:rsidRPr="001D5F4D" w:rsidRDefault="00275C32" w:rsidP="00E52E39">
            <w:pPr>
              <w:pStyle w:val="TableParagraph"/>
              <w:rPr>
                <w:rFonts w:ascii="Times New Roman"/>
                <w:sz w:val="24"/>
                <w:szCs w:val="24"/>
              </w:rPr>
            </w:pPr>
          </w:p>
        </w:tc>
        <w:tc>
          <w:tcPr>
            <w:tcW w:w="997" w:type="dxa"/>
            <w:gridSpan w:val="2"/>
          </w:tcPr>
          <w:p w14:paraId="70E60839" w14:textId="77777777" w:rsidR="00275C32" w:rsidRDefault="00275C32" w:rsidP="00E52E39">
            <w:pPr>
              <w:pStyle w:val="TableParagraph"/>
              <w:rPr>
                <w:rFonts w:ascii="Times New Roman"/>
                <w:sz w:val="18"/>
              </w:rPr>
            </w:pPr>
          </w:p>
        </w:tc>
      </w:tr>
      <w:tr w:rsidR="003F3F5F" w14:paraId="77519497" w14:textId="77777777" w:rsidTr="002D71C0">
        <w:trPr>
          <w:trHeight w:val="315"/>
        </w:trPr>
        <w:tc>
          <w:tcPr>
            <w:tcW w:w="1551" w:type="dxa"/>
            <w:shd w:val="clear" w:color="auto" w:fill="F1F1F1"/>
          </w:tcPr>
          <w:p w14:paraId="143CE652" w14:textId="77777777" w:rsidR="00275C32" w:rsidRPr="00D73BF7" w:rsidRDefault="00275C32" w:rsidP="00E52E39">
            <w:pPr>
              <w:pStyle w:val="TableParagraph"/>
              <w:spacing w:before="65"/>
              <w:ind w:right="573"/>
              <w:jc w:val="right"/>
              <w:rPr>
                <w:rFonts w:ascii="Arial"/>
                <w:bCs/>
                <w:sz w:val="24"/>
                <w:szCs w:val="24"/>
              </w:rPr>
            </w:pPr>
            <w:r w:rsidRPr="00D73BF7">
              <w:rPr>
                <w:rFonts w:ascii="Arial"/>
                <w:bCs/>
                <w:spacing w:val="-5"/>
                <w:sz w:val="24"/>
                <w:szCs w:val="24"/>
              </w:rPr>
              <w:t>21</w:t>
            </w:r>
          </w:p>
        </w:tc>
        <w:tc>
          <w:tcPr>
            <w:tcW w:w="4687" w:type="dxa"/>
          </w:tcPr>
          <w:p w14:paraId="7F5C9886" w14:textId="77777777" w:rsidR="00275C32" w:rsidRPr="001D5F4D" w:rsidRDefault="00275C32" w:rsidP="00E52E39">
            <w:pPr>
              <w:pStyle w:val="TableParagraph"/>
              <w:spacing w:before="57"/>
              <w:ind w:left="69"/>
              <w:rPr>
                <w:sz w:val="24"/>
                <w:szCs w:val="24"/>
              </w:rPr>
            </w:pPr>
            <w:r w:rsidRPr="001D5F4D">
              <w:rPr>
                <w:sz w:val="24"/>
                <w:szCs w:val="24"/>
              </w:rPr>
              <w:t>Couscous</w:t>
            </w:r>
            <w:r w:rsidRPr="001D5F4D">
              <w:rPr>
                <w:spacing w:val="-4"/>
                <w:sz w:val="24"/>
                <w:szCs w:val="24"/>
              </w:rPr>
              <w:t xml:space="preserve"> </w:t>
            </w:r>
            <w:r w:rsidRPr="001D5F4D">
              <w:rPr>
                <w:sz w:val="24"/>
                <w:szCs w:val="24"/>
              </w:rPr>
              <w:t>+</w:t>
            </w:r>
            <w:r w:rsidRPr="001D5F4D">
              <w:rPr>
                <w:spacing w:val="-1"/>
                <w:sz w:val="24"/>
                <w:szCs w:val="24"/>
              </w:rPr>
              <w:t xml:space="preserve"> </w:t>
            </w:r>
            <w:r w:rsidRPr="001D5F4D">
              <w:rPr>
                <w:sz w:val="24"/>
                <w:szCs w:val="24"/>
              </w:rPr>
              <w:t>sauce</w:t>
            </w:r>
            <w:r w:rsidRPr="001D5F4D">
              <w:rPr>
                <w:spacing w:val="-2"/>
                <w:sz w:val="24"/>
                <w:szCs w:val="24"/>
              </w:rPr>
              <w:t xml:space="preserve"> </w:t>
            </w:r>
            <w:r w:rsidRPr="001D5F4D">
              <w:rPr>
                <w:sz w:val="24"/>
                <w:szCs w:val="24"/>
              </w:rPr>
              <w:t>macédoine</w:t>
            </w:r>
            <w:r w:rsidRPr="001D5F4D">
              <w:rPr>
                <w:spacing w:val="-1"/>
                <w:sz w:val="24"/>
                <w:szCs w:val="24"/>
              </w:rPr>
              <w:t xml:space="preserve"> </w:t>
            </w:r>
            <w:r w:rsidRPr="001D5F4D">
              <w:rPr>
                <w:sz w:val="24"/>
                <w:szCs w:val="24"/>
              </w:rPr>
              <w:t xml:space="preserve">avec </w:t>
            </w:r>
            <w:r w:rsidRPr="001D5F4D">
              <w:rPr>
                <w:spacing w:val="-2"/>
                <w:sz w:val="24"/>
                <w:szCs w:val="24"/>
              </w:rPr>
              <w:t>poulet</w:t>
            </w:r>
          </w:p>
        </w:tc>
        <w:tc>
          <w:tcPr>
            <w:tcW w:w="527" w:type="dxa"/>
          </w:tcPr>
          <w:p w14:paraId="1E544A7D" w14:textId="77777777" w:rsidR="00275C32" w:rsidRPr="001D5F4D" w:rsidRDefault="00275C32" w:rsidP="00E52E39">
            <w:pPr>
              <w:pStyle w:val="TableParagraph"/>
              <w:spacing w:before="57"/>
              <w:ind w:left="524"/>
              <w:rPr>
                <w:sz w:val="24"/>
                <w:szCs w:val="24"/>
              </w:rPr>
            </w:pPr>
            <w:r w:rsidRPr="001D5F4D">
              <w:rPr>
                <w:sz w:val="24"/>
                <w:szCs w:val="24"/>
              </w:rPr>
              <w:t>1</w:t>
            </w:r>
          </w:p>
        </w:tc>
        <w:tc>
          <w:tcPr>
            <w:tcW w:w="1268" w:type="dxa"/>
            <w:gridSpan w:val="2"/>
          </w:tcPr>
          <w:p w14:paraId="22BA4FFD" w14:textId="77777777" w:rsidR="00275C32" w:rsidRPr="001D5F4D" w:rsidRDefault="00275C32"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609B67B0" w14:textId="77777777" w:rsidR="00275C32" w:rsidRPr="001D5F4D" w:rsidRDefault="00275C32" w:rsidP="00E52E39">
            <w:pPr>
              <w:pStyle w:val="TableParagraph"/>
              <w:rPr>
                <w:rFonts w:ascii="Times New Roman"/>
                <w:sz w:val="24"/>
                <w:szCs w:val="24"/>
              </w:rPr>
            </w:pPr>
          </w:p>
        </w:tc>
        <w:tc>
          <w:tcPr>
            <w:tcW w:w="808" w:type="dxa"/>
            <w:gridSpan w:val="2"/>
          </w:tcPr>
          <w:p w14:paraId="44E5AF6B" w14:textId="77777777" w:rsidR="00275C32" w:rsidRPr="001D5F4D" w:rsidRDefault="00275C32" w:rsidP="00E52E39">
            <w:pPr>
              <w:pStyle w:val="TableParagraph"/>
              <w:rPr>
                <w:rFonts w:ascii="Times New Roman"/>
                <w:sz w:val="24"/>
                <w:szCs w:val="24"/>
              </w:rPr>
            </w:pPr>
          </w:p>
        </w:tc>
        <w:tc>
          <w:tcPr>
            <w:tcW w:w="997" w:type="dxa"/>
            <w:gridSpan w:val="2"/>
          </w:tcPr>
          <w:p w14:paraId="3A87659A" w14:textId="77777777" w:rsidR="00275C32" w:rsidRDefault="00275C32" w:rsidP="00E52E39">
            <w:pPr>
              <w:pStyle w:val="TableParagraph"/>
              <w:rPr>
                <w:rFonts w:ascii="Times New Roman"/>
                <w:sz w:val="18"/>
              </w:rPr>
            </w:pPr>
          </w:p>
        </w:tc>
      </w:tr>
      <w:tr w:rsidR="003F3F5F" w14:paraId="6955F4EA" w14:textId="77777777" w:rsidTr="002D71C0">
        <w:trPr>
          <w:trHeight w:val="315"/>
        </w:trPr>
        <w:tc>
          <w:tcPr>
            <w:tcW w:w="1551" w:type="dxa"/>
            <w:shd w:val="clear" w:color="auto" w:fill="F1F1F1"/>
          </w:tcPr>
          <w:p w14:paraId="0FBE6848" w14:textId="77777777" w:rsidR="00275C32" w:rsidRPr="00D73BF7" w:rsidRDefault="00275C32" w:rsidP="00E52E39">
            <w:pPr>
              <w:pStyle w:val="TableParagraph"/>
              <w:spacing w:before="65"/>
              <w:ind w:right="573"/>
              <w:jc w:val="right"/>
              <w:rPr>
                <w:rFonts w:ascii="Arial"/>
                <w:bCs/>
                <w:sz w:val="24"/>
                <w:szCs w:val="24"/>
              </w:rPr>
            </w:pPr>
            <w:r w:rsidRPr="00D73BF7">
              <w:rPr>
                <w:rFonts w:ascii="Arial"/>
                <w:bCs/>
                <w:spacing w:val="-5"/>
                <w:sz w:val="24"/>
                <w:szCs w:val="24"/>
              </w:rPr>
              <w:t>22</w:t>
            </w:r>
          </w:p>
        </w:tc>
        <w:tc>
          <w:tcPr>
            <w:tcW w:w="4687" w:type="dxa"/>
          </w:tcPr>
          <w:p w14:paraId="16B35CB6" w14:textId="77777777" w:rsidR="00275C32" w:rsidRPr="001D5F4D" w:rsidRDefault="00275C32" w:rsidP="00E52E39">
            <w:pPr>
              <w:pStyle w:val="TableParagraph"/>
              <w:spacing w:before="57"/>
              <w:ind w:left="69"/>
              <w:rPr>
                <w:sz w:val="24"/>
                <w:szCs w:val="24"/>
              </w:rPr>
            </w:pPr>
            <w:r w:rsidRPr="001D5F4D">
              <w:rPr>
                <w:sz w:val="24"/>
                <w:szCs w:val="24"/>
              </w:rPr>
              <w:t>Couscous</w:t>
            </w:r>
            <w:r w:rsidRPr="001D5F4D">
              <w:rPr>
                <w:spacing w:val="-4"/>
                <w:sz w:val="24"/>
                <w:szCs w:val="24"/>
              </w:rPr>
              <w:t xml:space="preserve"> </w:t>
            </w:r>
            <w:r w:rsidRPr="001D5F4D">
              <w:rPr>
                <w:sz w:val="24"/>
                <w:szCs w:val="24"/>
              </w:rPr>
              <w:t>+</w:t>
            </w:r>
            <w:r w:rsidRPr="001D5F4D">
              <w:rPr>
                <w:spacing w:val="-1"/>
                <w:sz w:val="24"/>
                <w:szCs w:val="24"/>
              </w:rPr>
              <w:t xml:space="preserve"> </w:t>
            </w:r>
            <w:r w:rsidRPr="001D5F4D">
              <w:rPr>
                <w:sz w:val="24"/>
                <w:szCs w:val="24"/>
              </w:rPr>
              <w:t>sauce</w:t>
            </w:r>
            <w:r w:rsidRPr="001D5F4D">
              <w:rPr>
                <w:spacing w:val="-2"/>
                <w:sz w:val="24"/>
                <w:szCs w:val="24"/>
              </w:rPr>
              <w:t xml:space="preserve"> </w:t>
            </w:r>
            <w:r w:rsidRPr="001D5F4D">
              <w:rPr>
                <w:sz w:val="24"/>
                <w:szCs w:val="24"/>
              </w:rPr>
              <w:t>macédoine</w:t>
            </w:r>
            <w:r w:rsidRPr="001D5F4D">
              <w:rPr>
                <w:spacing w:val="-1"/>
                <w:sz w:val="24"/>
                <w:szCs w:val="24"/>
              </w:rPr>
              <w:t xml:space="preserve"> </w:t>
            </w:r>
            <w:r w:rsidRPr="001D5F4D">
              <w:rPr>
                <w:sz w:val="24"/>
                <w:szCs w:val="24"/>
              </w:rPr>
              <w:t xml:space="preserve">avec </w:t>
            </w:r>
            <w:r w:rsidRPr="001D5F4D">
              <w:rPr>
                <w:spacing w:val="-2"/>
                <w:sz w:val="24"/>
                <w:szCs w:val="24"/>
              </w:rPr>
              <w:t>viande</w:t>
            </w:r>
          </w:p>
        </w:tc>
        <w:tc>
          <w:tcPr>
            <w:tcW w:w="527" w:type="dxa"/>
          </w:tcPr>
          <w:p w14:paraId="79F881B0" w14:textId="77777777" w:rsidR="00275C32" w:rsidRPr="001D5F4D" w:rsidRDefault="00275C32" w:rsidP="00E52E39">
            <w:pPr>
              <w:pStyle w:val="TableParagraph"/>
              <w:spacing w:before="57"/>
              <w:ind w:left="524"/>
              <w:rPr>
                <w:sz w:val="24"/>
                <w:szCs w:val="24"/>
              </w:rPr>
            </w:pPr>
            <w:r w:rsidRPr="001D5F4D">
              <w:rPr>
                <w:sz w:val="24"/>
                <w:szCs w:val="24"/>
              </w:rPr>
              <w:t>1</w:t>
            </w:r>
          </w:p>
        </w:tc>
        <w:tc>
          <w:tcPr>
            <w:tcW w:w="1268" w:type="dxa"/>
            <w:gridSpan w:val="2"/>
          </w:tcPr>
          <w:p w14:paraId="4D943965" w14:textId="77777777" w:rsidR="00275C32" w:rsidRPr="001D5F4D" w:rsidRDefault="00275C32"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4A6AA64A" w14:textId="77777777" w:rsidR="00275C32" w:rsidRPr="001D5F4D" w:rsidRDefault="00275C32" w:rsidP="00E52E39">
            <w:pPr>
              <w:pStyle w:val="TableParagraph"/>
              <w:rPr>
                <w:rFonts w:ascii="Times New Roman"/>
                <w:sz w:val="24"/>
                <w:szCs w:val="24"/>
              </w:rPr>
            </w:pPr>
          </w:p>
        </w:tc>
        <w:tc>
          <w:tcPr>
            <w:tcW w:w="808" w:type="dxa"/>
            <w:gridSpan w:val="2"/>
          </w:tcPr>
          <w:p w14:paraId="787A5379" w14:textId="77777777" w:rsidR="00275C32" w:rsidRPr="001D5F4D" w:rsidRDefault="00275C32" w:rsidP="00E52E39">
            <w:pPr>
              <w:pStyle w:val="TableParagraph"/>
              <w:rPr>
                <w:rFonts w:ascii="Times New Roman"/>
                <w:sz w:val="24"/>
                <w:szCs w:val="24"/>
              </w:rPr>
            </w:pPr>
          </w:p>
        </w:tc>
        <w:tc>
          <w:tcPr>
            <w:tcW w:w="997" w:type="dxa"/>
            <w:gridSpan w:val="2"/>
          </w:tcPr>
          <w:p w14:paraId="07E14D0F" w14:textId="77777777" w:rsidR="00275C32" w:rsidRDefault="00275C32" w:rsidP="00E52E39">
            <w:pPr>
              <w:pStyle w:val="TableParagraph"/>
              <w:rPr>
                <w:rFonts w:ascii="Times New Roman"/>
                <w:sz w:val="18"/>
              </w:rPr>
            </w:pPr>
          </w:p>
        </w:tc>
      </w:tr>
      <w:tr w:rsidR="003F3F5F" w14:paraId="2CA487DE" w14:textId="77777777" w:rsidTr="002D71C0">
        <w:trPr>
          <w:trHeight w:val="315"/>
        </w:trPr>
        <w:tc>
          <w:tcPr>
            <w:tcW w:w="1551" w:type="dxa"/>
            <w:shd w:val="clear" w:color="auto" w:fill="F1F1F1"/>
          </w:tcPr>
          <w:p w14:paraId="21A1A541" w14:textId="77777777" w:rsidR="00275C32" w:rsidRPr="00D73BF7" w:rsidRDefault="00275C32" w:rsidP="00E52E39">
            <w:pPr>
              <w:pStyle w:val="TableParagraph"/>
              <w:spacing w:before="65"/>
              <w:ind w:right="573"/>
              <w:jc w:val="right"/>
              <w:rPr>
                <w:rFonts w:ascii="Arial"/>
                <w:bCs/>
                <w:sz w:val="24"/>
                <w:szCs w:val="24"/>
              </w:rPr>
            </w:pPr>
            <w:r w:rsidRPr="00D73BF7">
              <w:rPr>
                <w:rFonts w:ascii="Arial"/>
                <w:bCs/>
                <w:spacing w:val="-5"/>
                <w:sz w:val="24"/>
                <w:szCs w:val="24"/>
              </w:rPr>
              <w:t>23</w:t>
            </w:r>
          </w:p>
        </w:tc>
        <w:tc>
          <w:tcPr>
            <w:tcW w:w="4687" w:type="dxa"/>
          </w:tcPr>
          <w:p w14:paraId="514D65D6" w14:textId="77777777" w:rsidR="00275C32" w:rsidRPr="001D5F4D" w:rsidRDefault="00275C32" w:rsidP="00E52E39">
            <w:pPr>
              <w:pStyle w:val="TableParagraph"/>
              <w:spacing w:before="57"/>
              <w:ind w:left="69"/>
              <w:rPr>
                <w:sz w:val="24"/>
                <w:szCs w:val="24"/>
              </w:rPr>
            </w:pPr>
            <w:r w:rsidRPr="001D5F4D">
              <w:rPr>
                <w:sz w:val="24"/>
                <w:szCs w:val="24"/>
              </w:rPr>
              <w:t>Pate</w:t>
            </w:r>
            <w:r w:rsidRPr="001D5F4D">
              <w:rPr>
                <w:spacing w:val="-4"/>
                <w:sz w:val="24"/>
                <w:szCs w:val="24"/>
              </w:rPr>
              <w:t xml:space="preserve"> </w:t>
            </w:r>
            <w:r w:rsidRPr="001D5F4D">
              <w:rPr>
                <w:sz w:val="24"/>
                <w:szCs w:val="24"/>
              </w:rPr>
              <w:t>de</w:t>
            </w:r>
            <w:r w:rsidRPr="001D5F4D">
              <w:rPr>
                <w:spacing w:val="-1"/>
                <w:sz w:val="24"/>
                <w:szCs w:val="24"/>
              </w:rPr>
              <w:t xml:space="preserve"> </w:t>
            </w:r>
            <w:r w:rsidRPr="001D5F4D">
              <w:rPr>
                <w:sz w:val="24"/>
                <w:szCs w:val="24"/>
              </w:rPr>
              <w:t>riz</w:t>
            </w:r>
            <w:r w:rsidRPr="001D5F4D">
              <w:rPr>
                <w:spacing w:val="-1"/>
                <w:sz w:val="24"/>
                <w:szCs w:val="24"/>
              </w:rPr>
              <w:t xml:space="preserve"> </w:t>
            </w:r>
            <w:r w:rsidRPr="001D5F4D">
              <w:rPr>
                <w:sz w:val="24"/>
                <w:szCs w:val="24"/>
              </w:rPr>
              <w:t>avec sauce</w:t>
            </w:r>
            <w:r w:rsidRPr="001D5F4D">
              <w:rPr>
                <w:spacing w:val="-1"/>
                <w:sz w:val="24"/>
                <w:szCs w:val="24"/>
              </w:rPr>
              <w:t xml:space="preserve"> </w:t>
            </w:r>
            <w:r w:rsidRPr="001D5F4D">
              <w:rPr>
                <w:spacing w:val="-4"/>
                <w:sz w:val="24"/>
                <w:szCs w:val="24"/>
              </w:rPr>
              <w:t>Gombo</w:t>
            </w:r>
          </w:p>
        </w:tc>
        <w:tc>
          <w:tcPr>
            <w:tcW w:w="527" w:type="dxa"/>
          </w:tcPr>
          <w:p w14:paraId="21489790" w14:textId="77777777" w:rsidR="00275C32" w:rsidRPr="001D5F4D" w:rsidRDefault="00275C32" w:rsidP="00E52E39">
            <w:pPr>
              <w:pStyle w:val="TableParagraph"/>
              <w:spacing w:before="57"/>
              <w:ind w:left="524"/>
              <w:rPr>
                <w:sz w:val="24"/>
                <w:szCs w:val="24"/>
              </w:rPr>
            </w:pPr>
            <w:r w:rsidRPr="001D5F4D">
              <w:rPr>
                <w:sz w:val="24"/>
                <w:szCs w:val="24"/>
              </w:rPr>
              <w:t>1</w:t>
            </w:r>
          </w:p>
        </w:tc>
        <w:tc>
          <w:tcPr>
            <w:tcW w:w="1268" w:type="dxa"/>
            <w:gridSpan w:val="2"/>
          </w:tcPr>
          <w:p w14:paraId="78EB3A76" w14:textId="77777777" w:rsidR="00275C32" w:rsidRPr="001D5F4D" w:rsidRDefault="00275C32"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732EC82F" w14:textId="77777777" w:rsidR="00275C32" w:rsidRPr="001D5F4D" w:rsidRDefault="00275C32" w:rsidP="00E52E39">
            <w:pPr>
              <w:pStyle w:val="TableParagraph"/>
              <w:rPr>
                <w:rFonts w:ascii="Times New Roman"/>
                <w:sz w:val="24"/>
                <w:szCs w:val="24"/>
              </w:rPr>
            </w:pPr>
          </w:p>
        </w:tc>
        <w:tc>
          <w:tcPr>
            <w:tcW w:w="808" w:type="dxa"/>
            <w:gridSpan w:val="2"/>
          </w:tcPr>
          <w:p w14:paraId="64C2B513" w14:textId="77777777" w:rsidR="00275C32" w:rsidRPr="001D5F4D" w:rsidRDefault="00275C32" w:rsidP="00E52E39">
            <w:pPr>
              <w:pStyle w:val="TableParagraph"/>
              <w:rPr>
                <w:rFonts w:ascii="Times New Roman"/>
                <w:sz w:val="24"/>
                <w:szCs w:val="24"/>
              </w:rPr>
            </w:pPr>
          </w:p>
        </w:tc>
        <w:tc>
          <w:tcPr>
            <w:tcW w:w="997" w:type="dxa"/>
            <w:gridSpan w:val="2"/>
          </w:tcPr>
          <w:p w14:paraId="1CA97970" w14:textId="77777777" w:rsidR="00275C32" w:rsidRDefault="00275C32" w:rsidP="00E52E39">
            <w:pPr>
              <w:pStyle w:val="TableParagraph"/>
              <w:rPr>
                <w:rFonts w:ascii="Times New Roman"/>
                <w:sz w:val="18"/>
              </w:rPr>
            </w:pPr>
          </w:p>
        </w:tc>
      </w:tr>
      <w:tr w:rsidR="003F3F5F" w14:paraId="047F5C96" w14:textId="77777777" w:rsidTr="002D71C0">
        <w:trPr>
          <w:trHeight w:val="315"/>
        </w:trPr>
        <w:tc>
          <w:tcPr>
            <w:tcW w:w="1551" w:type="dxa"/>
            <w:shd w:val="clear" w:color="auto" w:fill="F1F1F1"/>
          </w:tcPr>
          <w:p w14:paraId="3EFD22BF" w14:textId="77777777" w:rsidR="00275C32" w:rsidRPr="00D73BF7" w:rsidRDefault="00275C32" w:rsidP="00E52E39">
            <w:pPr>
              <w:pStyle w:val="TableParagraph"/>
              <w:spacing w:before="65"/>
              <w:ind w:right="573"/>
              <w:jc w:val="right"/>
              <w:rPr>
                <w:rFonts w:ascii="Arial"/>
                <w:bCs/>
                <w:sz w:val="24"/>
                <w:szCs w:val="24"/>
              </w:rPr>
            </w:pPr>
            <w:r w:rsidRPr="00D73BF7">
              <w:rPr>
                <w:rFonts w:ascii="Arial"/>
                <w:bCs/>
                <w:spacing w:val="-5"/>
                <w:sz w:val="24"/>
                <w:szCs w:val="24"/>
              </w:rPr>
              <w:t>24</w:t>
            </w:r>
          </w:p>
        </w:tc>
        <w:tc>
          <w:tcPr>
            <w:tcW w:w="4687" w:type="dxa"/>
          </w:tcPr>
          <w:p w14:paraId="102ABDB9" w14:textId="77777777" w:rsidR="00275C32" w:rsidRPr="001D5F4D" w:rsidRDefault="00275C32" w:rsidP="00E52E39">
            <w:pPr>
              <w:pStyle w:val="TableParagraph"/>
              <w:spacing w:before="57"/>
              <w:ind w:left="69"/>
              <w:rPr>
                <w:sz w:val="24"/>
                <w:szCs w:val="24"/>
              </w:rPr>
            </w:pPr>
            <w:r w:rsidRPr="001D5F4D">
              <w:rPr>
                <w:sz w:val="24"/>
                <w:szCs w:val="24"/>
              </w:rPr>
              <w:t>Riz</w:t>
            </w:r>
            <w:r w:rsidRPr="001D5F4D">
              <w:rPr>
                <w:spacing w:val="-1"/>
                <w:sz w:val="24"/>
                <w:szCs w:val="24"/>
              </w:rPr>
              <w:t xml:space="preserve"> </w:t>
            </w:r>
            <w:r w:rsidRPr="001D5F4D">
              <w:rPr>
                <w:sz w:val="24"/>
                <w:szCs w:val="24"/>
              </w:rPr>
              <w:t>au</w:t>
            </w:r>
            <w:r w:rsidRPr="001D5F4D">
              <w:rPr>
                <w:spacing w:val="-1"/>
                <w:sz w:val="24"/>
                <w:szCs w:val="24"/>
              </w:rPr>
              <w:t xml:space="preserve"> </w:t>
            </w:r>
            <w:r w:rsidRPr="001D5F4D">
              <w:rPr>
                <w:sz w:val="24"/>
                <w:szCs w:val="24"/>
              </w:rPr>
              <w:t>gras</w:t>
            </w:r>
            <w:r w:rsidRPr="001D5F4D">
              <w:rPr>
                <w:spacing w:val="-4"/>
                <w:sz w:val="24"/>
                <w:szCs w:val="24"/>
              </w:rPr>
              <w:t xml:space="preserve"> </w:t>
            </w:r>
            <w:r w:rsidRPr="001D5F4D">
              <w:rPr>
                <w:sz w:val="24"/>
                <w:szCs w:val="24"/>
              </w:rPr>
              <w:t>avec sauce</w:t>
            </w:r>
            <w:r w:rsidRPr="001D5F4D">
              <w:rPr>
                <w:spacing w:val="-2"/>
                <w:sz w:val="24"/>
                <w:szCs w:val="24"/>
              </w:rPr>
              <w:t xml:space="preserve"> </w:t>
            </w:r>
            <w:r w:rsidRPr="001D5F4D">
              <w:rPr>
                <w:sz w:val="24"/>
                <w:szCs w:val="24"/>
              </w:rPr>
              <w:t>légume</w:t>
            </w:r>
            <w:r w:rsidRPr="001D5F4D">
              <w:rPr>
                <w:spacing w:val="-2"/>
                <w:sz w:val="24"/>
                <w:szCs w:val="24"/>
              </w:rPr>
              <w:t xml:space="preserve"> </w:t>
            </w:r>
            <w:r w:rsidRPr="001D5F4D">
              <w:rPr>
                <w:sz w:val="24"/>
                <w:szCs w:val="24"/>
              </w:rPr>
              <w:t>+</w:t>
            </w:r>
            <w:r w:rsidRPr="001D5F4D">
              <w:rPr>
                <w:spacing w:val="-1"/>
                <w:sz w:val="24"/>
                <w:szCs w:val="24"/>
              </w:rPr>
              <w:t xml:space="preserve"> </w:t>
            </w:r>
            <w:r w:rsidRPr="001D5F4D">
              <w:rPr>
                <w:spacing w:val="-2"/>
                <w:sz w:val="24"/>
                <w:szCs w:val="24"/>
              </w:rPr>
              <w:t>viande</w:t>
            </w:r>
          </w:p>
        </w:tc>
        <w:tc>
          <w:tcPr>
            <w:tcW w:w="527" w:type="dxa"/>
          </w:tcPr>
          <w:p w14:paraId="52BD2EDC" w14:textId="77777777" w:rsidR="00275C32" w:rsidRPr="001D5F4D" w:rsidRDefault="00275C32" w:rsidP="00E52E39">
            <w:pPr>
              <w:pStyle w:val="TableParagraph"/>
              <w:spacing w:before="57"/>
              <w:ind w:left="524"/>
              <w:rPr>
                <w:sz w:val="24"/>
                <w:szCs w:val="24"/>
              </w:rPr>
            </w:pPr>
            <w:r w:rsidRPr="001D5F4D">
              <w:rPr>
                <w:sz w:val="24"/>
                <w:szCs w:val="24"/>
              </w:rPr>
              <w:t>1</w:t>
            </w:r>
          </w:p>
        </w:tc>
        <w:tc>
          <w:tcPr>
            <w:tcW w:w="1268" w:type="dxa"/>
            <w:gridSpan w:val="2"/>
          </w:tcPr>
          <w:p w14:paraId="3EBB80CB" w14:textId="77777777" w:rsidR="00275C32" w:rsidRPr="001D5F4D" w:rsidRDefault="00275C32"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3A48C18A" w14:textId="77777777" w:rsidR="00275C32" w:rsidRPr="001D5F4D" w:rsidRDefault="00275C32" w:rsidP="00E52E39">
            <w:pPr>
              <w:pStyle w:val="TableParagraph"/>
              <w:rPr>
                <w:rFonts w:ascii="Times New Roman"/>
                <w:sz w:val="24"/>
                <w:szCs w:val="24"/>
              </w:rPr>
            </w:pPr>
          </w:p>
        </w:tc>
        <w:tc>
          <w:tcPr>
            <w:tcW w:w="808" w:type="dxa"/>
            <w:gridSpan w:val="2"/>
          </w:tcPr>
          <w:p w14:paraId="1435A427" w14:textId="77777777" w:rsidR="00275C32" w:rsidRPr="001D5F4D" w:rsidRDefault="00275C32" w:rsidP="00E52E39">
            <w:pPr>
              <w:pStyle w:val="TableParagraph"/>
              <w:rPr>
                <w:rFonts w:ascii="Times New Roman"/>
                <w:sz w:val="24"/>
                <w:szCs w:val="24"/>
              </w:rPr>
            </w:pPr>
          </w:p>
        </w:tc>
        <w:tc>
          <w:tcPr>
            <w:tcW w:w="997" w:type="dxa"/>
            <w:gridSpan w:val="2"/>
          </w:tcPr>
          <w:p w14:paraId="68E7178D" w14:textId="77777777" w:rsidR="00275C32" w:rsidRDefault="00275C32" w:rsidP="00E52E39">
            <w:pPr>
              <w:pStyle w:val="TableParagraph"/>
              <w:rPr>
                <w:rFonts w:ascii="Times New Roman"/>
                <w:sz w:val="18"/>
              </w:rPr>
            </w:pPr>
          </w:p>
        </w:tc>
      </w:tr>
      <w:tr w:rsidR="003F3F5F" w14:paraId="55DF7CE6" w14:textId="77777777" w:rsidTr="002D71C0">
        <w:trPr>
          <w:trHeight w:val="315"/>
        </w:trPr>
        <w:tc>
          <w:tcPr>
            <w:tcW w:w="1551" w:type="dxa"/>
            <w:shd w:val="clear" w:color="auto" w:fill="F1F1F1"/>
          </w:tcPr>
          <w:p w14:paraId="250F8A3C" w14:textId="77777777" w:rsidR="00275C32" w:rsidRPr="00D73BF7" w:rsidRDefault="00275C32" w:rsidP="00E52E39">
            <w:pPr>
              <w:pStyle w:val="TableParagraph"/>
              <w:spacing w:before="65"/>
              <w:ind w:right="573"/>
              <w:jc w:val="right"/>
              <w:rPr>
                <w:rFonts w:ascii="Arial"/>
                <w:bCs/>
                <w:sz w:val="24"/>
                <w:szCs w:val="24"/>
              </w:rPr>
            </w:pPr>
            <w:r w:rsidRPr="00D73BF7">
              <w:rPr>
                <w:rFonts w:ascii="Arial"/>
                <w:bCs/>
                <w:spacing w:val="-5"/>
                <w:sz w:val="24"/>
                <w:szCs w:val="24"/>
              </w:rPr>
              <w:t>25</w:t>
            </w:r>
          </w:p>
        </w:tc>
        <w:tc>
          <w:tcPr>
            <w:tcW w:w="4687" w:type="dxa"/>
          </w:tcPr>
          <w:p w14:paraId="6036EBEC" w14:textId="77777777" w:rsidR="00275C32" w:rsidRPr="001D5F4D" w:rsidRDefault="00275C32" w:rsidP="00E52E39">
            <w:pPr>
              <w:pStyle w:val="TableParagraph"/>
              <w:spacing w:before="57"/>
              <w:ind w:left="69"/>
              <w:rPr>
                <w:sz w:val="24"/>
                <w:szCs w:val="24"/>
              </w:rPr>
            </w:pPr>
            <w:r w:rsidRPr="001D5F4D">
              <w:rPr>
                <w:sz w:val="24"/>
                <w:szCs w:val="24"/>
              </w:rPr>
              <w:t>Riz</w:t>
            </w:r>
            <w:r w:rsidRPr="001D5F4D">
              <w:rPr>
                <w:spacing w:val="-1"/>
                <w:sz w:val="24"/>
                <w:szCs w:val="24"/>
              </w:rPr>
              <w:t xml:space="preserve"> </w:t>
            </w:r>
            <w:r w:rsidRPr="001D5F4D">
              <w:rPr>
                <w:sz w:val="24"/>
                <w:szCs w:val="24"/>
              </w:rPr>
              <w:t>au</w:t>
            </w:r>
            <w:r w:rsidRPr="001D5F4D">
              <w:rPr>
                <w:spacing w:val="-1"/>
                <w:sz w:val="24"/>
                <w:szCs w:val="24"/>
              </w:rPr>
              <w:t xml:space="preserve"> </w:t>
            </w:r>
            <w:r w:rsidRPr="001D5F4D">
              <w:rPr>
                <w:sz w:val="24"/>
                <w:szCs w:val="24"/>
              </w:rPr>
              <w:t>gras</w:t>
            </w:r>
            <w:r w:rsidRPr="001D5F4D">
              <w:rPr>
                <w:spacing w:val="-4"/>
                <w:sz w:val="24"/>
                <w:szCs w:val="24"/>
              </w:rPr>
              <w:t xml:space="preserve"> </w:t>
            </w:r>
            <w:r w:rsidRPr="001D5F4D">
              <w:rPr>
                <w:sz w:val="24"/>
                <w:szCs w:val="24"/>
              </w:rPr>
              <w:t>avec sauce</w:t>
            </w:r>
            <w:r w:rsidRPr="001D5F4D">
              <w:rPr>
                <w:spacing w:val="-2"/>
                <w:sz w:val="24"/>
                <w:szCs w:val="24"/>
              </w:rPr>
              <w:t xml:space="preserve"> </w:t>
            </w:r>
            <w:r w:rsidRPr="001D5F4D">
              <w:rPr>
                <w:sz w:val="24"/>
                <w:szCs w:val="24"/>
              </w:rPr>
              <w:t>légume</w:t>
            </w:r>
            <w:r w:rsidRPr="001D5F4D">
              <w:rPr>
                <w:spacing w:val="-2"/>
                <w:sz w:val="24"/>
                <w:szCs w:val="24"/>
              </w:rPr>
              <w:t xml:space="preserve"> </w:t>
            </w:r>
            <w:r w:rsidRPr="001D5F4D">
              <w:rPr>
                <w:sz w:val="24"/>
                <w:szCs w:val="24"/>
              </w:rPr>
              <w:t>+</w:t>
            </w:r>
            <w:r w:rsidRPr="001D5F4D">
              <w:rPr>
                <w:spacing w:val="-1"/>
                <w:sz w:val="24"/>
                <w:szCs w:val="24"/>
              </w:rPr>
              <w:t xml:space="preserve"> </w:t>
            </w:r>
            <w:r w:rsidRPr="001D5F4D">
              <w:rPr>
                <w:spacing w:val="-2"/>
                <w:sz w:val="24"/>
                <w:szCs w:val="24"/>
              </w:rPr>
              <w:t>Poulet</w:t>
            </w:r>
          </w:p>
        </w:tc>
        <w:tc>
          <w:tcPr>
            <w:tcW w:w="527" w:type="dxa"/>
          </w:tcPr>
          <w:p w14:paraId="3605AB8E" w14:textId="77777777" w:rsidR="00275C32" w:rsidRPr="001D5F4D" w:rsidRDefault="00275C32" w:rsidP="00E52E39">
            <w:pPr>
              <w:pStyle w:val="TableParagraph"/>
              <w:spacing w:before="57"/>
              <w:ind w:left="524"/>
              <w:rPr>
                <w:sz w:val="24"/>
                <w:szCs w:val="24"/>
              </w:rPr>
            </w:pPr>
            <w:r w:rsidRPr="001D5F4D">
              <w:rPr>
                <w:sz w:val="24"/>
                <w:szCs w:val="24"/>
              </w:rPr>
              <w:t>1</w:t>
            </w:r>
          </w:p>
        </w:tc>
        <w:tc>
          <w:tcPr>
            <w:tcW w:w="1268" w:type="dxa"/>
            <w:gridSpan w:val="2"/>
          </w:tcPr>
          <w:p w14:paraId="129332DE" w14:textId="77777777" w:rsidR="00275C32" w:rsidRPr="001D5F4D" w:rsidRDefault="00275C32"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34131EAE" w14:textId="77777777" w:rsidR="00275C32" w:rsidRPr="001D5F4D" w:rsidRDefault="00275C32" w:rsidP="00E52E39">
            <w:pPr>
              <w:pStyle w:val="TableParagraph"/>
              <w:rPr>
                <w:rFonts w:ascii="Times New Roman"/>
                <w:sz w:val="24"/>
                <w:szCs w:val="24"/>
              </w:rPr>
            </w:pPr>
          </w:p>
        </w:tc>
        <w:tc>
          <w:tcPr>
            <w:tcW w:w="808" w:type="dxa"/>
            <w:gridSpan w:val="2"/>
          </w:tcPr>
          <w:p w14:paraId="5C8CBD3F" w14:textId="77777777" w:rsidR="00275C32" w:rsidRPr="001D5F4D" w:rsidRDefault="00275C32" w:rsidP="00E52E39">
            <w:pPr>
              <w:pStyle w:val="TableParagraph"/>
              <w:rPr>
                <w:rFonts w:ascii="Times New Roman"/>
                <w:sz w:val="24"/>
                <w:szCs w:val="24"/>
              </w:rPr>
            </w:pPr>
          </w:p>
        </w:tc>
        <w:tc>
          <w:tcPr>
            <w:tcW w:w="997" w:type="dxa"/>
            <w:gridSpan w:val="2"/>
          </w:tcPr>
          <w:p w14:paraId="1E44F108" w14:textId="77777777" w:rsidR="00275C32" w:rsidRDefault="00275C32" w:rsidP="00E52E39">
            <w:pPr>
              <w:pStyle w:val="TableParagraph"/>
              <w:rPr>
                <w:rFonts w:ascii="Times New Roman"/>
                <w:sz w:val="18"/>
              </w:rPr>
            </w:pPr>
          </w:p>
        </w:tc>
      </w:tr>
      <w:tr w:rsidR="003F3F5F" w14:paraId="10B5DCC1" w14:textId="77777777" w:rsidTr="002D71C0">
        <w:trPr>
          <w:trHeight w:val="315"/>
        </w:trPr>
        <w:tc>
          <w:tcPr>
            <w:tcW w:w="1551" w:type="dxa"/>
            <w:shd w:val="clear" w:color="auto" w:fill="F1F1F1"/>
          </w:tcPr>
          <w:p w14:paraId="79C757D9" w14:textId="77777777" w:rsidR="00275C32" w:rsidRPr="00D73BF7" w:rsidRDefault="00275C32" w:rsidP="00E52E39">
            <w:pPr>
              <w:pStyle w:val="TableParagraph"/>
              <w:spacing w:before="65"/>
              <w:ind w:right="573"/>
              <w:jc w:val="right"/>
              <w:rPr>
                <w:rFonts w:ascii="Arial"/>
                <w:bCs/>
                <w:sz w:val="24"/>
                <w:szCs w:val="24"/>
              </w:rPr>
            </w:pPr>
            <w:r w:rsidRPr="00D73BF7">
              <w:rPr>
                <w:rFonts w:ascii="Arial"/>
                <w:bCs/>
                <w:spacing w:val="-5"/>
                <w:sz w:val="24"/>
                <w:szCs w:val="24"/>
              </w:rPr>
              <w:t>26</w:t>
            </w:r>
          </w:p>
        </w:tc>
        <w:tc>
          <w:tcPr>
            <w:tcW w:w="4687" w:type="dxa"/>
          </w:tcPr>
          <w:p w14:paraId="6F8206EE" w14:textId="77777777" w:rsidR="00275C32" w:rsidRPr="001D5F4D" w:rsidRDefault="00275C32" w:rsidP="00E52E39">
            <w:pPr>
              <w:pStyle w:val="TableParagraph"/>
              <w:spacing w:before="57"/>
              <w:ind w:left="69"/>
              <w:rPr>
                <w:sz w:val="24"/>
                <w:szCs w:val="24"/>
              </w:rPr>
            </w:pPr>
            <w:r w:rsidRPr="001D5F4D">
              <w:rPr>
                <w:sz w:val="24"/>
                <w:szCs w:val="24"/>
              </w:rPr>
              <w:t>Riz</w:t>
            </w:r>
            <w:r w:rsidRPr="001D5F4D">
              <w:rPr>
                <w:spacing w:val="-1"/>
                <w:sz w:val="24"/>
                <w:szCs w:val="24"/>
              </w:rPr>
              <w:t xml:space="preserve"> </w:t>
            </w:r>
            <w:r w:rsidRPr="001D5F4D">
              <w:rPr>
                <w:sz w:val="24"/>
                <w:szCs w:val="24"/>
              </w:rPr>
              <w:t>au</w:t>
            </w:r>
            <w:r w:rsidRPr="001D5F4D">
              <w:rPr>
                <w:spacing w:val="-1"/>
                <w:sz w:val="24"/>
                <w:szCs w:val="24"/>
              </w:rPr>
              <w:t xml:space="preserve"> </w:t>
            </w:r>
            <w:r w:rsidRPr="001D5F4D">
              <w:rPr>
                <w:sz w:val="24"/>
                <w:szCs w:val="24"/>
              </w:rPr>
              <w:t>gras</w:t>
            </w:r>
            <w:r w:rsidRPr="001D5F4D">
              <w:rPr>
                <w:spacing w:val="-4"/>
                <w:sz w:val="24"/>
                <w:szCs w:val="24"/>
              </w:rPr>
              <w:t xml:space="preserve"> </w:t>
            </w:r>
            <w:r w:rsidRPr="001D5F4D">
              <w:rPr>
                <w:sz w:val="24"/>
                <w:szCs w:val="24"/>
              </w:rPr>
              <w:t>avec sauce</w:t>
            </w:r>
            <w:r w:rsidRPr="001D5F4D">
              <w:rPr>
                <w:spacing w:val="-2"/>
                <w:sz w:val="24"/>
                <w:szCs w:val="24"/>
              </w:rPr>
              <w:t xml:space="preserve"> </w:t>
            </w:r>
            <w:r w:rsidRPr="001D5F4D">
              <w:rPr>
                <w:sz w:val="24"/>
                <w:szCs w:val="24"/>
              </w:rPr>
              <w:t>légume</w:t>
            </w:r>
            <w:r w:rsidRPr="001D5F4D">
              <w:rPr>
                <w:spacing w:val="-2"/>
                <w:sz w:val="24"/>
                <w:szCs w:val="24"/>
              </w:rPr>
              <w:t xml:space="preserve"> </w:t>
            </w:r>
            <w:r w:rsidRPr="001D5F4D">
              <w:rPr>
                <w:sz w:val="24"/>
                <w:szCs w:val="24"/>
              </w:rPr>
              <w:t>+</w:t>
            </w:r>
            <w:r w:rsidRPr="001D5F4D">
              <w:rPr>
                <w:spacing w:val="-1"/>
                <w:sz w:val="24"/>
                <w:szCs w:val="24"/>
              </w:rPr>
              <w:t xml:space="preserve"> </w:t>
            </w:r>
            <w:r w:rsidRPr="001D5F4D">
              <w:rPr>
                <w:spacing w:val="-2"/>
                <w:sz w:val="24"/>
                <w:szCs w:val="24"/>
              </w:rPr>
              <w:t>Poisson</w:t>
            </w:r>
          </w:p>
        </w:tc>
        <w:tc>
          <w:tcPr>
            <w:tcW w:w="527" w:type="dxa"/>
          </w:tcPr>
          <w:p w14:paraId="6A50D643" w14:textId="77777777" w:rsidR="00275C32" w:rsidRPr="001D5F4D" w:rsidRDefault="00275C32" w:rsidP="00E52E39">
            <w:pPr>
              <w:pStyle w:val="TableParagraph"/>
              <w:spacing w:before="57"/>
              <w:ind w:left="524"/>
              <w:rPr>
                <w:sz w:val="24"/>
                <w:szCs w:val="24"/>
              </w:rPr>
            </w:pPr>
            <w:r w:rsidRPr="001D5F4D">
              <w:rPr>
                <w:sz w:val="24"/>
                <w:szCs w:val="24"/>
              </w:rPr>
              <w:t>1</w:t>
            </w:r>
          </w:p>
        </w:tc>
        <w:tc>
          <w:tcPr>
            <w:tcW w:w="1268" w:type="dxa"/>
            <w:gridSpan w:val="2"/>
          </w:tcPr>
          <w:p w14:paraId="3A38C7A5" w14:textId="77777777" w:rsidR="00275C32" w:rsidRPr="001D5F4D" w:rsidRDefault="00275C32"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2F4FCFB9" w14:textId="77777777" w:rsidR="00275C32" w:rsidRPr="001D5F4D" w:rsidRDefault="00275C32" w:rsidP="00E52E39">
            <w:pPr>
              <w:pStyle w:val="TableParagraph"/>
              <w:rPr>
                <w:rFonts w:ascii="Times New Roman"/>
                <w:sz w:val="24"/>
                <w:szCs w:val="24"/>
              </w:rPr>
            </w:pPr>
          </w:p>
        </w:tc>
        <w:tc>
          <w:tcPr>
            <w:tcW w:w="808" w:type="dxa"/>
            <w:gridSpan w:val="2"/>
          </w:tcPr>
          <w:p w14:paraId="23E0AA53" w14:textId="77777777" w:rsidR="00275C32" w:rsidRPr="001D5F4D" w:rsidRDefault="00275C32" w:rsidP="00E52E39">
            <w:pPr>
              <w:pStyle w:val="TableParagraph"/>
              <w:rPr>
                <w:rFonts w:ascii="Times New Roman"/>
                <w:sz w:val="24"/>
                <w:szCs w:val="24"/>
              </w:rPr>
            </w:pPr>
          </w:p>
        </w:tc>
        <w:tc>
          <w:tcPr>
            <w:tcW w:w="997" w:type="dxa"/>
            <w:gridSpan w:val="2"/>
          </w:tcPr>
          <w:p w14:paraId="7CF2FBE1" w14:textId="77777777" w:rsidR="00275C32" w:rsidRDefault="00275C32" w:rsidP="00E52E39">
            <w:pPr>
              <w:pStyle w:val="TableParagraph"/>
              <w:rPr>
                <w:rFonts w:ascii="Times New Roman"/>
                <w:sz w:val="18"/>
              </w:rPr>
            </w:pPr>
          </w:p>
        </w:tc>
      </w:tr>
      <w:tr w:rsidR="00275C32" w:rsidRPr="002D71C0" w14:paraId="2D906BD7" w14:textId="77777777" w:rsidTr="00275C32">
        <w:trPr>
          <w:trHeight w:val="315"/>
        </w:trPr>
        <w:tc>
          <w:tcPr>
            <w:tcW w:w="10683" w:type="dxa"/>
            <w:gridSpan w:val="11"/>
            <w:shd w:val="clear" w:color="auto" w:fill="FFFF00"/>
          </w:tcPr>
          <w:p w14:paraId="2BE28EE3" w14:textId="77777777" w:rsidR="00275C32" w:rsidRPr="001D5F4D" w:rsidRDefault="00275C32" w:rsidP="00E52E39">
            <w:pPr>
              <w:pStyle w:val="TableParagraph"/>
              <w:spacing w:before="57"/>
              <w:ind w:left="3367" w:right="3355"/>
              <w:jc w:val="center"/>
              <w:rPr>
                <w:sz w:val="24"/>
                <w:szCs w:val="24"/>
              </w:rPr>
            </w:pPr>
            <w:r w:rsidRPr="003F3F5F">
              <w:rPr>
                <w:b/>
                <w:bCs/>
                <w:sz w:val="24"/>
                <w:szCs w:val="24"/>
              </w:rPr>
              <w:t>Gouté</w:t>
            </w:r>
            <w:r w:rsidRPr="003F3F5F">
              <w:rPr>
                <w:b/>
                <w:bCs/>
                <w:spacing w:val="-2"/>
                <w:sz w:val="24"/>
                <w:szCs w:val="24"/>
              </w:rPr>
              <w:t xml:space="preserve"> </w:t>
            </w:r>
            <w:r w:rsidRPr="003F3F5F">
              <w:rPr>
                <w:b/>
                <w:bCs/>
                <w:sz w:val="24"/>
                <w:szCs w:val="24"/>
              </w:rPr>
              <w:t>16H00</w:t>
            </w:r>
            <w:r w:rsidRPr="003F3F5F">
              <w:rPr>
                <w:b/>
                <w:bCs/>
                <w:spacing w:val="-4"/>
                <w:sz w:val="24"/>
                <w:szCs w:val="24"/>
              </w:rPr>
              <w:t xml:space="preserve"> </w:t>
            </w:r>
            <w:r w:rsidRPr="003F3F5F">
              <w:rPr>
                <w:b/>
                <w:bCs/>
                <w:sz w:val="24"/>
                <w:szCs w:val="24"/>
              </w:rPr>
              <w:t>(Pour</w:t>
            </w:r>
            <w:r w:rsidRPr="003F3F5F">
              <w:rPr>
                <w:b/>
                <w:bCs/>
                <w:spacing w:val="-3"/>
                <w:sz w:val="24"/>
                <w:szCs w:val="24"/>
              </w:rPr>
              <w:t xml:space="preserve"> </w:t>
            </w:r>
            <w:r w:rsidRPr="003F3F5F">
              <w:rPr>
                <w:b/>
                <w:bCs/>
                <w:sz w:val="24"/>
                <w:szCs w:val="24"/>
              </w:rPr>
              <w:t>accompagner</w:t>
            </w:r>
            <w:r w:rsidRPr="003F3F5F">
              <w:rPr>
                <w:b/>
                <w:bCs/>
                <w:spacing w:val="-3"/>
                <w:sz w:val="24"/>
                <w:szCs w:val="24"/>
              </w:rPr>
              <w:t xml:space="preserve"> </w:t>
            </w:r>
            <w:r w:rsidRPr="003F3F5F">
              <w:rPr>
                <w:b/>
                <w:bCs/>
                <w:sz w:val="24"/>
                <w:szCs w:val="24"/>
              </w:rPr>
              <w:t>les</w:t>
            </w:r>
            <w:r w:rsidRPr="003F3F5F">
              <w:rPr>
                <w:b/>
                <w:bCs/>
                <w:spacing w:val="-3"/>
                <w:sz w:val="24"/>
                <w:szCs w:val="24"/>
              </w:rPr>
              <w:t xml:space="preserve"> </w:t>
            </w:r>
            <w:r w:rsidRPr="003F3F5F">
              <w:rPr>
                <w:b/>
                <w:bCs/>
                <w:spacing w:val="-2"/>
                <w:sz w:val="24"/>
                <w:szCs w:val="24"/>
              </w:rPr>
              <w:t>médicaments</w:t>
            </w:r>
            <w:r w:rsidRPr="001D5F4D">
              <w:rPr>
                <w:spacing w:val="-2"/>
                <w:sz w:val="24"/>
                <w:szCs w:val="24"/>
              </w:rPr>
              <w:t>)</w:t>
            </w:r>
          </w:p>
        </w:tc>
      </w:tr>
      <w:tr w:rsidR="003F3F5F" w14:paraId="18224A54" w14:textId="77777777" w:rsidTr="002D71C0">
        <w:trPr>
          <w:trHeight w:val="306"/>
        </w:trPr>
        <w:tc>
          <w:tcPr>
            <w:tcW w:w="1551" w:type="dxa"/>
            <w:shd w:val="clear" w:color="auto" w:fill="F1F1F1"/>
          </w:tcPr>
          <w:p w14:paraId="1885D4A0" w14:textId="3FB10C0F" w:rsidR="00275C32" w:rsidRPr="001D5F4D" w:rsidRDefault="00275C32" w:rsidP="00E52E39">
            <w:pPr>
              <w:pStyle w:val="TableParagraph"/>
              <w:spacing w:before="57"/>
              <w:ind w:right="583"/>
              <w:jc w:val="right"/>
              <w:rPr>
                <w:sz w:val="24"/>
                <w:szCs w:val="24"/>
              </w:rPr>
            </w:pPr>
            <w:r w:rsidRPr="001D5F4D">
              <w:rPr>
                <w:spacing w:val="-5"/>
                <w:sz w:val="24"/>
                <w:szCs w:val="24"/>
              </w:rPr>
              <w:t>2</w:t>
            </w:r>
            <w:r w:rsidR="00D73BF7">
              <w:rPr>
                <w:spacing w:val="-5"/>
                <w:sz w:val="24"/>
                <w:szCs w:val="24"/>
              </w:rPr>
              <w:t>7</w:t>
            </w:r>
          </w:p>
        </w:tc>
        <w:tc>
          <w:tcPr>
            <w:tcW w:w="4687" w:type="dxa"/>
          </w:tcPr>
          <w:p w14:paraId="613AB678" w14:textId="77777777" w:rsidR="00275C32" w:rsidRPr="001D5F4D" w:rsidRDefault="00275C32" w:rsidP="00E52E39">
            <w:pPr>
              <w:pStyle w:val="TableParagraph"/>
              <w:spacing w:before="57"/>
              <w:ind w:left="69"/>
              <w:rPr>
                <w:sz w:val="24"/>
                <w:szCs w:val="24"/>
              </w:rPr>
            </w:pPr>
            <w:r w:rsidRPr="001D5F4D">
              <w:rPr>
                <w:sz w:val="24"/>
                <w:szCs w:val="24"/>
              </w:rPr>
              <w:t>Lait</w:t>
            </w:r>
            <w:r w:rsidRPr="001D5F4D">
              <w:rPr>
                <w:spacing w:val="-1"/>
                <w:sz w:val="24"/>
                <w:szCs w:val="24"/>
              </w:rPr>
              <w:t xml:space="preserve"> </w:t>
            </w:r>
            <w:r w:rsidRPr="001D5F4D">
              <w:rPr>
                <w:sz w:val="24"/>
                <w:szCs w:val="24"/>
              </w:rPr>
              <w:t>+</w:t>
            </w:r>
            <w:r w:rsidRPr="001D5F4D">
              <w:rPr>
                <w:spacing w:val="-3"/>
                <w:sz w:val="24"/>
                <w:szCs w:val="24"/>
              </w:rPr>
              <w:t xml:space="preserve"> </w:t>
            </w:r>
            <w:r w:rsidRPr="001D5F4D">
              <w:rPr>
                <w:sz w:val="24"/>
                <w:szCs w:val="24"/>
              </w:rPr>
              <w:t>Biscuit</w:t>
            </w:r>
            <w:r w:rsidRPr="001D5F4D">
              <w:rPr>
                <w:spacing w:val="-1"/>
                <w:sz w:val="24"/>
                <w:szCs w:val="24"/>
              </w:rPr>
              <w:t xml:space="preserve"> </w:t>
            </w:r>
            <w:r w:rsidRPr="001D5F4D">
              <w:rPr>
                <w:sz w:val="24"/>
                <w:szCs w:val="24"/>
              </w:rPr>
              <w:t>+</w:t>
            </w:r>
            <w:r w:rsidRPr="001D5F4D">
              <w:rPr>
                <w:spacing w:val="-2"/>
                <w:sz w:val="24"/>
                <w:szCs w:val="24"/>
              </w:rPr>
              <w:t xml:space="preserve"> Fruits</w:t>
            </w:r>
          </w:p>
        </w:tc>
        <w:tc>
          <w:tcPr>
            <w:tcW w:w="527" w:type="dxa"/>
          </w:tcPr>
          <w:p w14:paraId="24770A37" w14:textId="77777777" w:rsidR="00275C32" w:rsidRPr="001D5F4D" w:rsidRDefault="00275C32" w:rsidP="00E52E39">
            <w:pPr>
              <w:pStyle w:val="TableParagraph"/>
              <w:spacing w:before="57"/>
              <w:ind w:left="524"/>
              <w:rPr>
                <w:sz w:val="24"/>
                <w:szCs w:val="24"/>
              </w:rPr>
            </w:pPr>
            <w:r w:rsidRPr="001D5F4D">
              <w:rPr>
                <w:sz w:val="24"/>
                <w:szCs w:val="24"/>
              </w:rPr>
              <w:t>1</w:t>
            </w:r>
          </w:p>
        </w:tc>
        <w:tc>
          <w:tcPr>
            <w:tcW w:w="1268" w:type="dxa"/>
            <w:gridSpan w:val="2"/>
          </w:tcPr>
          <w:p w14:paraId="05CF93AF" w14:textId="77777777" w:rsidR="00275C32" w:rsidRPr="001D5F4D" w:rsidRDefault="00275C32"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076160CB" w14:textId="77777777" w:rsidR="00275C32" w:rsidRPr="001D5F4D" w:rsidRDefault="00275C32" w:rsidP="00E52E39">
            <w:pPr>
              <w:pStyle w:val="TableParagraph"/>
              <w:rPr>
                <w:rFonts w:ascii="Times New Roman"/>
                <w:sz w:val="24"/>
                <w:szCs w:val="24"/>
              </w:rPr>
            </w:pPr>
          </w:p>
        </w:tc>
        <w:tc>
          <w:tcPr>
            <w:tcW w:w="808" w:type="dxa"/>
            <w:gridSpan w:val="2"/>
          </w:tcPr>
          <w:p w14:paraId="3DCAF269" w14:textId="77777777" w:rsidR="00275C32" w:rsidRPr="001D5F4D" w:rsidRDefault="00275C32" w:rsidP="00E52E39">
            <w:pPr>
              <w:pStyle w:val="TableParagraph"/>
              <w:rPr>
                <w:rFonts w:ascii="Times New Roman"/>
                <w:sz w:val="24"/>
                <w:szCs w:val="24"/>
              </w:rPr>
            </w:pPr>
          </w:p>
        </w:tc>
        <w:tc>
          <w:tcPr>
            <w:tcW w:w="997" w:type="dxa"/>
            <w:gridSpan w:val="2"/>
          </w:tcPr>
          <w:p w14:paraId="2DC2757F" w14:textId="77777777" w:rsidR="00275C32" w:rsidRDefault="00275C32" w:rsidP="00E52E39">
            <w:pPr>
              <w:pStyle w:val="TableParagraph"/>
              <w:rPr>
                <w:rFonts w:ascii="Times New Roman"/>
                <w:sz w:val="18"/>
              </w:rPr>
            </w:pPr>
          </w:p>
        </w:tc>
      </w:tr>
      <w:tr w:rsidR="00275C32" w14:paraId="2DEEBF23" w14:textId="77777777" w:rsidTr="001D5F4D">
        <w:trPr>
          <w:trHeight w:val="61"/>
        </w:trPr>
        <w:tc>
          <w:tcPr>
            <w:tcW w:w="10683" w:type="dxa"/>
            <w:gridSpan w:val="11"/>
            <w:tcBorders>
              <w:bottom w:val="single" w:sz="4" w:space="0" w:color="000000"/>
            </w:tcBorders>
            <w:shd w:val="clear" w:color="auto" w:fill="D9D9D9"/>
          </w:tcPr>
          <w:p w14:paraId="768A2D0A" w14:textId="77777777" w:rsidR="00275C32" w:rsidRPr="001D5F4D" w:rsidRDefault="00275C32" w:rsidP="00E52E39">
            <w:pPr>
              <w:pStyle w:val="TableParagraph"/>
              <w:spacing w:before="57"/>
              <w:ind w:left="3363" w:right="3355"/>
              <w:jc w:val="center"/>
              <w:rPr>
                <w:b/>
                <w:bCs/>
                <w:sz w:val="24"/>
                <w:szCs w:val="24"/>
              </w:rPr>
            </w:pPr>
            <w:r w:rsidRPr="001D5F4D">
              <w:rPr>
                <w:b/>
                <w:bCs/>
                <w:sz w:val="24"/>
                <w:szCs w:val="24"/>
              </w:rPr>
              <w:t xml:space="preserve">MENUS </w:t>
            </w:r>
            <w:r w:rsidRPr="001D5F4D">
              <w:rPr>
                <w:b/>
                <w:bCs/>
                <w:spacing w:val="-2"/>
                <w:sz w:val="24"/>
                <w:szCs w:val="24"/>
              </w:rPr>
              <w:t>SPECIAUX</w:t>
            </w:r>
          </w:p>
        </w:tc>
      </w:tr>
      <w:tr w:rsidR="003F3F5F" w14:paraId="0930722B" w14:textId="77777777" w:rsidTr="002D71C0">
        <w:trPr>
          <w:trHeight w:val="585"/>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3B2767C6" w14:textId="77777777" w:rsidR="00275C32" w:rsidRPr="001D5F4D" w:rsidRDefault="00275C32" w:rsidP="00E52E39">
            <w:pPr>
              <w:pStyle w:val="TableParagraph"/>
              <w:spacing w:before="8"/>
              <w:rPr>
                <w:rFonts w:ascii="Times New Roman"/>
                <w:sz w:val="24"/>
                <w:szCs w:val="24"/>
              </w:rPr>
            </w:pPr>
          </w:p>
          <w:p w14:paraId="71C4EA66" w14:textId="5B41F15F" w:rsidR="00275C32" w:rsidRPr="001D5F4D" w:rsidRDefault="00275C32" w:rsidP="00E52E39">
            <w:pPr>
              <w:pStyle w:val="TableParagraph"/>
              <w:ind w:right="588"/>
              <w:jc w:val="right"/>
              <w:rPr>
                <w:sz w:val="24"/>
                <w:szCs w:val="24"/>
              </w:rPr>
            </w:pPr>
            <w:r w:rsidRPr="001D5F4D">
              <w:rPr>
                <w:spacing w:val="-5"/>
                <w:sz w:val="24"/>
                <w:szCs w:val="24"/>
              </w:rPr>
              <w:t>2</w:t>
            </w:r>
            <w:r w:rsidR="00D73BF7">
              <w:rPr>
                <w:spacing w:val="-5"/>
                <w:sz w:val="24"/>
                <w:szCs w:val="24"/>
              </w:rPr>
              <w:t>8</w:t>
            </w:r>
          </w:p>
        </w:tc>
        <w:tc>
          <w:tcPr>
            <w:tcW w:w="4687" w:type="dxa"/>
            <w:tcBorders>
              <w:top w:val="single" w:sz="4" w:space="0" w:color="000000"/>
              <w:left w:val="single" w:sz="4" w:space="0" w:color="000000"/>
              <w:bottom w:val="single" w:sz="4" w:space="0" w:color="000000"/>
              <w:right w:val="single" w:sz="4" w:space="0" w:color="000000"/>
            </w:tcBorders>
          </w:tcPr>
          <w:p w14:paraId="2A61323C" w14:textId="77777777" w:rsidR="00275C32" w:rsidRPr="001D5F4D" w:rsidRDefault="00275C32" w:rsidP="00E52E39">
            <w:pPr>
              <w:pStyle w:val="TableParagraph"/>
              <w:spacing w:line="193" w:lineRule="exact"/>
              <w:ind w:left="74"/>
              <w:rPr>
                <w:sz w:val="24"/>
                <w:szCs w:val="24"/>
              </w:rPr>
            </w:pPr>
            <w:r w:rsidRPr="001D5F4D">
              <w:rPr>
                <w:sz w:val="24"/>
                <w:szCs w:val="24"/>
              </w:rPr>
              <w:t>Repas de fêtes (Paques, Ramadan, Tabaski, Noel, nouvelle an)</w:t>
            </w:r>
          </w:p>
          <w:p w14:paraId="6DD0DFEA" w14:textId="616BFC2E" w:rsidR="00275C32" w:rsidRPr="001D5F4D" w:rsidRDefault="001D5F4D" w:rsidP="00E52E39">
            <w:pPr>
              <w:pStyle w:val="TableParagraph"/>
              <w:spacing w:line="195" w:lineRule="exact"/>
              <w:ind w:left="74"/>
              <w:rPr>
                <w:sz w:val="24"/>
                <w:szCs w:val="24"/>
              </w:rPr>
            </w:pPr>
            <w:r w:rsidRPr="001D5F4D">
              <w:rPr>
                <w:sz w:val="24"/>
                <w:szCs w:val="24"/>
              </w:rPr>
              <w:t>Célébration</w:t>
            </w:r>
            <w:r w:rsidR="00275C32" w:rsidRPr="001D5F4D">
              <w:rPr>
                <w:sz w:val="24"/>
                <w:szCs w:val="24"/>
              </w:rPr>
              <w:t xml:space="preserve"> des journée internationale (de l’enfance, de la</w:t>
            </w:r>
          </w:p>
          <w:p w14:paraId="012B1616" w14:textId="1AA47168" w:rsidR="00275C32" w:rsidRPr="001D5F4D" w:rsidRDefault="001D5F4D" w:rsidP="00E52E39">
            <w:pPr>
              <w:pStyle w:val="TableParagraph"/>
              <w:spacing w:line="177" w:lineRule="exact"/>
              <w:ind w:left="74"/>
              <w:rPr>
                <w:sz w:val="24"/>
                <w:szCs w:val="24"/>
              </w:rPr>
            </w:pPr>
            <w:r w:rsidRPr="001D5F4D">
              <w:rPr>
                <w:sz w:val="24"/>
                <w:szCs w:val="24"/>
              </w:rPr>
              <w:t>Femme</w:t>
            </w:r>
            <w:r w:rsidR="00275C32" w:rsidRPr="001D5F4D">
              <w:rPr>
                <w:sz w:val="24"/>
                <w:szCs w:val="24"/>
              </w:rPr>
              <w:t>) (méchoui, poulet, boisson)</w:t>
            </w:r>
          </w:p>
        </w:tc>
        <w:tc>
          <w:tcPr>
            <w:tcW w:w="527" w:type="dxa"/>
            <w:tcBorders>
              <w:top w:val="single" w:sz="4" w:space="0" w:color="000000"/>
              <w:left w:val="single" w:sz="4" w:space="0" w:color="000000"/>
              <w:bottom w:val="single" w:sz="4" w:space="0" w:color="000000"/>
              <w:right w:val="single" w:sz="4" w:space="0" w:color="000000"/>
            </w:tcBorders>
          </w:tcPr>
          <w:p w14:paraId="6CFB0A0E" w14:textId="77777777" w:rsidR="00275C32" w:rsidRPr="001D5F4D" w:rsidRDefault="00275C32" w:rsidP="00E52E39">
            <w:pPr>
              <w:pStyle w:val="TableParagraph"/>
              <w:spacing w:before="8"/>
              <w:rPr>
                <w:rFonts w:ascii="Times New Roman"/>
                <w:sz w:val="24"/>
                <w:szCs w:val="24"/>
              </w:rPr>
            </w:pPr>
          </w:p>
          <w:p w14:paraId="75BDA089" w14:textId="77777777" w:rsidR="00275C32" w:rsidRPr="001D5F4D" w:rsidRDefault="00275C32" w:rsidP="00E52E39">
            <w:pPr>
              <w:pStyle w:val="TableParagraph"/>
              <w:ind w:left="529"/>
              <w:rPr>
                <w:sz w:val="24"/>
                <w:szCs w:val="24"/>
              </w:rPr>
            </w:pPr>
            <w:r w:rsidRPr="001D5F4D">
              <w:rPr>
                <w:sz w:val="24"/>
                <w:szCs w:val="24"/>
              </w:rPr>
              <w:t>1</w:t>
            </w:r>
          </w:p>
        </w:tc>
        <w:tc>
          <w:tcPr>
            <w:tcW w:w="1268" w:type="dxa"/>
            <w:gridSpan w:val="2"/>
            <w:tcBorders>
              <w:top w:val="single" w:sz="4" w:space="0" w:color="000000"/>
              <w:left w:val="single" w:sz="4" w:space="0" w:color="000000"/>
              <w:bottom w:val="single" w:sz="4" w:space="0" w:color="000000"/>
              <w:right w:val="single" w:sz="4" w:space="0" w:color="000000"/>
            </w:tcBorders>
          </w:tcPr>
          <w:p w14:paraId="06C4B144" w14:textId="77777777" w:rsidR="00275C32" w:rsidRPr="001D5F4D" w:rsidRDefault="00275C32" w:rsidP="00E52E39">
            <w:pPr>
              <w:pStyle w:val="TableParagraph"/>
              <w:spacing w:before="8"/>
              <w:rPr>
                <w:rFonts w:ascii="Times New Roman"/>
                <w:sz w:val="24"/>
                <w:szCs w:val="24"/>
              </w:rPr>
            </w:pPr>
          </w:p>
          <w:p w14:paraId="42D13D2B" w14:textId="77777777" w:rsidR="00275C32" w:rsidRPr="001D5F4D" w:rsidRDefault="00275C32" w:rsidP="00E52E39">
            <w:pPr>
              <w:pStyle w:val="TableParagraph"/>
              <w:ind w:left="157" w:right="142"/>
              <w:jc w:val="center"/>
              <w:rPr>
                <w:sz w:val="24"/>
                <w:szCs w:val="24"/>
              </w:rPr>
            </w:pPr>
            <w:proofErr w:type="gramStart"/>
            <w:r w:rsidRPr="001D5F4D">
              <w:rPr>
                <w:spacing w:val="-2"/>
                <w:sz w:val="24"/>
                <w:szCs w:val="24"/>
              </w:rPr>
              <w:t>assiette</w:t>
            </w:r>
            <w:proofErr w:type="gramEnd"/>
          </w:p>
        </w:tc>
        <w:tc>
          <w:tcPr>
            <w:tcW w:w="845" w:type="dxa"/>
            <w:gridSpan w:val="2"/>
            <w:tcBorders>
              <w:top w:val="single" w:sz="4" w:space="0" w:color="000000"/>
              <w:left w:val="single" w:sz="4" w:space="0" w:color="000000"/>
              <w:bottom w:val="single" w:sz="4" w:space="0" w:color="000000"/>
              <w:right w:val="single" w:sz="4" w:space="0" w:color="000000"/>
            </w:tcBorders>
          </w:tcPr>
          <w:p w14:paraId="70246EB0" w14:textId="77777777" w:rsidR="00275C32" w:rsidRPr="001D5F4D" w:rsidRDefault="00275C32" w:rsidP="00E52E39">
            <w:pPr>
              <w:pStyle w:val="TableParagraph"/>
              <w:rPr>
                <w:rFonts w:ascii="Times New Roman"/>
                <w:sz w:val="24"/>
                <w:szCs w:val="24"/>
              </w:rPr>
            </w:pPr>
          </w:p>
        </w:tc>
        <w:tc>
          <w:tcPr>
            <w:tcW w:w="808" w:type="dxa"/>
            <w:gridSpan w:val="2"/>
            <w:tcBorders>
              <w:top w:val="single" w:sz="4" w:space="0" w:color="000000"/>
              <w:left w:val="single" w:sz="4" w:space="0" w:color="000000"/>
              <w:bottom w:val="single" w:sz="4" w:space="0" w:color="000000"/>
              <w:right w:val="single" w:sz="4" w:space="0" w:color="000000"/>
            </w:tcBorders>
          </w:tcPr>
          <w:p w14:paraId="40B74E7F" w14:textId="77777777" w:rsidR="00275C32" w:rsidRPr="001D5F4D" w:rsidRDefault="00275C32" w:rsidP="00E52E39">
            <w:pPr>
              <w:pStyle w:val="TableParagraph"/>
              <w:rPr>
                <w:rFonts w:ascii="Times New Roman"/>
                <w:sz w:val="24"/>
                <w:szCs w:val="24"/>
              </w:rPr>
            </w:pPr>
          </w:p>
        </w:tc>
        <w:tc>
          <w:tcPr>
            <w:tcW w:w="997" w:type="dxa"/>
            <w:gridSpan w:val="2"/>
            <w:tcBorders>
              <w:top w:val="single" w:sz="4" w:space="0" w:color="000000"/>
              <w:left w:val="single" w:sz="4" w:space="0" w:color="000000"/>
              <w:bottom w:val="single" w:sz="4" w:space="0" w:color="000000"/>
              <w:right w:val="single" w:sz="4" w:space="0" w:color="000000"/>
            </w:tcBorders>
          </w:tcPr>
          <w:p w14:paraId="534B4204" w14:textId="77777777" w:rsidR="00275C32" w:rsidRDefault="00275C32" w:rsidP="00E52E39">
            <w:pPr>
              <w:pStyle w:val="TableParagraph"/>
              <w:rPr>
                <w:rFonts w:ascii="Times New Roman"/>
                <w:sz w:val="18"/>
              </w:rPr>
            </w:pPr>
          </w:p>
        </w:tc>
      </w:tr>
      <w:tr w:rsidR="003F3F5F" w14:paraId="63F02532" w14:textId="77777777" w:rsidTr="002D71C0">
        <w:trPr>
          <w:trHeight w:val="834"/>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22987F84" w14:textId="1D55EBF7" w:rsidR="00275C32" w:rsidRPr="001D5F4D" w:rsidRDefault="00275C32" w:rsidP="00E52E39">
            <w:pPr>
              <w:pStyle w:val="TableParagraph"/>
              <w:spacing w:before="127"/>
              <w:ind w:right="588"/>
              <w:jc w:val="right"/>
              <w:rPr>
                <w:sz w:val="24"/>
                <w:szCs w:val="24"/>
              </w:rPr>
            </w:pPr>
            <w:r w:rsidRPr="001D5F4D">
              <w:rPr>
                <w:spacing w:val="-5"/>
                <w:sz w:val="24"/>
                <w:szCs w:val="24"/>
              </w:rPr>
              <w:lastRenderedPageBreak/>
              <w:t>2</w:t>
            </w:r>
            <w:r w:rsidR="00D73BF7">
              <w:rPr>
                <w:spacing w:val="-5"/>
                <w:sz w:val="24"/>
                <w:szCs w:val="24"/>
              </w:rPr>
              <w:t>9</w:t>
            </w:r>
          </w:p>
        </w:tc>
        <w:tc>
          <w:tcPr>
            <w:tcW w:w="4687" w:type="dxa"/>
            <w:tcBorders>
              <w:top w:val="single" w:sz="4" w:space="0" w:color="000000"/>
              <w:left w:val="single" w:sz="4" w:space="0" w:color="000000"/>
              <w:bottom w:val="single" w:sz="4" w:space="0" w:color="000000"/>
              <w:right w:val="single" w:sz="4" w:space="0" w:color="000000"/>
            </w:tcBorders>
          </w:tcPr>
          <w:p w14:paraId="4F609EA7" w14:textId="77777777" w:rsidR="00275C32" w:rsidRPr="001D5F4D" w:rsidRDefault="00275C32" w:rsidP="00E52E39">
            <w:pPr>
              <w:pStyle w:val="TableParagraph"/>
              <w:spacing w:line="193" w:lineRule="exact"/>
              <w:ind w:left="74"/>
              <w:rPr>
                <w:sz w:val="24"/>
                <w:szCs w:val="24"/>
              </w:rPr>
            </w:pPr>
            <w:r w:rsidRPr="001D5F4D">
              <w:rPr>
                <w:sz w:val="24"/>
                <w:szCs w:val="24"/>
              </w:rPr>
              <w:t>Plats spéciaux pour les femmes enceintes, les malades</w:t>
            </w:r>
          </w:p>
          <w:p w14:paraId="48B3533F" w14:textId="77777777" w:rsidR="00275C32" w:rsidRPr="001D5F4D" w:rsidRDefault="00275C32" w:rsidP="00E52E39">
            <w:pPr>
              <w:pStyle w:val="TableParagraph"/>
              <w:spacing w:line="237" w:lineRule="exact"/>
              <w:ind w:left="74"/>
              <w:rPr>
                <w:sz w:val="24"/>
                <w:szCs w:val="24"/>
              </w:rPr>
            </w:pPr>
            <w:proofErr w:type="gramStart"/>
            <w:r w:rsidRPr="001D5F4D">
              <w:rPr>
                <w:sz w:val="24"/>
                <w:szCs w:val="24"/>
              </w:rPr>
              <w:t>chroniques</w:t>
            </w:r>
            <w:proofErr w:type="gramEnd"/>
            <w:r w:rsidRPr="001D5F4D">
              <w:rPr>
                <w:sz w:val="24"/>
                <w:szCs w:val="24"/>
              </w:rPr>
              <w:t>, les cas MHPSS, autre5</w:t>
            </w:r>
          </w:p>
        </w:tc>
        <w:tc>
          <w:tcPr>
            <w:tcW w:w="527" w:type="dxa"/>
            <w:tcBorders>
              <w:top w:val="single" w:sz="4" w:space="0" w:color="000000"/>
              <w:left w:val="single" w:sz="4" w:space="0" w:color="000000"/>
              <w:bottom w:val="single" w:sz="4" w:space="0" w:color="000000"/>
              <w:right w:val="single" w:sz="4" w:space="0" w:color="000000"/>
            </w:tcBorders>
          </w:tcPr>
          <w:p w14:paraId="228D64EA" w14:textId="77777777" w:rsidR="00275C32" w:rsidRPr="001D5F4D" w:rsidRDefault="00275C32" w:rsidP="00E52E39">
            <w:pPr>
              <w:pStyle w:val="TableParagraph"/>
              <w:spacing w:before="127"/>
              <w:ind w:left="529"/>
              <w:rPr>
                <w:sz w:val="24"/>
                <w:szCs w:val="24"/>
              </w:rPr>
            </w:pPr>
            <w:r w:rsidRPr="001D5F4D">
              <w:rPr>
                <w:sz w:val="24"/>
                <w:szCs w:val="24"/>
              </w:rPr>
              <w:t>1</w:t>
            </w:r>
          </w:p>
        </w:tc>
        <w:tc>
          <w:tcPr>
            <w:tcW w:w="1268" w:type="dxa"/>
            <w:gridSpan w:val="2"/>
            <w:tcBorders>
              <w:top w:val="single" w:sz="4" w:space="0" w:color="000000"/>
              <w:left w:val="single" w:sz="4" w:space="0" w:color="000000"/>
              <w:bottom w:val="single" w:sz="4" w:space="0" w:color="000000"/>
              <w:right w:val="single" w:sz="4" w:space="0" w:color="000000"/>
            </w:tcBorders>
          </w:tcPr>
          <w:p w14:paraId="2565345C" w14:textId="77777777" w:rsidR="00275C32" w:rsidRPr="001D5F4D" w:rsidRDefault="00275C32" w:rsidP="00E52E39">
            <w:pPr>
              <w:pStyle w:val="TableParagraph"/>
              <w:spacing w:before="127"/>
              <w:ind w:left="157" w:right="142"/>
              <w:jc w:val="center"/>
              <w:rPr>
                <w:sz w:val="24"/>
                <w:szCs w:val="24"/>
              </w:rPr>
            </w:pPr>
            <w:proofErr w:type="gramStart"/>
            <w:r w:rsidRPr="001D5F4D">
              <w:rPr>
                <w:spacing w:val="-2"/>
                <w:sz w:val="24"/>
                <w:szCs w:val="24"/>
              </w:rPr>
              <w:t>assiette</w:t>
            </w:r>
            <w:proofErr w:type="gramEnd"/>
          </w:p>
        </w:tc>
        <w:tc>
          <w:tcPr>
            <w:tcW w:w="845" w:type="dxa"/>
            <w:gridSpan w:val="2"/>
            <w:tcBorders>
              <w:top w:val="single" w:sz="4" w:space="0" w:color="000000"/>
              <w:left w:val="single" w:sz="4" w:space="0" w:color="000000"/>
              <w:bottom w:val="single" w:sz="4" w:space="0" w:color="000000"/>
              <w:right w:val="single" w:sz="4" w:space="0" w:color="000000"/>
            </w:tcBorders>
          </w:tcPr>
          <w:p w14:paraId="36966E9C" w14:textId="77777777" w:rsidR="00275C32" w:rsidRPr="001D5F4D" w:rsidRDefault="00275C32" w:rsidP="00E52E39">
            <w:pPr>
              <w:pStyle w:val="TableParagraph"/>
              <w:rPr>
                <w:rFonts w:ascii="Times New Roman"/>
                <w:sz w:val="24"/>
                <w:szCs w:val="24"/>
              </w:rPr>
            </w:pPr>
          </w:p>
        </w:tc>
        <w:tc>
          <w:tcPr>
            <w:tcW w:w="808" w:type="dxa"/>
            <w:gridSpan w:val="2"/>
            <w:tcBorders>
              <w:top w:val="single" w:sz="4" w:space="0" w:color="000000"/>
              <w:left w:val="single" w:sz="4" w:space="0" w:color="000000"/>
              <w:bottom w:val="single" w:sz="4" w:space="0" w:color="000000"/>
              <w:right w:val="single" w:sz="4" w:space="0" w:color="000000"/>
            </w:tcBorders>
          </w:tcPr>
          <w:p w14:paraId="441E318F" w14:textId="77777777" w:rsidR="00275C32" w:rsidRPr="001D5F4D" w:rsidRDefault="00275C32" w:rsidP="00E52E39">
            <w:pPr>
              <w:pStyle w:val="TableParagraph"/>
              <w:rPr>
                <w:rFonts w:ascii="Times New Roman"/>
                <w:sz w:val="24"/>
                <w:szCs w:val="24"/>
              </w:rPr>
            </w:pPr>
          </w:p>
        </w:tc>
        <w:tc>
          <w:tcPr>
            <w:tcW w:w="997" w:type="dxa"/>
            <w:gridSpan w:val="2"/>
            <w:tcBorders>
              <w:top w:val="single" w:sz="4" w:space="0" w:color="000000"/>
              <w:left w:val="single" w:sz="4" w:space="0" w:color="000000"/>
              <w:bottom w:val="single" w:sz="4" w:space="0" w:color="000000"/>
              <w:right w:val="single" w:sz="4" w:space="0" w:color="000000"/>
            </w:tcBorders>
          </w:tcPr>
          <w:p w14:paraId="55602173" w14:textId="77777777" w:rsidR="00275C32" w:rsidRDefault="00275C32" w:rsidP="00E52E39">
            <w:pPr>
              <w:pStyle w:val="TableParagraph"/>
              <w:rPr>
                <w:rFonts w:ascii="Times New Roman"/>
                <w:sz w:val="18"/>
              </w:rPr>
            </w:pPr>
          </w:p>
        </w:tc>
      </w:tr>
      <w:tr w:rsidR="003F3F5F" w14:paraId="339D51CD" w14:textId="77777777" w:rsidTr="002D71C0">
        <w:trPr>
          <w:trHeight w:val="772"/>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0ECFE900" w14:textId="2AE6F319" w:rsidR="00275C32" w:rsidRPr="001D5F4D" w:rsidRDefault="00D73BF7" w:rsidP="00E52E39">
            <w:pPr>
              <w:pStyle w:val="TableParagraph"/>
              <w:spacing w:before="98"/>
              <w:ind w:right="588"/>
              <w:jc w:val="right"/>
              <w:rPr>
                <w:sz w:val="24"/>
                <w:szCs w:val="24"/>
              </w:rPr>
            </w:pPr>
            <w:r>
              <w:rPr>
                <w:spacing w:val="-5"/>
                <w:sz w:val="24"/>
                <w:szCs w:val="24"/>
              </w:rPr>
              <w:t>30</w:t>
            </w:r>
          </w:p>
        </w:tc>
        <w:tc>
          <w:tcPr>
            <w:tcW w:w="4687" w:type="dxa"/>
            <w:tcBorders>
              <w:top w:val="single" w:sz="4" w:space="0" w:color="000000"/>
              <w:left w:val="single" w:sz="4" w:space="0" w:color="000000"/>
              <w:bottom w:val="single" w:sz="4" w:space="0" w:color="000000"/>
              <w:right w:val="single" w:sz="4" w:space="0" w:color="000000"/>
            </w:tcBorders>
          </w:tcPr>
          <w:p w14:paraId="592A65D0" w14:textId="0AC4D1E2" w:rsidR="00275C32" w:rsidRPr="001D5F4D" w:rsidRDefault="00275C32" w:rsidP="00E52E39">
            <w:pPr>
              <w:pStyle w:val="TableParagraph"/>
              <w:spacing w:line="193" w:lineRule="exact"/>
              <w:ind w:left="74"/>
              <w:rPr>
                <w:sz w:val="24"/>
                <w:szCs w:val="24"/>
              </w:rPr>
            </w:pPr>
            <w:r w:rsidRPr="001D5F4D">
              <w:rPr>
                <w:sz w:val="24"/>
                <w:szCs w:val="24"/>
              </w:rPr>
              <w:t xml:space="preserve">Repas pour </w:t>
            </w:r>
            <w:r w:rsidR="003056DB">
              <w:rPr>
                <w:sz w:val="24"/>
                <w:szCs w:val="24"/>
              </w:rPr>
              <w:t xml:space="preserve">migrants </w:t>
            </w:r>
            <w:proofErr w:type="gramStart"/>
            <w:r w:rsidR="003056DB">
              <w:rPr>
                <w:sz w:val="24"/>
                <w:szCs w:val="24"/>
              </w:rPr>
              <w:t xml:space="preserve">retournés </w:t>
            </w:r>
            <w:r w:rsidRPr="001D5F4D">
              <w:rPr>
                <w:sz w:val="24"/>
                <w:szCs w:val="24"/>
              </w:rPr>
              <w:t xml:space="preserve"> du</w:t>
            </w:r>
            <w:proofErr w:type="gramEnd"/>
            <w:r w:rsidRPr="001D5F4D">
              <w:rPr>
                <w:sz w:val="24"/>
                <w:szCs w:val="24"/>
              </w:rPr>
              <w:t xml:space="preserve"> convoi officiel avec de une</w:t>
            </w:r>
          </w:p>
          <w:p w14:paraId="4A90BAF9" w14:textId="77777777" w:rsidR="00275C32" w:rsidRPr="001D5F4D" w:rsidRDefault="00275C32" w:rsidP="00E52E39">
            <w:pPr>
              <w:pStyle w:val="TableParagraph"/>
              <w:spacing w:before="5" w:line="177" w:lineRule="exact"/>
              <w:ind w:left="74"/>
              <w:rPr>
                <w:sz w:val="24"/>
                <w:szCs w:val="24"/>
              </w:rPr>
            </w:pPr>
            <w:proofErr w:type="gramStart"/>
            <w:r w:rsidRPr="001D5F4D">
              <w:rPr>
                <w:sz w:val="24"/>
                <w:szCs w:val="24"/>
              </w:rPr>
              <w:t>denrée</w:t>
            </w:r>
            <w:proofErr w:type="gramEnd"/>
            <w:r w:rsidRPr="001D5F4D">
              <w:rPr>
                <w:sz w:val="24"/>
                <w:szCs w:val="24"/>
              </w:rPr>
              <w:t xml:space="preserve"> alimentaire approprié au contexte</w:t>
            </w:r>
          </w:p>
        </w:tc>
        <w:tc>
          <w:tcPr>
            <w:tcW w:w="527" w:type="dxa"/>
            <w:tcBorders>
              <w:top w:val="single" w:sz="4" w:space="0" w:color="000000"/>
              <w:left w:val="single" w:sz="4" w:space="0" w:color="000000"/>
              <w:bottom w:val="single" w:sz="4" w:space="0" w:color="000000"/>
              <w:right w:val="single" w:sz="4" w:space="0" w:color="000000"/>
            </w:tcBorders>
          </w:tcPr>
          <w:p w14:paraId="2D61B734" w14:textId="77777777" w:rsidR="00275C32" w:rsidRPr="001D5F4D" w:rsidRDefault="00275C32" w:rsidP="00E52E39">
            <w:pPr>
              <w:pStyle w:val="TableParagraph"/>
              <w:spacing w:before="98"/>
              <w:ind w:left="529"/>
              <w:rPr>
                <w:sz w:val="24"/>
                <w:szCs w:val="24"/>
              </w:rPr>
            </w:pPr>
            <w:r w:rsidRPr="001D5F4D">
              <w:rPr>
                <w:sz w:val="24"/>
                <w:szCs w:val="24"/>
              </w:rPr>
              <w:t>1</w:t>
            </w:r>
          </w:p>
        </w:tc>
        <w:tc>
          <w:tcPr>
            <w:tcW w:w="1268" w:type="dxa"/>
            <w:gridSpan w:val="2"/>
            <w:tcBorders>
              <w:top w:val="single" w:sz="4" w:space="0" w:color="000000"/>
              <w:left w:val="single" w:sz="4" w:space="0" w:color="000000"/>
              <w:bottom w:val="single" w:sz="4" w:space="0" w:color="000000"/>
              <w:right w:val="single" w:sz="4" w:space="0" w:color="000000"/>
            </w:tcBorders>
          </w:tcPr>
          <w:p w14:paraId="18BE0A14" w14:textId="77777777" w:rsidR="00275C32" w:rsidRPr="001D5F4D" w:rsidRDefault="00275C32" w:rsidP="00E52E39">
            <w:pPr>
              <w:pStyle w:val="TableParagraph"/>
              <w:spacing w:before="98"/>
              <w:ind w:left="157" w:right="142"/>
              <w:jc w:val="center"/>
              <w:rPr>
                <w:sz w:val="24"/>
                <w:szCs w:val="24"/>
              </w:rPr>
            </w:pPr>
            <w:proofErr w:type="gramStart"/>
            <w:r w:rsidRPr="001D5F4D">
              <w:rPr>
                <w:spacing w:val="-2"/>
                <w:sz w:val="24"/>
                <w:szCs w:val="24"/>
              </w:rPr>
              <w:t>assiette</w:t>
            </w:r>
            <w:proofErr w:type="gramEnd"/>
          </w:p>
        </w:tc>
        <w:tc>
          <w:tcPr>
            <w:tcW w:w="845" w:type="dxa"/>
            <w:gridSpan w:val="2"/>
            <w:tcBorders>
              <w:top w:val="single" w:sz="4" w:space="0" w:color="000000"/>
              <w:left w:val="single" w:sz="4" w:space="0" w:color="000000"/>
              <w:bottom w:val="single" w:sz="4" w:space="0" w:color="000000"/>
              <w:right w:val="single" w:sz="4" w:space="0" w:color="000000"/>
            </w:tcBorders>
          </w:tcPr>
          <w:p w14:paraId="4D955FFB" w14:textId="77777777" w:rsidR="00275C32" w:rsidRPr="001D5F4D" w:rsidRDefault="00275C32" w:rsidP="00E52E39">
            <w:pPr>
              <w:pStyle w:val="TableParagraph"/>
              <w:rPr>
                <w:rFonts w:ascii="Times New Roman"/>
                <w:sz w:val="24"/>
                <w:szCs w:val="24"/>
              </w:rPr>
            </w:pPr>
          </w:p>
        </w:tc>
        <w:tc>
          <w:tcPr>
            <w:tcW w:w="808" w:type="dxa"/>
            <w:gridSpan w:val="2"/>
            <w:tcBorders>
              <w:top w:val="single" w:sz="4" w:space="0" w:color="000000"/>
              <w:left w:val="single" w:sz="4" w:space="0" w:color="000000"/>
              <w:bottom w:val="single" w:sz="4" w:space="0" w:color="000000"/>
              <w:right w:val="single" w:sz="4" w:space="0" w:color="000000"/>
            </w:tcBorders>
          </w:tcPr>
          <w:p w14:paraId="768FFB4B" w14:textId="77777777" w:rsidR="00275C32" w:rsidRPr="001D5F4D" w:rsidRDefault="00275C32" w:rsidP="00E52E39">
            <w:pPr>
              <w:pStyle w:val="TableParagraph"/>
              <w:rPr>
                <w:rFonts w:ascii="Times New Roman"/>
                <w:sz w:val="24"/>
                <w:szCs w:val="24"/>
              </w:rPr>
            </w:pPr>
          </w:p>
        </w:tc>
        <w:tc>
          <w:tcPr>
            <w:tcW w:w="997" w:type="dxa"/>
            <w:gridSpan w:val="2"/>
            <w:tcBorders>
              <w:top w:val="single" w:sz="4" w:space="0" w:color="000000"/>
              <w:left w:val="single" w:sz="4" w:space="0" w:color="000000"/>
              <w:bottom w:val="single" w:sz="4" w:space="0" w:color="000000"/>
              <w:right w:val="single" w:sz="4" w:space="0" w:color="000000"/>
            </w:tcBorders>
          </w:tcPr>
          <w:p w14:paraId="0CA867A8" w14:textId="77777777" w:rsidR="00275C32" w:rsidRDefault="00275C32" w:rsidP="00E52E39">
            <w:pPr>
              <w:pStyle w:val="TableParagraph"/>
              <w:rPr>
                <w:rFonts w:ascii="Times New Roman"/>
                <w:sz w:val="18"/>
              </w:rPr>
            </w:pPr>
          </w:p>
        </w:tc>
      </w:tr>
      <w:tr w:rsidR="003F3F5F" w14:paraId="7AB8B835" w14:textId="77777777" w:rsidTr="002D71C0">
        <w:trPr>
          <w:trHeight w:val="1906"/>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35580109" w14:textId="77777777" w:rsidR="00275C32" w:rsidRPr="001D5F4D" w:rsidRDefault="00275C32" w:rsidP="00E52E39">
            <w:pPr>
              <w:pStyle w:val="TableParagraph"/>
              <w:rPr>
                <w:rFonts w:ascii="Times New Roman"/>
                <w:sz w:val="24"/>
                <w:szCs w:val="24"/>
              </w:rPr>
            </w:pPr>
          </w:p>
          <w:p w14:paraId="0C2C8EC3" w14:textId="62C2C694" w:rsidR="00275C32" w:rsidRPr="001D5F4D" w:rsidRDefault="00275C32" w:rsidP="00E52E39">
            <w:pPr>
              <w:pStyle w:val="TableParagraph"/>
              <w:spacing w:before="103"/>
              <w:ind w:right="588"/>
              <w:jc w:val="right"/>
              <w:rPr>
                <w:sz w:val="24"/>
                <w:szCs w:val="24"/>
              </w:rPr>
            </w:pPr>
            <w:r w:rsidRPr="001D5F4D">
              <w:rPr>
                <w:spacing w:val="-5"/>
                <w:sz w:val="24"/>
                <w:szCs w:val="24"/>
              </w:rPr>
              <w:t>3</w:t>
            </w:r>
            <w:r w:rsidR="00D73BF7">
              <w:rPr>
                <w:spacing w:val="-5"/>
                <w:sz w:val="24"/>
                <w:szCs w:val="24"/>
              </w:rPr>
              <w:t>1</w:t>
            </w:r>
          </w:p>
        </w:tc>
        <w:tc>
          <w:tcPr>
            <w:tcW w:w="4687" w:type="dxa"/>
            <w:tcBorders>
              <w:top w:val="single" w:sz="4" w:space="0" w:color="000000"/>
              <w:left w:val="single" w:sz="4" w:space="0" w:color="000000"/>
              <w:bottom w:val="single" w:sz="4" w:space="0" w:color="000000"/>
              <w:right w:val="single" w:sz="4" w:space="0" w:color="000000"/>
            </w:tcBorders>
          </w:tcPr>
          <w:p w14:paraId="246D962C" w14:textId="77777777" w:rsidR="00275C32" w:rsidRPr="001D5F4D" w:rsidRDefault="00275C32" w:rsidP="00E52E39">
            <w:pPr>
              <w:pStyle w:val="TableParagraph"/>
              <w:ind w:left="74" w:right="50"/>
              <w:jc w:val="both"/>
              <w:rPr>
                <w:sz w:val="24"/>
                <w:szCs w:val="24"/>
              </w:rPr>
            </w:pPr>
            <w:r w:rsidRPr="001D5F4D">
              <w:rPr>
                <w:sz w:val="24"/>
                <w:szCs w:val="24"/>
              </w:rPr>
              <w:t>Repas d’urgence ou pour une activité ponctuelle avec des denrées alimentaires pourront être servies de manière ad-hoc à des endroits précises (p. e. aéroport, gare, centre) et pendant des</w:t>
            </w:r>
          </w:p>
          <w:p w14:paraId="1B26ECD4" w14:textId="08256178" w:rsidR="00275C32" w:rsidRPr="001D5F4D" w:rsidRDefault="001D5F4D" w:rsidP="00E52E39">
            <w:pPr>
              <w:pStyle w:val="TableParagraph"/>
              <w:spacing w:line="176" w:lineRule="exact"/>
              <w:ind w:left="74"/>
              <w:jc w:val="both"/>
              <w:rPr>
                <w:sz w:val="24"/>
                <w:szCs w:val="24"/>
              </w:rPr>
            </w:pPr>
            <w:r w:rsidRPr="001D5F4D">
              <w:rPr>
                <w:sz w:val="24"/>
                <w:szCs w:val="24"/>
              </w:rPr>
              <w:t>Horaires</w:t>
            </w:r>
            <w:r w:rsidR="00275C32" w:rsidRPr="001D5F4D">
              <w:rPr>
                <w:sz w:val="24"/>
                <w:szCs w:val="24"/>
              </w:rPr>
              <w:t xml:space="preserve"> inhabituelles</w:t>
            </w:r>
          </w:p>
        </w:tc>
        <w:tc>
          <w:tcPr>
            <w:tcW w:w="527" w:type="dxa"/>
            <w:tcBorders>
              <w:top w:val="single" w:sz="4" w:space="0" w:color="000000"/>
              <w:left w:val="single" w:sz="4" w:space="0" w:color="000000"/>
              <w:bottom w:val="single" w:sz="4" w:space="0" w:color="000000"/>
              <w:right w:val="single" w:sz="4" w:space="0" w:color="000000"/>
            </w:tcBorders>
          </w:tcPr>
          <w:p w14:paraId="3F58487F" w14:textId="77777777" w:rsidR="00275C32" w:rsidRPr="001D5F4D" w:rsidRDefault="00275C32" w:rsidP="00E52E39">
            <w:pPr>
              <w:pStyle w:val="TableParagraph"/>
              <w:rPr>
                <w:rFonts w:ascii="Times New Roman"/>
                <w:sz w:val="24"/>
                <w:szCs w:val="24"/>
              </w:rPr>
            </w:pPr>
          </w:p>
          <w:p w14:paraId="38E214EB" w14:textId="77777777" w:rsidR="00275C32" w:rsidRPr="001D5F4D" w:rsidRDefault="00275C32" w:rsidP="00E52E39">
            <w:pPr>
              <w:pStyle w:val="TableParagraph"/>
              <w:spacing w:before="103"/>
              <w:ind w:left="529"/>
              <w:rPr>
                <w:sz w:val="24"/>
                <w:szCs w:val="24"/>
              </w:rPr>
            </w:pPr>
            <w:r w:rsidRPr="001D5F4D">
              <w:rPr>
                <w:sz w:val="24"/>
                <w:szCs w:val="24"/>
              </w:rPr>
              <w:t>1</w:t>
            </w:r>
          </w:p>
        </w:tc>
        <w:tc>
          <w:tcPr>
            <w:tcW w:w="1268" w:type="dxa"/>
            <w:gridSpan w:val="2"/>
            <w:tcBorders>
              <w:top w:val="single" w:sz="4" w:space="0" w:color="000000"/>
              <w:left w:val="single" w:sz="4" w:space="0" w:color="000000"/>
              <w:bottom w:val="single" w:sz="4" w:space="0" w:color="000000"/>
              <w:right w:val="single" w:sz="4" w:space="0" w:color="000000"/>
            </w:tcBorders>
          </w:tcPr>
          <w:p w14:paraId="54493A9C" w14:textId="77777777" w:rsidR="00275C32" w:rsidRPr="001D5F4D" w:rsidRDefault="00275C32" w:rsidP="00E52E39">
            <w:pPr>
              <w:pStyle w:val="TableParagraph"/>
              <w:rPr>
                <w:rFonts w:ascii="Times New Roman"/>
                <w:sz w:val="24"/>
                <w:szCs w:val="24"/>
              </w:rPr>
            </w:pPr>
          </w:p>
          <w:p w14:paraId="185A5834" w14:textId="77777777" w:rsidR="00275C32" w:rsidRPr="001D5F4D" w:rsidRDefault="00275C32" w:rsidP="00E52E39">
            <w:pPr>
              <w:pStyle w:val="TableParagraph"/>
              <w:spacing w:before="103"/>
              <w:ind w:left="157" w:right="142"/>
              <w:jc w:val="center"/>
              <w:rPr>
                <w:sz w:val="24"/>
                <w:szCs w:val="24"/>
              </w:rPr>
            </w:pPr>
            <w:proofErr w:type="gramStart"/>
            <w:r w:rsidRPr="001D5F4D">
              <w:rPr>
                <w:spacing w:val="-2"/>
                <w:sz w:val="24"/>
                <w:szCs w:val="24"/>
              </w:rPr>
              <w:t>assiette</w:t>
            </w:r>
            <w:proofErr w:type="gramEnd"/>
          </w:p>
        </w:tc>
        <w:tc>
          <w:tcPr>
            <w:tcW w:w="845" w:type="dxa"/>
            <w:gridSpan w:val="2"/>
            <w:tcBorders>
              <w:top w:val="single" w:sz="4" w:space="0" w:color="000000"/>
              <w:left w:val="single" w:sz="4" w:space="0" w:color="000000"/>
              <w:bottom w:val="single" w:sz="4" w:space="0" w:color="000000"/>
              <w:right w:val="single" w:sz="4" w:space="0" w:color="000000"/>
            </w:tcBorders>
          </w:tcPr>
          <w:p w14:paraId="5CF67B16" w14:textId="77777777" w:rsidR="00275C32" w:rsidRPr="001D5F4D" w:rsidRDefault="00275C32" w:rsidP="00E52E39">
            <w:pPr>
              <w:pStyle w:val="TableParagraph"/>
              <w:rPr>
                <w:rFonts w:ascii="Times New Roman"/>
                <w:sz w:val="24"/>
                <w:szCs w:val="24"/>
              </w:rPr>
            </w:pPr>
          </w:p>
        </w:tc>
        <w:tc>
          <w:tcPr>
            <w:tcW w:w="808" w:type="dxa"/>
            <w:gridSpan w:val="2"/>
            <w:tcBorders>
              <w:top w:val="single" w:sz="4" w:space="0" w:color="000000"/>
              <w:left w:val="single" w:sz="4" w:space="0" w:color="000000"/>
              <w:bottom w:val="single" w:sz="4" w:space="0" w:color="000000"/>
              <w:right w:val="single" w:sz="4" w:space="0" w:color="000000"/>
            </w:tcBorders>
          </w:tcPr>
          <w:p w14:paraId="76DCDDAB" w14:textId="77777777" w:rsidR="00275C32" w:rsidRPr="001D5F4D" w:rsidRDefault="00275C32" w:rsidP="00E52E39">
            <w:pPr>
              <w:pStyle w:val="TableParagraph"/>
              <w:rPr>
                <w:rFonts w:ascii="Times New Roman"/>
                <w:sz w:val="24"/>
                <w:szCs w:val="24"/>
              </w:rPr>
            </w:pPr>
          </w:p>
        </w:tc>
        <w:tc>
          <w:tcPr>
            <w:tcW w:w="997" w:type="dxa"/>
            <w:gridSpan w:val="2"/>
            <w:tcBorders>
              <w:top w:val="single" w:sz="4" w:space="0" w:color="000000"/>
              <w:left w:val="single" w:sz="4" w:space="0" w:color="000000"/>
              <w:bottom w:val="single" w:sz="4" w:space="0" w:color="000000"/>
              <w:right w:val="single" w:sz="4" w:space="0" w:color="000000"/>
            </w:tcBorders>
          </w:tcPr>
          <w:p w14:paraId="1230F1CB" w14:textId="77777777" w:rsidR="00275C32" w:rsidRDefault="00275C32" w:rsidP="00E52E39">
            <w:pPr>
              <w:pStyle w:val="TableParagraph"/>
              <w:rPr>
                <w:rFonts w:ascii="Times New Roman"/>
                <w:sz w:val="18"/>
              </w:rPr>
            </w:pPr>
          </w:p>
        </w:tc>
      </w:tr>
    </w:tbl>
    <w:p w14:paraId="56DC848F" w14:textId="77777777" w:rsidR="007E4E73" w:rsidRDefault="007E4E73" w:rsidP="007E4E73">
      <w:pPr>
        <w:rPr>
          <w:sz w:val="20"/>
          <w:szCs w:val="20"/>
        </w:rPr>
      </w:pPr>
    </w:p>
    <w:bookmarkEnd w:id="75"/>
    <w:p w14:paraId="0AC8FA29" w14:textId="77777777" w:rsidR="003F3F5F" w:rsidRDefault="003F3F5F" w:rsidP="003F3F5F">
      <w:pPr>
        <w:rPr>
          <w:sz w:val="20"/>
          <w:szCs w:val="20"/>
        </w:rPr>
      </w:pPr>
    </w:p>
    <w:p w14:paraId="7DA5B267" w14:textId="35D081C9" w:rsidR="003F3F5F" w:rsidRPr="0073075D" w:rsidRDefault="003F3F5F" w:rsidP="0073075D">
      <w:pPr>
        <w:pStyle w:val="Paragraphedeliste"/>
        <w:numPr>
          <w:ilvl w:val="0"/>
          <w:numId w:val="264"/>
        </w:numPr>
        <w:rPr>
          <w:sz w:val="20"/>
          <w:szCs w:val="20"/>
          <w:lang w:val="fr-FR"/>
        </w:rPr>
      </w:pPr>
      <w:r w:rsidRPr="0073075D">
        <w:rPr>
          <w:b/>
          <w:sz w:val="20"/>
          <w:szCs w:val="20"/>
          <w:lang w:val="fr"/>
        </w:rPr>
        <w:t>Inspections et épreuves.</w:t>
      </w:r>
    </w:p>
    <w:p w14:paraId="58BA0D2E" w14:textId="77777777" w:rsidR="003F3F5F" w:rsidRPr="00FB4D13" w:rsidRDefault="003F3F5F" w:rsidP="003F3F5F">
      <w:pPr>
        <w:rPr>
          <w:sz w:val="20"/>
          <w:szCs w:val="20"/>
          <w:lang w:val="fr-FR"/>
        </w:rPr>
      </w:pPr>
      <w:r>
        <w:rPr>
          <w:sz w:val="20"/>
          <w:szCs w:val="20"/>
          <w:lang w:val="fr"/>
        </w:rPr>
        <w:t>Les inspections peuvent être effectués dans les locaux du prestataire de service avant l’attribution du contrat et à tout moment pendant l’exécution du contrat pour s’enquérir des conditions d’hygiène des installations et du personnel préparant la nourriture.</w:t>
      </w:r>
    </w:p>
    <w:p w14:paraId="74988FF9" w14:textId="77777777" w:rsidR="003F3F5F" w:rsidRPr="00FB4D13" w:rsidRDefault="003F3F5F" w:rsidP="003F3F5F">
      <w:pPr>
        <w:rPr>
          <w:sz w:val="20"/>
          <w:szCs w:val="20"/>
          <w:lang w:val="fr-FR"/>
        </w:rPr>
      </w:pPr>
      <w:bookmarkStart w:id="76" w:name="_heading=h.1jlao46" w:colFirst="0" w:colLast="0"/>
      <w:bookmarkEnd w:id="76"/>
      <w:r>
        <w:rPr>
          <w:sz w:val="20"/>
          <w:szCs w:val="20"/>
          <w:lang w:val="fr"/>
        </w:rPr>
        <w:t>Si le service ne répond pas aux spécifications établies, le fournisseur prend immédiatement des mesures pour remédier à la déficience à la satisfaction de l’acheteur.</w:t>
      </w:r>
    </w:p>
    <w:p w14:paraId="1BFD0934" w14:textId="77777777" w:rsidR="003F3F5F" w:rsidRPr="003F3F5F" w:rsidRDefault="003F3F5F" w:rsidP="003F3F5F">
      <w:pPr>
        <w:ind w:firstLine="720"/>
        <w:rPr>
          <w:sz w:val="20"/>
          <w:szCs w:val="20"/>
          <w:lang w:val="fr-FR"/>
        </w:rPr>
      </w:pPr>
    </w:p>
    <w:p w14:paraId="5695CEAA" w14:textId="5556CA8F" w:rsidR="003F3F5F" w:rsidRPr="003F3F5F" w:rsidRDefault="003F3F5F" w:rsidP="003F3F5F">
      <w:pPr>
        <w:tabs>
          <w:tab w:val="left" w:pos="889"/>
        </w:tabs>
        <w:rPr>
          <w:sz w:val="20"/>
          <w:szCs w:val="20"/>
          <w:lang w:val="fr-FR"/>
        </w:rPr>
        <w:sectPr w:rsidR="003F3F5F" w:rsidRPr="003F3F5F">
          <w:pgSz w:w="11910" w:h="16840"/>
          <w:pgMar w:top="2020" w:right="280" w:bottom="1460" w:left="1220" w:header="998" w:footer="1270" w:gutter="0"/>
          <w:cols w:space="720"/>
        </w:sectPr>
      </w:pPr>
      <w:r w:rsidRPr="003F3F5F">
        <w:rPr>
          <w:sz w:val="20"/>
          <w:szCs w:val="20"/>
          <w:lang w:val="fr-FR"/>
        </w:rPr>
        <w:tab/>
      </w:r>
    </w:p>
    <w:p w14:paraId="79CD64D8" w14:textId="65491260" w:rsidR="00FB4D13" w:rsidRPr="00FB4D13" w:rsidRDefault="00FB4D13" w:rsidP="00AA54C0">
      <w:pPr>
        <w:rPr>
          <w:sz w:val="20"/>
          <w:szCs w:val="20"/>
          <w:lang w:val="fr-FR"/>
        </w:rPr>
      </w:pPr>
    </w:p>
    <w:p w14:paraId="091C4B9C" w14:textId="77777777" w:rsidR="00FB4D13" w:rsidRPr="00FB4D13" w:rsidRDefault="00FB4D13" w:rsidP="009226F7">
      <w:pPr>
        <w:pStyle w:val="Titre1"/>
        <w:rPr>
          <w:lang w:val="fr-FR"/>
        </w:rPr>
      </w:pPr>
      <w:bookmarkStart w:id="77" w:name="_heading=h.43ky6rz" w:colFirst="0" w:colLast="0"/>
      <w:bookmarkStart w:id="78" w:name="_heading=h.xvir7l" w:colFirst="0" w:colLast="0"/>
      <w:bookmarkEnd w:id="77"/>
      <w:bookmarkEnd w:id="78"/>
      <w:r>
        <w:rPr>
          <w:lang w:val="fr"/>
        </w:rPr>
        <w:t>SECTION 6 : CONDITIONS DU CONTRAT ET FORMULAIRES DE CONTRAT</w:t>
      </w:r>
    </w:p>
    <w:p w14:paraId="2E012C41" w14:textId="77777777" w:rsidR="00FB4D13" w:rsidRPr="00FB4D13" w:rsidRDefault="008E5A44" w:rsidP="005D244E">
      <w:pPr>
        <w:pStyle w:val="Titre2"/>
        <w:rPr>
          <w:lang w:val="fr-FR"/>
        </w:rPr>
      </w:pPr>
      <w:r w:rsidRPr="00FB4D13">
        <w:rPr>
          <w:lang w:val="fr-FR"/>
        </w:rPr>
        <w:t>6.</w:t>
      </w:r>
      <w:r w:rsidR="006575DA" w:rsidRPr="00FB4D13">
        <w:rPr>
          <w:lang w:val="fr-FR"/>
        </w:rPr>
        <w:t>1</w:t>
      </w:r>
      <w:r w:rsidRPr="00FB4D13">
        <w:rPr>
          <w:lang w:val="fr-FR"/>
        </w:rPr>
        <w:t xml:space="preserve"> </w:t>
      </w:r>
      <w:r w:rsidR="00FB4D13">
        <w:rPr>
          <w:lang w:val="fr"/>
        </w:rPr>
        <w:t xml:space="preserve">Formulaire de contrat avec conditions générales du contrat </w:t>
      </w:r>
    </w:p>
    <w:p w14:paraId="7BC2EBD7" w14:textId="77777777" w:rsidR="00507BFF" w:rsidRPr="00A32B43" w:rsidRDefault="00507BFF" w:rsidP="007172E4">
      <w:pPr>
        <w:rPr>
          <w:rFonts w:asciiTheme="majorHAnsi" w:eastAsiaTheme="majorEastAsia" w:hAnsiTheme="majorHAnsi" w:cstheme="minorHAnsi"/>
          <w:b/>
          <w:sz w:val="20"/>
          <w:szCs w:val="20"/>
          <w:lang w:val="fr-FR"/>
        </w:rPr>
      </w:pPr>
    </w:p>
    <w:p w14:paraId="2BF098B9" w14:textId="77777777" w:rsidR="003E7E51" w:rsidRPr="003E7E51" w:rsidRDefault="003E7E51" w:rsidP="003E7E51">
      <w:pPr>
        <w:rPr>
          <w:rFonts w:asciiTheme="majorHAnsi" w:eastAsiaTheme="majorEastAsia" w:hAnsiTheme="majorHAnsi" w:cstheme="minorHAnsi"/>
          <w:b/>
          <w:bCs/>
          <w:sz w:val="20"/>
          <w:szCs w:val="20"/>
          <w:lang w:val="fr-CH"/>
        </w:rPr>
      </w:pPr>
      <w:r w:rsidRPr="003E7E51">
        <w:rPr>
          <w:rFonts w:asciiTheme="majorHAnsi" w:eastAsiaTheme="majorEastAsia" w:hAnsiTheme="majorHAnsi" w:cstheme="minorHAnsi"/>
          <w:b/>
          <w:bCs/>
          <w:sz w:val="20"/>
          <w:szCs w:val="20"/>
          <w:lang w:val="fr-CH"/>
        </w:rPr>
        <w:t xml:space="preserve">LEG-D.2. ACCORD À LONG TERME </w:t>
      </w:r>
    </w:p>
    <w:p w14:paraId="481FC8F3" w14:textId="77777777" w:rsidR="003E7E51" w:rsidRPr="003E7E51" w:rsidRDefault="003E7E51" w:rsidP="003E7E51">
      <w:pPr>
        <w:rPr>
          <w:rFonts w:asciiTheme="majorHAnsi" w:eastAsiaTheme="majorEastAsia" w:hAnsiTheme="majorHAnsi" w:cstheme="minorHAnsi"/>
          <w:b/>
          <w:bCs/>
          <w:sz w:val="20"/>
          <w:szCs w:val="20"/>
          <w:lang w:val="fr-CH"/>
        </w:rPr>
      </w:pPr>
      <w:r w:rsidRPr="003E7E51">
        <w:rPr>
          <w:rFonts w:asciiTheme="majorHAnsi" w:eastAsiaTheme="majorEastAsia" w:hAnsiTheme="majorHAnsi" w:cstheme="minorHAnsi"/>
          <w:b/>
          <w:bCs/>
          <w:sz w:val="20"/>
          <w:szCs w:val="20"/>
          <w:lang w:val="fr-CH"/>
        </w:rPr>
        <w:t xml:space="preserve"> </w:t>
      </w:r>
    </w:p>
    <w:p w14:paraId="066CE0A8" w14:textId="77777777" w:rsidR="003E7E51" w:rsidRPr="003E7E51" w:rsidRDefault="003E7E51" w:rsidP="003E7E51">
      <w:pPr>
        <w:rPr>
          <w:rFonts w:asciiTheme="majorHAnsi" w:eastAsiaTheme="majorEastAsia" w:hAnsiTheme="majorHAnsi" w:cstheme="minorHAnsi"/>
          <w:b/>
          <w:sz w:val="20"/>
          <w:szCs w:val="20"/>
          <w:lang w:val="fr-FR"/>
        </w:rPr>
      </w:pPr>
      <w:bookmarkStart w:id="79" w:name="OLE_LINK9"/>
    </w:p>
    <w:p w14:paraId="19F3405C" w14:textId="77777777" w:rsidR="003E7E51" w:rsidRPr="003E7E51" w:rsidRDefault="003E7E51" w:rsidP="003E7E51">
      <w:pPr>
        <w:rPr>
          <w:rFonts w:asciiTheme="majorHAnsi" w:eastAsiaTheme="majorEastAsia" w:hAnsiTheme="majorHAnsi" w:cstheme="minorHAnsi"/>
          <w:b/>
          <w:bCs/>
          <w:sz w:val="20"/>
          <w:szCs w:val="20"/>
          <w:lang w:val="fr-FR"/>
        </w:rPr>
      </w:pPr>
      <w:r w:rsidRPr="003E7E51">
        <w:rPr>
          <w:rFonts w:asciiTheme="majorHAnsi" w:eastAsiaTheme="majorEastAsia" w:hAnsiTheme="majorHAnsi" w:cstheme="minorHAnsi"/>
          <w:b/>
          <w:sz w:val="20"/>
          <w:szCs w:val="20"/>
          <w:lang w:val="fr-FR"/>
        </w:rPr>
        <w:t>.</w:t>
      </w:r>
      <w:bookmarkEnd w:id="79"/>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3E7E51" w:rsidRPr="002D71C0" w14:paraId="1EE06DBC" w14:textId="77777777" w:rsidTr="00E52E39">
        <w:trPr>
          <w:jc w:val="right"/>
        </w:trPr>
        <w:tc>
          <w:tcPr>
            <w:tcW w:w="2700" w:type="dxa"/>
            <w:tcBorders>
              <w:top w:val="single" w:sz="4" w:space="0" w:color="auto"/>
              <w:left w:val="single" w:sz="4" w:space="0" w:color="auto"/>
              <w:bottom w:val="single" w:sz="4" w:space="0" w:color="auto"/>
              <w:right w:val="single" w:sz="4" w:space="0" w:color="auto"/>
            </w:tcBorders>
            <w:hideMark/>
          </w:tcPr>
          <w:p w14:paraId="23F8CD29"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N° de réf. du bureau de l’OIM :</w:t>
            </w:r>
          </w:p>
        </w:tc>
        <w:tc>
          <w:tcPr>
            <w:tcW w:w="1458" w:type="dxa"/>
            <w:tcBorders>
              <w:top w:val="single" w:sz="4" w:space="0" w:color="auto"/>
              <w:left w:val="single" w:sz="4" w:space="0" w:color="auto"/>
              <w:bottom w:val="single" w:sz="4" w:space="0" w:color="auto"/>
              <w:right w:val="single" w:sz="4" w:space="0" w:color="auto"/>
            </w:tcBorders>
          </w:tcPr>
          <w:p w14:paraId="1AE3592A" w14:textId="77777777" w:rsidR="003E7E51" w:rsidRPr="003E7E51" w:rsidRDefault="003E7E51" w:rsidP="003E7E51">
            <w:pPr>
              <w:rPr>
                <w:rFonts w:asciiTheme="majorHAnsi" w:eastAsiaTheme="majorEastAsia" w:hAnsiTheme="majorHAnsi" w:cstheme="minorHAnsi"/>
                <w:b/>
                <w:sz w:val="20"/>
                <w:szCs w:val="20"/>
                <w:lang w:val="fr-CH"/>
              </w:rPr>
            </w:pPr>
          </w:p>
        </w:tc>
      </w:tr>
      <w:tr w:rsidR="003E7E51" w:rsidRPr="002D71C0" w14:paraId="7E5E74A1" w14:textId="77777777" w:rsidTr="00E52E39">
        <w:trPr>
          <w:jc w:val="right"/>
        </w:trPr>
        <w:tc>
          <w:tcPr>
            <w:tcW w:w="2700" w:type="dxa"/>
            <w:tcBorders>
              <w:top w:val="single" w:sz="4" w:space="0" w:color="auto"/>
              <w:left w:val="single" w:sz="4" w:space="0" w:color="auto"/>
              <w:bottom w:val="single" w:sz="4" w:space="0" w:color="auto"/>
              <w:right w:val="single" w:sz="4" w:space="0" w:color="auto"/>
            </w:tcBorders>
            <w:hideMark/>
          </w:tcPr>
          <w:p w14:paraId="22DE9818"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Code de projet de l’OIM :</w:t>
            </w:r>
          </w:p>
        </w:tc>
        <w:tc>
          <w:tcPr>
            <w:tcW w:w="1458" w:type="dxa"/>
            <w:tcBorders>
              <w:top w:val="single" w:sz="4" w:space="0" w:color="auto"/>
              <w:left w:val="single" w:sz="4" w:space="0" w:color="auto"/>
              <w:bottom w:val="single" w:sz="4" w:space="0" w:color="auto"/>
              <w:right w:val="single" w:sz="4" w:space="0" w:color="auto"/>
            </w:tcBorders>
          </w:tcPr>
          <w:p w14:paraId="507D9F8B" w14:textId="77777777" w:rsidR="003E7E51" w:rsidRPr="003E7E51" w:rsidRDefault="003E7E51" w:rsidP="003E7E51">
            <w:pPr>
              <w:rPr>
                <w:rFonts w:asciiTheme="majorHAnsi" w:eastAsiaTheme="majorEastAsia" w:hAnsiTheme="majorHAnsi" w:cstheme="minorHAnsi"/>
                <w:b/>
                <w:sz w:val="20"/>
                <w:szCs w:val="20"/>
                <w:lang w:val="fr-CH"/>
              </w:rPr>
            </w:pPr>
          </w:p>
        </w:tc>
      </w:tr>
    </w:tbl>
    <w:p w14:paraId="08AD3C3A" w14:textId="77777777" w:rsidR="003E7E51" w:rsidRPr="003E7E51" w:rsidRDefault="003E7E51" w:rsidP="003E7E51">
      <w:pPr>
        <w:rPr>
          <w:rFonts w:asciiTheme="majorHAnsi" w:eastAsiaTheme="majorEastAsia" w:hAnsiTheme="majorHAnsi" w:cstheme="minorHAnsi"/>
          <w:b/>
          <w:sz w:val="20"/>
          <w:szCs w:val="20"/>
          <w:lang w:val="fr-CH"/>
        </w:rPr>
      </w:pPr>
    </w:p>
    <w:p w14:paraId="78EC3ABC" w14:textId="77777777" w:rsidR="003E7E51" w:rsidRPr="003E7E51" w:rsidRDefault="003E7E51" w:rsidP="003E7E51">
      <w:pPr>
        <w:rPr>
          <w:rFonts w:asciiTheme="majorHAnsi" w:eastAsiaTheme="majorEastAsia" w:hAnsiTheme="majorHAnsi" w:cstheme="minorHAnsi"/>
          <w:b/>
          <w:sz w:val="20"/>
          <w:szCs w:val="20"/>
          <w:lang w:val="fr-CH"/>
        </w:rPr>
      </w:pPr>
    </w:p>
    <w:p w14:paraId="19962AF2" w14:textId="77777777" w:rsidR="003E7E51" w:rsidRPr="003E7E51" w:rsidRDefault="003E7E51" w:rsidP="003E7E51">
      <w:pPr>
        <w:jc w:val="center"/>
        <w:rPr>
          <w:rFonts w:asciiTheme="majorHAnsi" w:eastAsiaTheme="majorEastAsia" w:hAnsiTheme="majorHAnsi" w:cstheme="minorHAnsi"/>
          <w:b/>
          <w:bCs/>
          <w:sz w:val="20"/>
          <w:szCs w:val="20"/>
          <w:lang w:val="fr-CH"/>
        </w:rPr>
      </w:pPr>
      <w:r w:rsidRPr="003E7E51">
        <w:rPr>
          <w:rFonts w:asciiTheme="majorHAnsi" w:eastAsiaTheme="majorEastAsia" w:hAnsiTheme="majorHAnsi" w:cstheme="minorHAnsi"/>
          <w:b/>
          <w:bCs/>
          <w:sz w:val="20"/>
          <w:szCs w:val="20"/>
          <w:lang w:val="fr-CH"/>
        </w:rPr>
        <w:t>ACCORD À LONG TERME POUR LA FOURNITURE ET LA LIVRAISON RÉCURRENTES DE BIENS</w:t>
      </w:r>
    </w:p>
    <w:p w14:paraId="30FA4814" w14:textId="77777777" w:rsidR="003E7E51" w:rsidRPr="003E7E51" w:rsidRDefault="003E7E51" w:rsidP="003E7E51">
      <w:pPr>
        <w:jc w:val="center"/>
        <w:rPr>
          <w:rFonts w:asciiTheme="majorHAnsi" w:eastAsiaTheme="majorEastAsia" w:hAnsiTheme="majorHAnsi" w:cstheme="minorHAnsi"/>
          <w:b/>
          <w:sz w:val="20"/>
          <w:szCs w:val="20"/>
          <w:lang w:val="fr-CH"/>
        </w:rPr>
      </w:pPr>
      <w:proofErr w:type="gramStart"/>
      <w:r w:rsidRPr="003E7E51">
        <w:rPr>
          <w:rFonts w:asciiTheme="majorHAnsi" w:eastAsiaTheme="majorEastAsia" w:hAnsiTheme="majorHAnsi" w:cstheme="minorHAnsi"/>
          <w:b/>
          <w:sz w:val="20"/>
          <w:szCs w:val="20"/>
          <w:lang w:val="fr-CH"/>
        </w:rPr>
        <w:t>entre</w:t>
      </w:r>
      <w:proofErr w:type="gramEnd"/>
    </w:p>
    <w:p w14:paraId="0CABE9A8" w14:textId="7F358908" w:rsidR="003E7E51" w:rsidRPr="003E7E51" w:rsidRDefault="003E7E51" w:rsidP="003E7E51">
      <w:pPr>
        <w:jc w:val="center"/>
        <w:rPr>
          <w:rFonts w:asciiTheme="majorHAnsi" w:eastAsiaTheme="majorEastAsia" w:hAnsiTheme="majorHAnsi" w:cstheme="minorHAnsi"/>
          <w:b/>
          <w:sz w:val="20"/>
          <w:szCs w:val="20"/>
          <w:lang w:val="fr-CH"/>
        </w:rPr>
      </w:pPr>
      <w:proofErr w:type="gramStart"/>
      <w:r w:rsidRPr="003E7E51">
        <w:rPr>
          <w:rFonts w:asciiTheme="majorHAnsi" w:eastAsiaTheme="majorEastAsia" w:hAnsiTheme="majorHAnsi" w:cstheme="minorHAnsi"/>
          <w:b/>
          <w:sz w:val="20"/>
          <w:szCs w:val="20"/>
          <w:lang w:val="fr-CH"/>
        </w:rPr>
        <w:t>l’Organisation</w:t>
      </w:r>
      <w:proofErr w:type="gramEnd"/>
      <w:r w:rsidRPr="003E7E51">
        <w:rPr>
          <w:rFonts w:asciiTheme="majorHAnsi" w:eastAsiaTheme="majorEastAsia" w:hAnsiTheme="majorHAnsi" w:cstheme="minorHAnsi"/>
          <w:b/>
          <w:sz w:val="20"/>
          <w:szCs w:val="20"/>
          <w:lang w:val="fr-CH"/>
        </w:rPr>
        <w:t xml:space="preserve"> internationale pour les migrations</w:t>
      </w:r>
    </w:p>
    <w:p w14:paraId="3A2F82F6" w14:textId="77777777" w:rsidR="003E7E51" w:rsidRPr="003E7E51" w:rsidRDefault="003E7E51" w:rsidP="003E7E51">
      <w:pPr>
        <w:jc w:val="center"/>
        <w:rPr>
          <w:rFonts w:asciiTheme="majorHAnsi" w:eastAsiaTheme="majorEastAsia" w:hAnsiTheme="majorHAnsi" w:cstheme="minorHAnsi"/>
          <w:b/>
          <w:sz w:val="20"/>
          <w:szCs w:val="20"/>
          <w:lang w:val="fr-CH"/>
        </w:rPr>
      </w:pPr>
      <w:proofErr w:type="gramStart"/>
      <w:r w:rsidRPr="003E7E51">
        <w:rPr>
          <w:rFonts w:asciiTheme="majorHAnsi" w:eastAsiaTheme="majorEastAsia" w:hAnsiTheme="majorHAnsi" w:cstheme="minorHAnsi"/>
          <w:b/>
          <w:sz w:val="20"/>
          <w:szCs w:val="20"/>
          <w:lang w:val="fr-CH"/>
        </w:rPr>
        <w:t>et</w:t>
      </w:r>
      <w:proofErr w:type="gramEnd"/>
    </w:p>
    <w:p w14:paraId="4BBFE24C" w14:textId="77777777" w:rsidR="003E7E51" w:rsidRPr="003E7E51" w:rsidRDefault="003E7E51" w:rsidP="003E7E51">
      <w:pPr>
        <w:jc w:val="cente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[Nom de la partie cocontractante]</w:t>
      </w:r>
    </w:p>
    <w:p w14:paraId="1B5949AA" w14:textId="77777777" w:rsidR="003E7E51" w:rsidRPr="003E7E51" w:rsidRDefault="003E7E51" w:rsidP="003E7E51">
      <w:pPr>
        <w:rPr>
          <w:rFonts w:asciiTheme="majorHAnsi" w:eastAsiaTheme="majorEastAsia" w:hAnsiTheme="majorHAnsi" w:cstheme="minorHAnsi"/>
          <w:b/>
          <w:sz w:val="20"/>
          <w:szCs w:val="20"/>
          <w:lang w:val="fr-CH"/>
        </w:rPr>
      </w:pPr>
    </w:p>
    <w:p w14:paraId="4B6BC03F"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i/>
          <w:sz w:val="20"/>
          <w:szCs w:val="20"/>
          <w:lang w:val="fr-CH"/>
        </w:rPr>
        <w:tab/>
      </w:r>
    </w:p>
    <w:p w14:paraId="7FBB0148"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Le présent accord relatif à la fourniture et à la livraison de biens (l’« </w:t>
      </w:r>
      <w:r w:rsidRPr="003E7E51">
        <w:rPr>
          <w:rFonts w:asciiTheme="majorHAnsi" w:eastAsiaTheme="majorEastAsia" w:hAnsiTheme="majorHAnsi" w:cstheme="minorHAnsi"/>
          <w:b/>
          <w:bCs/>
          <w:sz w:val="20"/>
          <w:szCs w:val="20"/>
          <w:lang w:val="fr-CH"/>
        </w:rPr>
        <w:t>Accord</w:t>
      </w:r>
      <w:r w:rsidRPr="003E7E51">
        <w:rPr>
          <w:rFonts w:asciiTheme="majorHAnsi" w:eastAsiaTheme="majorEastAsia" w:hAnsiTheme="majorHAnsi" w:cstheme="minorHAnsi"/>
          <w:b/>
          <w:sz w:val="20"/>
          <w:szCs w:val="20"/>
          <w:lang w:val="fr-CH"/>
        </w:rPr>
        <w:t xml:space="preserve"> ») est conclu entre l’Organisation internationale pour les migrations (l’« OIM »), </w:t>
      </w:r>
      <w:r w:rsidRPr="003E7E51">
        <w:rPr>
          <w:rFonts w:asciiTheme="majorHAnsi" w:eastAsiaTheme="majorEastAsia" w:hAnsiTheme="majorHAnsi" w:cstheme="minorHAnsi"/>
          <w:b/>
          <w:sz w:val="20"/>
          <w:szCs w:val="20"/>
          <w:lang w:val="fr-FR"/>
        </w:rPr>
        <w:t>une organisation apparentée des Nations Unies,</w:t>
      </w:r>
      <w:r w:rsidRPr="003E7E51">
        <w:rPr>
          <w:rFonts w:asciiTheme="majorHAnsi" w:eastAsiaTheme="majorEastAsia" w:hAnsiTheme="majorHAnsi" w:cstheme="minorHAnsi"/>
          <w:b/>
          <w:sz w:val="20"/>
          <w:szCs w:val="20"/>
          <w:lang w:val="fr-CH"/>
        </w:rPr>
        <w:t xml:space="preserve"> </w:t>
      </w:r>
      <w:r w:rsidRPr="003E7E51">
        <w:rPr>
          <w:rFonts w:asciiTheme="majorHAnsi" w:eastAsiaTheme="majorEastAsia" w:hAnsiTheme="majorHAnsi" w:cstheme="minorHAnsi"/>
          <w:b/>
          <w:sz w:val="20"/>
          <w:szCs w:val="20"/>
          <w:lang w:val="fr-FR"/>
        </w:rPr>
        <w:t>agissant par l’intermédiaire de son/sa [insérer le nom du bureau, par exemple, Mission en XXX], [adresse du bureau],</w:t>
      </w:r>
      <w:r w:rsidRPr="003E7E51">
        <w:rPr>
          <w:rFonts w:asciiTheme="majorHAnsi" w:eastAsiaTheme="majorEastAsia" w:hAnsiTheme="majorHAnsi" w:cstheme="minorHAnsi"/>
          <w:b/>
          <w:sz w:val="20"/>
          <w:szCs w:val="20"/>
          <w:lang w:val="fr-CH"/>
        </w:rPr>
        <w:t xml:space="preserve"> représentée par [nom et titre du Chef de mission, etc.], ci-après dénommée « </w:t>
      </w:r>
      <w:r w:rsidRPr="003E7E51">
        <w:rPr>
          <w:rFonts w:asciiTheme="majorHAnsi" w:eastAsiaTheme="majorEastAsia" w:hAnsiTheme="majorHAnsi" w:cstheme="minorHAnsi"/>
          <w:b/>
          <w:bCs/>
          <w:sz w:val="20"/>
          <w:szCs w:val="20"/>
          <w:lang w:val="fr-CH"/>
        </w:rPr>
        <w:t>OIM</w:t>
      </w:r>
      <w:r w:rsidRPr="003E7E51">
        <w:rPr>
          <w:rFonts w:asciiTheme="majorHAnsi" w:eastAsiaTheme="majorEastAsia" w:hAnsiTheme="majorHAnsi" w:cstheme="minorHAnsi"/>
          <w:b/>
          <w:sz w:val="20"/>
          <w:szCs w:val="20"/>
          <w:lang w:val="fr-CH"/>
        </w:rPr>
        <w:t> », et [</w:t>
      </w:r>
      <w:r w:rsidRPr="003E7E51">
        <w:rPr>
          <w:rFonts w:asciiTheme="majorHAnsi" w:eastAsiaTheme="majorEastAsia" w:hAnsiTheme="majorHAnsi" w:cstheme="minorHAnsi"/>
          <w:b/>
          <w:bCs/>
          <w:sz w:val="20"/>
          <w:szCs w:val="20"/>
          <w:lang w:val="fr-CH"/>
        </w:rPr>
        <w:t>nom du fournisseur</w:t>
      </w:r>
      <w:r w:rsidRPr="003E7E51">
        <w:rPr>
          <w:rFonts w:asciiTheme="majorHAnsi" w:eastAsiaTheme="majorEastAsia" w:hAnsiTheme="majorHAnsi" w:cstheme="minorHAnsi"/>
          <w:b/>
          <w:sz w:val="20"/>
          <w:szCs w:val="20"/>
          <w:lang w:val="fr-CH"/>
        </w:rPr>
        <w:t>], [adresse], représenté(e) par [nom et titre du représentant du fournisseur] ci-après dénommé(e) le «</w:t>
      </w:r>
      <w:r w:rsidRPr="003E7E51">
        <w:rPr>
          <w:rFonts w:asciiTheme="majorHAnsi" w:eastAsiaTheme="majorEastAsia" w:hAnsiTheme="majorHAnsi" w:cstheme="minorHAnsi"/>
          <w:b/>
          <w:bCs/>
          <w:sz w:val="20"/>
          <w:szCs w:val="20"/>
          <w:lang w:val="fr-CH"/>
        </w:rPr>
        <w:t xml:space="preserve"> Fournisseur </w:t>
      </w:r>
      <w:r w:rsidRPr="003E7E51">
        <w:rPr>
          <w:rFonts w:asciiTheme="majorHAnsi" w:eastAsiaTheme="majorEastAsia" w:hAnsiTheme="majorHAnsi" w:cstheme="minorHAnsi"/>
          <w:b/>
          <w:sz w:val="20"/>
          <w:szCs w:val="20"/>
          <w:lang w:val="fr-CH"/>
        </w:rPr>
        <w:t xml:space="preserve">», le [date]. </w:t>
      </w:r>
      <w:r w:rsidRPr="003E7E51">
        <w:rPr>
          <w:rFonts w:asciiTheme="majorHAnsi" w:eastAsiaTheme="majorEastAsia" w:hAnsiTheme="majorHAnsi" w:cstheme="minorHAnsi"/>
          <w:b/>
          <w:sz w:val="20"/>
          <w:szCs w:val="20"/>
          <w:lang w:val="fr-FR"/>
        </w:rPr>
        <w:t>L’OIM et le Fournisseur sont aussi dénommés individuellement, « </w:t>
      </w:r>
      <w:r w:rsidRPr="003E7E51">
        <w:rPr>
          <w:rFonts w:asciiTheme="majorHAnsi" w:eastAsiaTheme="majorEastAsia" w:hAnsiTheme="majorHAnsi" w:cstheme="minorHAnsi"/>
          <w:b/>
          <w:bCs/>
          <w:sz w:val="20"/>
          <w:szCs w:val="20"/>
          <w:lang w:val="fr-FR"/>
        </w:rPr>
        <w:t>Partie</w:t>
      </w:r>
      <w:r w:rsidRPr="003E7E51">
        <w:rPr>
          <w:rFonts w:asciiTheme="majorHAnsi" w:eastAsiaTheme="majorEastAsia" w:hAnsiTheme="majorHAnsi" w:cstheme="minorHAnsi"/>
          <w:b/>
          <w:sz w:val="20"/>
          <w:szCs w:val="20"/>
          <w:lang w:val="fr-FR"/>
        </w:rPr>
        <w:t> » et collectivement « </w:t>
      </w:r>
      <w:r w:rsidRPr="003E7E51">
        <w:rPr>
          <w:rFonts w:asciiTheme="majorHAnsi" w:eastAsiaTheme="majorEastAsia" w:hAnsiTheme="majorHAnsi" w:cstheme="minorHAnsi"/>
          <w:b/>
          <w:bCs/>
          <w:sz w:val="20"/>
          <w:szCs w:val="20"/>
          <w:lang w:val="fr-FR"/>
        </w:rPr>
        <w:t>Parties</w:t>
      </w:r>
      <w:r w:rsidRPr="003E7E51">
        <w:rPr>
          <w:rFonts w:asciiTheme="majorHAnsi" w:eastAsiaTheme="majorEastAsia" w:hAnsiTheme="majorHAnsi" w:cstheme="minorHAnsi"/>
          <w:b/>
          <w:sz w:val="20"/>
          <w:szCs w:val="20"/>
          <w:lang w:val="fr-FR"/>
        </w:rPr>
        <w:t> ».</w:t>
      </w:r>
    </w:p>
    <w:p w14:paraId="442D238A" w14:textId="77777777" w:rsidR="003E7E51" w:rsidRPr="003E7E51" w:rsidRDefault="003E7E51" w:rsidP="003E7E51">
      <w:pPr>
        <w:rPr>
          <w:rFonts w:asciiTheme="majorHAnsi" w:eastAsiaTheme="majorEastAsia" w:hAnsiTheme="majorHAnsi" w:cstheme="minorHAnsi"/>
          <w:b/>
          <w:sz w:val="20"/>
          <w:szCs w:val="20"/>
          <w:lang w:val="fr-CH"/>
        </w:rPr>
      </w:pPr>
    </w:p>
    <w:p w14:paraId="12B92CB1" w14:textId="77777777" w:rsidR="003E7E51" w:rsidRPr="003E7E51" w:rsidRDefault="003E7E51" w:rsidP="003E7E51">
      <w:pPr>
        <w:numPr>
          <w:ilvl w:val="0"/>
          <w:numId w:val="276"/>
        </w:numPr>
        <w:rPr>
          <w:rFonts w:asciiTheme="majorHAnsi" w:eastAsiaTheme="majorEastAsia" w:hAnsiTheme="majorHAnsi" w:cstheme="minorHAnsi"/>
          <w:b/>
          <w:sz w:val="20"/>
          <w:szCs w:val="20"/>
          <w:lang w:val="fr-CH"/>
        </w:rPr>
      </w:pPr>
      <w:bookmarkStart w:id="80" w:name="hit_last"/>
      <w:bookmarkEnd w:id="80"/>
      <w:r w:rsidRPr="003E7E51">
        <w:rPr>
          <w:rFonts w:asciiTheme="majorHAnsi" w:eastAsiaTheme="majorEastAsia" w:hAnsiTheme="majorHAnsi" w:cstheme="minorHAnsi"/>
          <w:b/>
          <w:sz w:val="20"/>
          <w:szCs w:val="20"/>
          <w:lang w:val="fr-CH"/>
        </w:rPr>
        <w:t>Introduction et documents contractuels</w:t>
      </w:r>
    </w:p>
    <w:p w14:paraId="64F447AF" w14:textId="77777777" w:rsidR="003E7E51" w:rsidRPr="003E7E51" w:rsidRDefault="003E7E51" w:rsidP="003E7E51">
      <w:pPr>
        <w:rPr>
          <w:rFonts w:asciiTheme="majorHAnsi" w:eastAsiaTheme="majorEastAsia" w:hAnsiTheme="majorHAnsi" w:cstheme="minorHAnsi"/>
          <w:b/>
          <w:sz w:val="20"/>
          <w:szCs w:val="20"/>
          <w:lang w:val="fr-CH"/>
        </w:rPr>
      </w:pPr>
    </w:p>
    <w:p w14:paraId="0A6EE60F" w14:textId="77777777" w:rsidR="003E7E51" w:rsidRPr="003E7E51" w:rsidRDefault="003E7E51" w:rsidP="003E7E51">
      <w:pPr>
        <w:numPr>
          <w:ilvl w:val="1"/>
          <w:numId w:val="276"/>
        </w:numPr>
        <w:tabs>
          <w:tab w:val="clear" w:pos="1080"/>
          <w:tab w:val="num" w:pos="0"/>
        </w:tabs>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Le Fournisseur accepte de fournir à l’OIM [insérer une description des biens] (les « </w:t>
      </w:r>
      <w:r w:rsidRPr="003E7E51">
        <w:rPr>
          <w:rFonts w:asciiTheme="majorHAnsi" w:eastAsiaTheme="majorEastAsia" w:hAnsiTheme="majorHAnsi" w:cstheme="minorHAnsi"/>
          <w:b/>
          <w:bCs/>
          <w:sz w:val="20"/>
          <w:szCs w:val="20"/>
          <w:lang w:val="fr-FR"/>
        </w:rPr>
        <w:t xml:space="preserve">Biens </w:t>
      </w:r>
      <w:r w:rsidRPr="003E7E51">
        <w:rPr>
          <w:rFonts w:asciiTheme="majorHAnsi" w:eastAsiaTheme="majorEastAsia" w:hAnsiTheme="majorHAnsi" w:cstheme="minorHAnsi"/>
          <w:b/>
          <w:sz w:val="20"/>
          <w:szCs w:val="20"/>
          <w:lang w:val="fr-FR"/>
        </w:rPr>
        <w:t>»), à la demande de cette dernière conformément aux termes et conditions du présent Accord et, le cas échéant, de ses annexes, du [date de début] au [date de fin].</w:t>
      </w:r>
    </w:p>
    <w:p w14:paraId="5B7C8CFD" w14:textId="77777777" w:rsidR="003E7E51" w:rsidRPr="003E7E51" w:rsidRDefault="003E7E51" w:rsidP="003E7E51">
      <w:pPr>
        <w:rPr>
          <w:rFonts w:asciiTheme="majorHAnsi" w:eastAsiaTheme="majorEastAsia" w:hAnsiTheme="majorHAnsi" w:cstheme="minorHAnsi"/>
          <w:b/>
          <w:sz w:val="20"/>
          <w:szCs w:val="20"/>
          <w:lang w:val="fr-FR"/>
        </w:rPr>
      </w:pPr>
    </w:p>
    <w:p w14:paraId="5439A0F2" w14:textId="77777777" w:rsidR="003E7E51" w:rsidRPr="003E7E51" w:rsidRDefault="003E7E51" w:rsidP="003E7E51">
      <w:pPr>
        <w:numPr>
          <w:ilvl w:val="1"/>
          <w:numId w:val="276"/>
        </w:numPr>
        <w:tabs>
          <w:tab w:val="clear" w:pos="1080"/>
        </w:tabs>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Les documents suivants font partie intégrante du présent </w:t>
      </w:r>
      <w:r w:rsidRPr="003E7E51">
        <w:rPr>
          <w:rFonts w:asciiTheme="majorHAnsi" w:eastAsiaTheme="majorEastAsia" w:hAnsiTheme="majorHAnsi" w:cstheme="minorHAnsi"/>
          <w:b/>
          <w:sz w:val="20"/>
          <w:szCs w:val="20"/>
          <w:lang w:val="fr-FR"/>
        </w:rPr>
        <w:t xml:space="preserve">Accord </w:t>
      </w:r>
      <w:r w:rsidRPr="003E7E51">
        <w:rPr>
          <w:rFonts w:asciiTheme="majorHAnsi" w:eastAsiaTheme="majorEastAsia" w:hAnsiTheme="majorHAnsi" w:cstheme="minorHAnsi"/>
          <w:b/>
          <w:sz w:val="20"/>
          <w:szCs w:val="20"/>
          <w:lang w:val="fr-CH"/>
        </w:rPr>
        <w:t>: [</w:t>
      </w:r>
      <w:r w:rsidRPr="003E7E51">
        <w:rPr>
          <w:rFonts w:asciiTheme="majorHAnsi" w:eastAsiaTheme="majorEastAsia" w:hAnsiTheme="majorHAnsi" w:cstheme="minorHAnsi"/>
          <w:b/>
          <w:iCs/>
          <w:sz w:val="20"/>
          <w:szCs w:val="20"/>
          <w:lang w:val="fr-CH"/>
        </w:rPr>
        <w:t>compléter ou supprimer, selon le cas</w:t>
      </w:r>
      <w:r w:rsidRPr="003E7E51">
        <w:rPr>
          <w:rFonts w:asciiTheme="majorHAnsi" w:eastAsiaTheme="majorEastAsia" w:hAnsiTheme="majorHAnsi" w:cstheme="minorHAnsi"/>
          <w:b/>
          <w:sz w:val="20"/>
          <w:szCs w:val="20"/>
          <w:lang w:val="fr-CH"/>
        </w:rPr>
        <w:t>]</w:t>
      </w:r>
    </w:p>
    <w:p w14:paraId="41E0585A" w14:textId="77777777" w:rsidR="003E7E51" w:rsidRPr="003E7E51" w:rsidRDefault="003E7E51" w:rsidP="003E7E51">
      <w:pPr>
        <w:rPr>
          <w:rFonts w:asciiTheme="majorHAnsi" w:eastAsiaTheme="majorEastAsia" w:hAnsiTheme="majorHAnsi" w:cstheme="minorHAnsi"/>
          <w:b/>
          <w:sz w:val="20"/>
          <w:szCs w:val="20"/>
          <w:lang w:val="fr-CH"/>
        </w:rPr>
      </w:pPr>
    </w:p>
    <w:p w14:paraId="56AA58E0" w14:textId="77777777" w:rsidR="003E7E51" w:rsidRPr="003E7E51" w:rsidRDefault="003E7E51" w:rsidP="003E7E51">
      <w:pPr>
        <w:numPr>
          <w:ilvl w:val="2"/>
          <w:numId w:val="303"/>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FR"/>
        </w:rPr>
        <w:t xml:space="preserve">Annexe A – </w:t>
      </w:r>
      <w:r w:rsidRPr="003E7E51">
        <w:rPr>
          <w:rFonts w:asciiTheme="majorHAnsi" w:eastAsiaTheme="majorEastAsia" w:hAnsiTheme="majorHAnsi" w:cstheme="minorHAnsi"/>
          <w:b/>
          <w:sz w:val="20"/>
          <w:szCs w:val="20"/>
          <w:lang w:val="fr-CH"/>
        </w:rPr>
        <w:t>Formulaire de soumission/devis ;</w:t>
      </w:r>
    </w:p>
    <w:p w14:paraId="60205D98" w14:textId="77777777" w:rsidR="003E7E51" w:rsidRPr="003E7E51" w:rsidRDefault="003E7E51" w:rsidP="003E7E51">
      <w:pPr>
        <w:numPr>
          <w:ilvl w:val="2"/>
          <w:numId w:val="303"/>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Annexe B – Tarifs ;</w:t>
      </w:r>
    </w:p>
    <w:p w14:paraId="54B3705A" w14:textId="77777777" w:rsidR="003E7E51" w:rsidRPr="003E7E51" w:rsidRDefault="003E7E51" w:rsidP="003E7E51">
      <w:pPr>
        <w:numPr>
          <w:ilvl w:val="2"/>
          <w:numId w:val="303"/>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lastRenderedPageBreak/>
        <w:t xml:space="preserve">Annexe C </w:t>
      </w:r>
      <w:r w:rsidRPr="003E7E51">
        <w:rPr>
          <w:rFonts w:asciiTheme="majorHAnsi" w:eastAsiaTheme="majorEastAsia" w:hAnsiTheme="majorHAnsi" w:cstheme="minorHAnsi"/>
          <w:b/>
          <w:sz w:val="20"/>
          <w:szCs w:val="20"/>
          <w:lang w:val="fr-FR"/>
        </w:rPr>
        <w:t>–</w:t>
      </w:r>
      <w:r w:rsidRPr="003E7E51">
        <w:rPr>
          <w:rFonts w:asciiTheme="majorHAnsi" w:eastAsiaTheme="majorEastAsia" w:hAnsiTheme="majorHAnsi" w:cstheme="minorHAnsi"/>
          <w:b/>
          <w:sz w:val="20"/>
          <w:szCs w:val="20"/>
          <w:lang w:val="fr-CH"/>
        </w:rPr>
        <w:t xml:space="preserve"> Caractéristiques techniques ;</w:t>
      </w:r>
    </w:p>
    <w:p w14:paraId="02EA0843" w14:textId="77777777" w:rsidR="003E7E51" w:rsidRPr="003E7E51" w:rsidRDefault="003E7E51" w:rsidP="003E7E51">
      <w:pPr>
        <w:numPr>
          <w:ilvl w:val="2"/>
          <w:numId w:val="303"/>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Annexe D – Modèle de bon de commande ;</w:t>
      </w:r>
    </w:p>
    <w:p w14:paraId="674BA477" w14:textId="77777777" w:rsidR="003E7E51" w:rsidRPr="003E7E51" w:rsidRDefault="003E7E51" w:rsidP="003E7E51">
      <w:pPr>
        <w:numPr>
          <w:ilvl w:val="2"/>
          <w:numId w:val="303"/>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FR"/>
        </w:rPr>
        <w:t>Annexe E –</w:t>
      </w:r>
      <w:r w:rsidRPr="003E7E51">
        <w:rPr>
          <w:rFonts w:asciiTheme="majorHAnsi" w:eastAsiaTheme="majorEastAsia" w:hAnsiTheme="majorHAnsi" w:cstheme="minorHAnsi"/>
          <w:b/>
          <w:sz w:val="20"/>
          <w:szCs w:val="20"/>
          <w:lang w:val="fr-CH"/>
        </w:rPr>
        <w:t xml:space="preserve"> Avis d’attribution ; </w:t>
      </w:r>
    </w:p>
    <w:p w14:paraId="5BF156ED" w14:textId="77777777" w:rsidR="003E7E51" w:rsidRPr="003E7E51" w:rsidRDefault="003E7E51" w:rsidP="003E7E51">
      <w:pPr>
        <w:numPr>
          <w:ilvl w:val="2"/>
          <w:numId w:val="303"/>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Annexe F </w:t>
      </w:r>
      <w:r w:rsidRPr="003E7E51">
        <w:rPr>
          <w:rFonts w:asciiTheme="majorHAnsi" w:eastAsiaTheme="majorEastAsia" w:hAnsiTheme="majorHAnsi" w:cstheme="minorHAnsi"/>
          <w:b/>
          <w:sz w:val="20"/>
          <w:szCs w:val="20"/>
          <w:lang w:val="fr-FR"/>
        </w:rPr>
        <w:t>–</w:t>
      </w:r>
      <w:r w:rsidRPr="003E7E51">
        <w:rPr>
          <w:rFonts w:asciiTheme="majorHAnsi" w:eastAsiaTheme="majorEastAsia" w:hAnsiTheme="majorHAnsi" w:cstheme="minorHAnsi"/>
          <w:b/>
          <w:sz w:val="20"/>
          <w:szCs w:val="20"/>
          <w:lang w:val="fr-CH"/>
        </w:rPr>
        <w:t xml:space="preserve"> </w:t>
      </w:r>
      <w:r w:rsidRPr="003E7E51">
        <w:rPr>
          <w:rFonts w:asciiTheme="majorHAnsi" w:eastAsiaTheme="majorEastAsia" w:hAnsiTheme="majorHAnsi" w:cstheme="minorHAnsi"/>
          <w:b/>
          <w:sz w:val="20"/>
          <w:szCs w:val="20"/>
          <w:lang w:val="fr-FR"/>
        </w:rPr>
        <w:t>Garantie d’exécution ; et</w:t>
      </w:r>
    </w:p>
    <w:p w14:paraId="54A0AFF1" w14:textId="77777777" w:rsidR="003E7E51" w:rsidRPr="003E7E51" w:rsidRDefault="003E7E51" w:rsidP="003E7E51">
      <w:pPr>
        <w:numPr>
          <w:ilvl w:val="2"/>
          <w:numId w:val="303"/>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Annexe G - </w:t>
      </w:r>
      <w:r w:rsidRPr="003E7E51">
        <w:rPr>
          <w:rFonts w:asciiTheme="majorHAnsi" w:eastAsiaTheme="majorEastAsia" w:hAnsiTheme="majorHAnsi" w:cstheme="minorHAnsi"/>
          <w:b/>
          <w:sz w:val="20"/>
          <w:szCs w:val="20"/>
          <w:lang w:val="fr-FR"/>
        </w:rPr>
        <w:t>Termes et conditions de l’OIM pour les accords de type services financés par l’Union européenne.</w:t>
      </w:r>
      <w:r w:rsidRPr="003E7E51">
        <w:rPr>
          <w:rFonts w:asciiTheme="majorHAnsi" w:eastAsiaTheme="majorEastAsia" w:hAnsiTheme="majorHAnsi" w:cstheme="minorHAnsi"/>
          <w:b/>
          <w:bCs/>
          <w:sz w:val="20"/>
          <w:szCs w:val="20"/>
          <w:lang w:val="fr-FR"/>
        </w:rPr>
        <w:t xml:space="preserve"> </w:t>
      </w:r>
    </w:p>
    <w:p w14:paraId="338A9555" w14:textId="77777777" w:rsidR="003E7E51" w:rsidRPr="003E7E51" w:rsidRDefault="003E7E51" w:rsidP="003E7E51">
      <w:pPr>
        <w:rPr>
          <w:rFonts w:asciiTheme="majorHAnsi" w:eastAsiaTheme="majorEastAsia" w:hAnsiTheme="majorHAnsi" w:cstheme="minorHAnsi"/>
          <w:b/>
          <w:sz w:val="20"/>
          <w:szCs w:val="20"/>
          <w:lang w:val="fr-CH"/>
        </w:rPr>
      </w:pPr>
    </w:p>
    <w:p w14:paraId="668F9D1E"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FR"/>
        </w:rPr>
        <w:t xml:space="preserve">En cas de conflit entre les dispositions de l’une des annexes et les termes du corps principal de l'Accord, ces derniers prévaudront. </w:t>
      </w:r>
    </w:p>
    <w:p w14:paraId="2E8B6D6D" w14:textId="77777777" w:rsidR="003E7E51" w:rsidRPr="003E7E51" w:rsidRDefault="003E7E51" w:rsidP="003E7E51">
      <w:pPr>
        <w:rPr>
          <w:rFonts w:asciiTheme="majorHAnsi" w:eastAsiaTheme="majorEastAsia" w:hAnsiTheme="majorHAnsi" w:cstheme="minorHAnsi"/>
          <w:b/>
          <w:sz w:val="20"/>
          <w:szCs w:val="20"/>
          <w:lang w:val="fr-CH"/>
        </w:rPr>
      </w:pPr>
    </w:p>
    <w:p w14:paraId="35F1CD28" w14:textId="77777777" w:rsidR="003E7E51" w:rsidRPr="003E7E51" w:rsidRDefault="003E7E51" w:rsidP="003E7E51">
      <w:pPr>
        <w:numPr>
          <w:ilvl w:val="0"/>
          <w:numId w:val="276"/>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Biens/services fournis </w:t>
      </w:r>
    </w:p>
    <w:p w14:paraId="18585A37" w14:textId="77777777" w:rsidR="003E7E51" w:rsidRPr="003E7E51" w:rsidRDefault="003E7E51" w:rsidP="003E7E51">
      <w:pPr>
        <w:rPr>
          <w:rFonts w:asciiTheme="majorHAnsi" w:eastAsiaTheme="majorEastAsia" w:hAnsiTheme="majorHAnsi" w:cstheme="minorHAnsi"/>
          <w:b/>
          <w:sz w:val="20"/>
          <w:szCs w:val="20"/>
          <w:lang w:val="fr-CH"/>
        </w:rPr>
      </w:pPr>
    </w:p>
    <w:p w14:paraId="1089ABED"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2.1.</w:t>
      </w:r>
      <w:r w:rsidRPr="003E7E51">
        <w:rPr>
          <w:rFonts w:asciiTheme="majorHAnsi" w:eastAsiaTheme="majorEastAsia" w:hAnsiTheme="majorHAnsi" w:cstheme="minorHAnsi"/>
          <w:b/>
          <w:sz w:val="20"/>
          <w:szCs w:val="20"/>
          <w:lang w:val="fr-CH"/>
        </w:rPr>
        <w:tab/>
        <w:t>Le Fournisseur accepte de fournir à l’OIM les Biens lorsque demandés en vertu d’un bon de commande (voir le modèle à l’annexe D) à concurrence des quantités indiquées dans ce dernier, dans le strict respect des caractéristiques, et au prix fixé pour chaque article dans les tarifs reproduits à l’annexe B, et conformément aux spécifications techniques figurant à l’annexe C et au calendrier de livraison indiqué dans chaque bon de commande.</w:t>
      </w:r>
    </w:p>
    <w:p w14:paraId="0C956291" w14:textId="77777777" w:rsidR="003E7E51" w:rsidRPr="003E7E51" w:rsidRDefault="003E7E51" w:rsidP="003E7E51">
      <w:pPr>
        <w:rPr>
          <w:rFonts w:asciiTheme="majorHAnsi" w:eastAsiaTheme="majorEastAsia" w:hAnsiTheme="majorHAnsi" w:cstheme="minorHAnsi"/>
          <w:b/>
          <w:sz w:val="20"/>
          <w:szCs w:val="20"/>
          <w:lang w:val="fr-CH"/>
        </w:rPr>
      </w:pPr>
    </w:p>
    <w:p w14:paraId="59F30261"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2.2 </w:t>
      </w:r>
      <w:r w:rsidRPr="003E7E51">
        <w:rPr>
          <w:rFonts w:asciiTheme="majorHAnsi" w:eastAsiaTheme="majorEastAsia" w:hAnsiTheme="majorHAnsi" w:cstheme="minorHAnsi"/>
          <w:b/>
          <w:sz w:val="20"/>
          <w:szCs w:val="20"/>
          <w:lang w:val="fr-CH"/>
        </w:rPr>
        <w:tab/>
        <w:t xml:space="preserve">L’OIM ne garantit pas l’achat d’une quantité quelconque de Biens pendant la période stipulée dans le présent </w:t>
      </w:r>
      <w:r w:rsidRPr="003E7E51">
        <w:rPr>
          <w:rFonts w:asciiTheme="majorHAnsi" w:eastAsiaTheme="majorEastAsia" w:hAnsiTheme="majorHAnsi" w:cstheme="minorHAnsi"/>
          <w:b/>
          <w:sz w:val="20"/>
          <w:szCs w:val="20"/>
          <w:lang w:val="fr-FR"/>
        </w:rPr>
        <w:t xml:space="preserve">Accord. </w:t>
      </w:r>
    </w:p>
    <w:p w14:paraId="5AAF3BCC" w14:textId="77777777" w:rsidR="003E7E51" w:rsidRPr="003E7E51" w:rsidRDefault="003E7E51" w:rsidP="003E7E51">
      <w:pPr>
        <w:rPr>
          <w:rFonts w:asciiTheme="majorHAnsi" w:eastAsiaTheme="majorEastAsia" w:hAnsiTheme="majorHAnsi" w:cstheme="minorHAnsi"/>
          <w:b/>
          <w:sz w:val="20"/>
          <w:szCs w:val="20"/>
          <w:lang w:val="fr-CH"/>
        </w:rPr>
      </w:pPr>
    </w:p>
    <w:p w14:paraId="0F95E4EB"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2.3</w:t>
      </w:r>
      <w:r w:rsidRPr="003E7E51">
        <w:rPr>
          <w:rFonts w:asciiTheme="majorHAnsi" w:eastAsiaTheme="majorEastAsia" w:hAnsiTheme="majorHAnsi" w:cstheme="minorHAnsi"/>
          <w:b/>
          <w:sz w:val="20"/>
          <w:szCs w:val="20"/>
          <w:lang w:val="fr-CH"/>
        </w:rPr>
        <w:tab/>
        <w:t>Le Fournisseur accepte de fournir les services connexes suivants (les « Services ») : [</w:t>
      </w:r>
      <w:r w:rsidRPr="003E7E51">
        <w:rPr>
          <w:rFonts w:asciiTheme="majorHAnsi" w:eastAsiaTheme="majorEastAsia" w:hAnsiTheme="majorHAnsi" w:cstheme="minorHAnsi"/>
          <w:b/>
          <w:iCs/>
          <w:sz w:val="20"/>
          <w:szCs w:val="20"/>
          <w:lang w:val="fr-CH"/>
        </w:rPr>
        <w:t>compléter ou supprimer selon le cas</w:t>
      </w:r>
      <w:r w:rsidRPr="003E7E51">
        <w:rPr>
          <w:rFonts w:asciiTheme="majorHAnsi" w:eastAsiaTheme="majorEastAsia" w:hAnsiTheme="majorHAnsi" w:cstheme="minorHAnsi"/>
          <w:b/>
          <w:sz w:val="20"/>
          <w:szCs w:val="20"/>
          <w:lang w:val="fr-CH"/>
        </w:rPr>
        <w:t>]</w:t>
      </w:r>
    </w:p>
    <w:p w14:paraId="047BBCC1" w14:textId="77777777" w:rsidR="003E7E51" w:rsidRPr="003E7E51" w:rsidRDefault="003E7E51" w:rsidP="003E7E51">
      <w:pPr>
        <w:rPr>
          <w:rFonts w:asciiTheme="majorHAnsi" w:eastAsiaTheme="majorEastAsia" w:hAnsiTheme="majorHAnsi" w:cstheme="minorHAnsi"/>
          <w:b/>
          <w:sz w:val="20"/>
          <w:szCs w:val="20"/>
          <w:lang w:val="fr-CH"/>
        </w:rPr>
      </w:pPr>
    </w:p>
    <w:p w14:paraId="1A04E021" w14:textId="77777777" w:rsidR="003E7E51" w:rsidRPr="003E7E51" w:rsidRDefault="003E7E51" w:rsidP="003E7E51">
      <w:pPr>
        <w:numPr>
          <w:ilvl w:val="0"/>
          <w:numId w:val="335"/>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Exécution ou surveillance de l’assemblage et/ou du démarrage, sur place, des Biens fournis ;</w:t>
      </w:r>
    </w:p>
    <w:p w14:paraId="48170550" w14:textId="77777777" w:rsidR="003E7E51" w:rsidRPr="003E7E51" w:rsidRDefault="003E7E51" w:rsidP="003E7E51">
      <w:pPr>
        <w:numPr>
          <w:ilvl w:val="0"/>
          <w:numId w:val="335"/>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Mise à disposition des outils nécessaires à l’assemblage et/ou à l’entretien des Biens fournis ;</w:t>
      </w:r>
    </w:p>
    <w:p w14:paraId="3633B829" w14:textId="77777777" w:rsidR="003E7E51" w:rsidRPr="003E7E51" w:rsidRDefault="003E7E51" w:rsidP="003E7E51">
      <w:pPr>
        <w:numPr>
          <w:ilvl w:val="0"/>
          <w:numId w:val="335"/>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Mise à disposition d’un manuel détaillé d’utilisation et d’entretien pour chaque unité pertinente des Biens fournis ;</w:t>
      </w:r>
    </w:p>
    <w:p w14:paraId="792CDE86" w14:textId="77777777" w:rsidR="003E7E51" w:rsidRPr="003E7E51" w:rsidRDefault="003E7E51" w:rsidP="003E7E51">
      <w:pPr>
        <w:numPr>
          <w:ilvl w:val="0"/>
          <w:numId w:val="335"/>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Exécution, surveillance, entretien et/ou réparation des Biens fournis pendant une durée convenue entre les Parties, étant entendu que ce service ne dispensera pas le Fournisseur de la provision pour garanties qui lui incombe en vertu </w:t>
      </w:r>
      <w:r w:rsidRPr="003E7E51">
        <w:rPr>
          <w:rFonts w:asciiTheme="majorHAnsi" w:eastAsiaTheme="majorEastAsia" w:hAnsiTheme="majorHAnsi" w:cstheme="minorHAnsi"/>
          <w:b/>
          <w:sz w:val="20"/>
          <w:szCs w:val="20"/>
          <w:lang w:val="fr-FR"/>
        </w:rPr>
        <w:t xml:space="preserve">du présent Accord </w:t>
      </w:r>
      <w:r w:rsidRPr="003E7E51">
        <w:rPr>
          <w:rFonts w:asciiTheme="majorHAnsi" w:eastAsiaTheme="majorEastAsia" w:hAnsiTheme="majorHAnsi" w:cstheme="minorHAnsi"/>
          <w:b/>
          <w:sz w:val="20"/>
          <w:szCs w:val="20"/>
          <w:lang w:val="fr-CH"/>
        </w:rPr>
        <w:t>; et</w:t>
      </w:r>
    </w:p>
    <w:p w14:paraId="4961AE85" w14:textId="77777777" w:rsidR="003E7E51" w:rsidRPr="003E7E51" w:rsidRDefault="003E7E51" w:rsidP="003E7E51">
      <w:pPr>
        <w:numPr>
          <w:ilvl w:val="0"/>
          <w:numId w:val="335"/>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Formation du personnel de l’OIM, à l’usine du Fournisseur et/ou sur place, à l’assemblage, le démarrage, l’utilisation, l’entretien et/ou la réparation des Biens fournis.</w:t>
      </w:r>
    </w:p>
    <w:p w14:paraId="4370F743" w14:textId="77777777" w:rsidR="003E7E51" w:rsidRPr="003E7E51" w:rsidRDefault="003E7E51" w:rsidP="003E7E51">
      <w:pPr>
        <w:rPr>
          <w:rFonts w:asciiTheme="majorHAnsi" w:eastAsiaTheme="majorEastAsia" w:hAnsiTheme="majorHAnsi" w:cstheme="minorHAnsi"/>
          <w:b/>
          <w:sz w:val="20"/>
          <w:szCs w:val="20"/>
          <w:lang w:val="fr-CH"/>
        </w:rPr>
      </w:pPr>
    </w:p>
    <w:p w14:paraId="5FCAA219"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2.4 </w:t>
      </w:r>
      <w:r w:rsidRPr="003E7E51">
        <w:rPr>
          <w:rFonts w:asciiTheme="majorHAnsi" w:eastAsiaTheme="majorEastAsia" w:hAnsiTheme="majorHAnsi" w:cstheme="minorHAnsi"/>
          <w:b/>
          <w:sz w:val="20"/>
          <w:szCs w:val="20"/>
          <w:lang w:val="fr-CH"/>
        </w:rPr>
        <w:tab/>
        <w:t xml:space="preserve">Aucune disposition du présent </w:t>
      </w:r>
      <w:r w:rsidRPr="003E7E51">
        <w:rPr>
          <w:rFonts w:asciiTheme="majorHAnsi" w:eastAsiaTheme="majorEastAsia" w:hAnsiTheme="majorHAnsi" w:cstheme="minorHAnsi"/>
          <w:b/>
          <w:sz w:val="20"/>
          <w:szCs w:val="20"/>
          <w:lang w:val="fr-FR"/>
        </w:rPr>
        <w:t>Accord</w:t>
      </w:r>
      <w:r w:rsidRPr="003E7E51">
        <w:rPr>
          <w:rFonts w:asciiTheme="majorHAnsi" w:eastAsiaTheme="majorEastAsia" w:hAnsiTheme="majorHAnsi" w:cstheme="minorHAnsi"/>
          <w:b/>
          <w:sz w:val="20"/>
          <w:szCs w:val="20"/>
          <w:lang w:val="fr-CH"/>
        </w:rPr>
        <w:t xml:space="preserve"> ne sera </w:t>
      </w:r>
      <w:proofErr w:type="gramStart"/>
      <w:r w:rsidRPr="003E7E51">
        <w:rPr>
          <w:rFonts w:asciiTheme="majorHAnsi" w:eastAsiaTheme="majorEastAsia" w:hAnsiTheme="majorHAnsi" w:cstheme="minorHAnsi"/>
          <w:b/>
          <w:sz w:val="20"/>
          <w:szCs w:val="20"/>
          <w:lang w:val="fr-CH"/>
        </w:rPr>
        <w:t>interprétée</w:t>
      </w:r>
      <w:proofErr w:type="gramEnd"/>
      <w:r w:rsidRPr="003E7E51">
        <w:rPr>
          <w:rFonts w:asciiTheme="majorHAnsi" w:eastAsiaTheme="majorEastAsia" w:hAnsiTheme="majorHAnsi" w:cstheme="minorHAnsi"/>
          <w:b/>
          <w:sz w:val="20"/>
          <w:szCs w:val="20"/>
          <w:lang w:val="fr-CH"/>
        </w:rPr>
        <w:t xml:space="preserve"> comme créant une relation d’exclusivité entre les parties pour la fourniture et la livraison de biens.</w:t>
      </w:r>
    </w:p>
    <w:p w14:paraId="7BB99456" w14:textId="77777777" w:rsidR="003E7E51" w:rsidRPr="003E7E51" w:rsidRDefault="003E7E51" w:rsidP="003E7E51">
      <w:pPr>
        <w:rPr>
          <w:rFonts w:asciiTheme="majorHAnsi" w:eastAsiaTheme="majorEastAsia" w:hAnsiTheme="majorHAnsi" w:cstheme="minorHAnsi"/>
          <w:b/>
          <w:sz w:val="20"/>
          <w:szCs w:val="20"/>
          <w:lang w:val="fr-CH"/>
        </w:rPr>
      </w:pPr>
    </w:p>
    <w:p w14:paraId="197C9FBB"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[Facultatif pour le cas d’usage (« </w:t>
      </w:r>
      <w:proofErr w:type="spellStart"/>
      <w:r w:rsidRPr="003E7E51">
        <w:rPr>
          <w:rFonts w:asciiTheme="majorHAnsi" w:eastAsiaTheme="majorEastAsia" w:hAnsiTheme="majorHAnsi" w:cstheme="minorHAnsi"/>
          <w:b/>
          <w:sz w:val="20"/>
          <w:szCs w:val="20"/>
          <w:lang w:val="fr-CH"/>
        </w:rPr>
        <w:t>piggybacking</w:t>
      </w:r>
      <w:proofErr w:type="spellEnd"/>
      <w:r w:rsidRPr="003E7E51">
        <w:rPr>
          <w:rFonts w:asciiTheme="majorHAnsi" w:eastAsiaTheme="majorEastAsia" w:hAnsiTheme="majorHAnsi" w:cstheme="minorHAnsi"/>
          <w:b/>
          <w:sz w:val="20"/>
          <w:szCs w:val="20"/>
          <w:lang w:val="fr-CH"/>
        </w:rPr>
        <w:t xml:space="preserve"> ») par d'autres agences des Nations Unies (à supprimer si non applicable)].</w:t>
      </w:r>
    </w:p>
    <w:p w14:paraId="5D087F68" w14:textId="77777777" w:rsidR="003E7E51" w:rsidRPr="003E7E51" w:rsidRDefault="003E7E51" w:rsidP="003E7E51">
      <w:pPr>
        <w:rPr>
          <w:rFonts w:asciiTheme="majorHAnsi" w:eastAsiaTheme="majorEastAsia" w:hAnsiTheme="majorHAnsi" w:cstheme="minorHAnsi"/>
          <w:b/>
          <w:sz w:val="20"/>
          <w:szCs w:val="20"/>
          <w:lang w:val="fr-CH"/>
        </w:rPr>
      </w:pPr>
    </w:p>
    <w:p w14:paraId="2A0C94A5"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2.5    </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Si une entité des Nations Unies (« NU ») souhaite bénéficier de services du même type que les Services prévus par le présent Accord par le biais de ses propres formats contractuels, le Fournisseur de services lui offrira ces services à des prix et à des conditions non moins favorables que ceux prévus dans le présent Accord. À cette fin, l'OIM est autorisée à divulguer les informations relatives au présent Accord à toute autre entité des NU</w:t>
      </w:r>
      <w:r w:rsidRPr="003E7E51">
        <w:rPr>
          <w:rFonts w:asciiTheme="majorHAnsi" w:eastAsiaTheme="majorEastAsia" w:hAnsiTheme="majorHAnsi" w:cstheme="minorHAnsi"/>
          <w:b/>
          <w:sz w:val="20"/>
          <w:szCs w:val="20"/>
          <w:lang w:val="fr-CH"/>
        </w:rPr>
        <w:t>.</w:t>
      </w:r>
    </w:p>
    <w:p w14:paraId="3FAF4BF1" w14:textId="77777777" w:rsidR="003E7E51" w:rsidRPr="003E7E51" w:rsidRDefault="003E7E51" w:rsidP="003E7E51">
      <w:pPr>
        <w:rPr>
          <w:rFonts w:asciiTheme="majorHAnsi" w:eastAsiaTheme="majorEastAsia" w:hAnsiTheme="majorHAnsi" w:cstheme="minorHAnsi"/>
          <w:b/>
          <w:sz w:val="20"/>
          <w:szCs w:val="20"/>
          <w:lang w:val="fr-CH"/>
        </w:rPr>
      </w:pPr>
    </w:p>
    <w:p w14:paraId="430139C3"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2.6</w:t>
      </w:r>
      <w:r w:rsidRPr="003E7E51">
        <w:rPr>
          <w:rFonts w:asciiTheme="majorHAnsi" w:eastAsiaTheme="majorEastAsia" w:hAnsiTheme="majorHAnsi" w:cstheme="minorHAnsi"/>
          <w:b/>
          <w:sz w:val="20"/>
          <w:szCs w:val="20"/>
          <w:lang w:val="fr-CH"/>
        </w:rPr>
        <w:tab/>
        <w:t xml:space="preserve">Les termes et conditions du présent </w:t>
      </w:r>
      <w:r w:rsidRPr="003E7E51">
        <w:rPr>
          <w:rFonts w:asciiTheme="majorHAnsi" w:eastAsiaTheme="majorEastAsia" w:hAnsiTheme="majorHAnsi" w:cstheme="minorHAnsi"/>
          <w:b/>
          <w:sz w:val="20"/>
          <w:szCs w:val="20"/>
          <w:lang w:val="fr-FR"/>
        </w:rPr>
        <w:t>Accord</w:t>
      </w:r>
      <w:r w:rsidRPr="003E7E51">
        <w:rPr>
          <w:rFonts w:asciiTheme="majorHAnsi" w:eastAsiaTheme="majorEastAsia" w:hAnsiTheme="majorHAnsi" w:cstheme="minorHAnsi"/>
          <w:b/>
          <w:sz w:val="20"/>
          <w:szCs w:val="20"/>
          <w:lang w:val="fr-CH"/>
        </w:rPr>
        <w:t xml:space="preserve"> s’appliqueront à tous les bons de commande établis au titre du présent </w:t>
      </w:r>
      <w:r w:rsidRPr="003E7E51">
        <w:rPr>
          <w:rFonts w:asciiTheme="majorHAnsi" w:eastAsiaTheme="majorEastAsia" w:hAnsiTheme="majorHAnsi" w:cstheme="minorHAnsi"/>
          <w:b/>
          <w:sz w:val="20"/>
          <w:szCs w:val="20"/>
          <w:lang w:val="fr-FR"/>
        </w:rPr>
        <w:t>Accord</w:t>
      </w:r>
      <w:r w:rsidRPr="003E7E51">
        <w:rPr>
          <w:rFonts w:asciiTheme="majorHAnsi" w:eastAsiaTheme="majorEastAsia" w:hAnsiTheme="majorHAnsi" w:cstheme="minorHAnsi"/>
          <w:b/>
          <w:sz w:val="20"/>
          <w:szCs w:val="20"/>
          <w:lang w:val="fr-CH"/>
        </w:rPr>
        <w:t xml:space="preserve">. En cas de discordance entre les termes et conditions du bon de commande et ceux du présent </w:t>
      </w:r>
      <w:r w:rsidRPr="003E7E51">
        <w:rPr>
          <w:rFonts w:asciiTheme="majorHAnsi" w:eastAsiaTheme="majorEastAsia" w:hAnsiTheme="majorHAnsi" w:cstheme="minorHAnsi"/>
          <w:b/>
          <w:sz w:val="20"/>
          <w:szCs w:val="20"/>
          <w:lang w:val="fr-FR"/>
        </w:rPr>
        <w:t>Accord,</w:t>
      </w:r>
      <w:r w:rsidRPr="003E7E51">
        <w:rPr>
          <w:rFonts w:asciiTheme="majorHAnsi" w:eastAsiaTheme="majorEastAsia" w:hAnsiTheme="majorHAnsi" w:cstheme="minorHAnsi"/>
          <w:b/>
          <w:sz w:val="20"/>
          <w:szCs w:val="20"/>
          <w:lang w:val="fr-CH"/>
        </w:rPr>
        <w:t xml:space="preserve"> les termes et conditions énoncés dans l’Accord prévaudront.</w:t>
      </w:r>
    </w:p>
    <w:p w14:paraId="2111C62F" w14:textId="77777777" w:rsidR="003E7E51" w:rsidRPr="003E7E51" w:rsidRDefault="003E7E51" w:rsidP="003E7E51">
      <w:pPr>
        <w:rPr>
          <w:rFonts w:asciiTheme="majorHAnsi" w:eastAsiaTheme="majorEastAsia" w:hAnsiTheme="majorHAnsi" w:cstheme="minorHAnsi"/>
          <w:b/>
          <w:sz w:val="20"/>
          <w:szCs w:val="20"/>
          <w:lang w:val="fr-CH"/>
        </w:rPr>
      </w:pPr>
    </w:p>
    <w:p w14:paraId="41ECB278"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2.7 </w:t>
      </w:r>
      <w:r w:rsidRPr="003E7E51">
        <w:rPr>
          <w:rFonts w:asciiTheme="majorHAnsi" w:eastAsiaTheme="majorEastAsia" w:hAnsiTheme="majorHAnsi" w:cstheme="minorHAnsi"/>
          <w:b/>
          <w:sz w:val="20"/>
          <w:szCs w:val="20"/>
          <w:lang w:val="fr-CH"/>
        </w:rPr>
        <w:tab/>
        <w:t>Le Fournisseur conservera un stock, de niveau suffisant et en tout temps, de tous les articles indiqués à l’annexe B. [FACULTATIF : Le Fournisseur devra signaler le niveau de stock à l’OIM tous les [insérer le nombre de mois]]. Si le stock du Fournisseur est temporairement dépourvu, le Fournisseur informera immédiatement l’OIM par écrit de l’épuisement du stock et de la date à laquelle il est prévu que les articles visés soient à nouveau disponibles.</w:t>
      </w:r>
    </w:p>
    <w:p w14:paraId="308784AE" w14:textId="77777777" w:rsidR="003E7E51" w:rsidRPr="003E7E51" w:rsidRDefault="003E7E51" w:rsidP="003E7E51">
      <w:pPr>
        <w:rPr>
          <w:rFonts w:asciiTheme="majorHAnsi" w:eastAsiaTheme="majorEastAsia" w:hAnsiTheme="majorHAnsi" w:cstheme="minorHAnsi"/>
          <w:b/>
          <w:sz w:val="20"/>
          <w:szCs w:val="20"/>
          <w:lang w:val="fr-CH"/>
        </w:rPr>
      </w:pPr>
    </w:p>
    <w:p w14:paraId="59F9CDF1" w14:textId="77777777" w:rsidR="003E7E51" w:rsidRPr="003E7E51" w:rsidRDefault="003E7E51" w:rsidP="003E7E51">
      <w:pPr>
        <w:rPr>
          <w:rFonts w:asciiTheme="majorHAnsi" w:eastAsiaTheme="majorEastAsia" w:hAnsiTheme="majorHAnsi" w:cstheme="minorHAnsi"/>
          <w:b/>
          <w:bCs/>
          <w:sz w:val="20"/>
          <w:szCs w:val="20"/>
          <w:lang w:val="fr-CH"/>
        </w:rPr>
      </w:pPr>
      <w:r w:rsidRPr="003E7E51">
        <w:rPr>
          <w:rFonts w:asciiTheme="majorHAnsi" w:eastAsiaTheme="majorEastAsia" w:hAnsiTheme="majorHAnsi" w:cstheme="minorHAnsi"/>
          <w:b/>
          <w:sz w:val="20"/>
          <w:szCs w:val="20"/>
          <w:lang w:val="fr-CH"/>
        </w:rPr>
        <w:t>3.</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bCs/>
          <w:sz w:val="20"/>
          <w:szCs w:val="20"/>
          <w:lang w:val="fr-CH"/>
        </w:rPr>
        <w:t>Frais et paiement</w:t>
      </w:r>
    </w:p>
    <w:p w14:paraId="5F5E825F" w14:textId="77777777" w:rsidR="003E7E51" w:rsidRPr="003E7E51" w:rsidRDefault="003E7E51" w:rsidP="003E7E51">
      <w:pPr>
        <w:rPr>
          <w:rFonts w:asciiTheme="majorHAnsi" w:eastAsiaTheme="majorEastAsia" w:hAnsiTheme="majorHAnsi" w:cstheme="minorHAnsi"/>
          <w:b/>
          <w:sz w:val="20"/>
          <w:szCs w:val="20"/>
          <w:lang w:val="fr-CH"/>
        </w:rPr>
      </w:pPr>
    </w:p>
    <w:p w14:paraId="47BC5EF6"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3.1</w:t>
      </w:r>
      <w:r w:rsidRPr="003E7E51">
        <w:rPr>
          <w:rFonts w:asciiTheme="majorHAnsi" w:eastAsiaTheme="majorEastAsia" w:hAnsiTheme="majorHAnsi" w:cstheme="minorHAnsi"/>
          <w:b/>
          <w:sz w:val="20"/>
          <w:szCs w:val="20"/>
          <w:lang w:val="fr-CH"/>
        </w:rPr>
        <w:tab/>
        <w:t xml:space="preserve">Le prix total pour chaque fourniture et livraison des Biens et pour tout Service au titre du présent Accord est fixé dans chaque bon de commande, conformément aux tarifs indiqués à l’annexe B (le « Prix »). </w:t>
      </w:r>
    </w:p>
    <w:p w14:paraId="2093E527" w14:textId="77777777" w:rsidR="003E7E51" w:rsidRPr="003E7E51" w:rsidRDefault="003E7E51" w:rsidP="003E7E51">
      <w:pPr>
        <w:rPr>
          <w:rFonts w:asciiTheme="majorHAnsi" w:eastAsiaTheme="majorEastAsia" w:hAnsiTheme="majorHAnsi" w:cstheme="minorHAnsi"/>
          <w:b/>
          <w:sz w:val="20"/>
          <w:szCs w:val="20"/>
          <w:lang w:val="fr-CH"/>
        </w:rPr>
      </w:pPr>
    </w:p>
    <w:p w14:paraId="64CABE37"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3.2</w:t>
      </w:r>
      <w:r w:rsidRPr="003E7E51">
        <w:rPr>
          <w:rFonts w:asciiTheme="majorHAnsi" w:eastAsiaTheme="majorEastAsia" w:hAnsiTheme="majorHAnsi" w:cstheme="minorHAnsi"/>
          <w:b/>
          <w:sz w:val="20"/>
          <w:szCs w:val="20"/>
          <w:lang w:val="fr-CH"/>
        </w:rPr>
        <w:tab/>
        <w:t xml:space="preserve">Le Fournisseur établira une facture au nom de l’OIM après chaque livraison effectuée, conformément au présent Accord et au bon de commande pertinent. Le paiement sera exigible dans les 30 (trente) jours civils suivant l’acceptation des Biens par l’OIM. </w:t>
      </w:r>
    </w:p>
    <w:p w14:paraId="50F034E6" w14:textId="77777777" w:rsidR="003E7E51" w:rsidRPr="003E7E51" w:rsidRDefault="003E7E51" w:rsidP="003E7E51">
      <w:pPr>
        <w:rPr>
          <w:rFonts w:asciiTheme="majorHAnsi" w:eastAsiaTheme="majorEastAsia" w:hAnsiTheme="majorHAnsi" w:cstheme="minorHAnsi"/>
          <w:b/>
          <w:sz w:val="20"/>
          <w:szCs w:val="20"/>
          <w:lang w:val="fr-CH"/>
        </w:rPr>
      </w:pPr>
    </w:p>
    <w:p w14:paraId="2A2A2B21"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3.3</w:t>
      </w:r>
      <w:r w:rsidRPr="003E7E51">
        <w:rPr>
          <w:rFonts w:asciiTheme="majorHAnsi" w:eastAsiaTheme="majorEastAsia" w:hAnsiTheme="majorHAnsi" w:cstheme="minorHAnsi"/>
          <w:b/>
          <w:sz w:val="20"/>
          <w:szCs w:val="20"/>
          <w:lang w:val="fr-CH"/>
        </w:rPr>
        <w:tab/>
        <w:t>La facture sera accompagnée des pièces suivantes : numéro de lettre de transport aérien, facture d’expédition, bordereau de marchandises, certificat d’origine, [</w:t>
      </w:r>
      <w:r w:rsidRPr="003E7E51">
        <w:rPr>
          <w:rFonts w:asciiTheme="majorHAnsi" w:eastAsiaTheme="majorEastAsia" w:hAnsiTheme="majorHAnsi" w:cstheme="minorHAnsi"/>
          <w:b/>
          <w:iCs/>
          <w:sz w:val="20"/>
          <w:szCs w:val="20"/>
          <w:lang w:val="fr-CH"/>
        </w:rPr>
        <w:t>compléter ou supprimer selon le cas</w:t>
      </w:r>
      <w:r w:rsidRPr="003E7E51">
        <w:rPr>
          <w:rFonts w:asciiTheme="majorHAnsi" w:eastAsiaTheme="majorEastAsia" w:hAnsiTheme="majorHAnsi" w:cstheme="minorHAnsi"/>
          <w:b/>
          <w:sz w:val="20"/>
          <w:szCs w:val="20"/>
          <w:lang w:val="fr-CH"/>
        </w:rPr>
        <w:t>].</w:t>
      </w:r>
    </w:p>
    <w:p w14:paraId="2EC56715" w14:textId="77777777" w:rsidR="003E7E51" w:rsidRPr="003E7E51" w:rsidRDefault="003E7E51" w:rsidP="003E7E51">
      <w:pPr>
        <w:rPr>
          <w:rFonts w:asciiTheme="majorHAnsi" w:eastAsiaTheme="majorEastAsia" w:hAnsiTheme="majorHAnsi" w:cstheme="minorHAnsi"/>
          <w:b/>
          <w:sz w:val="20"/>
          <w:szCs w:val="20"/>
          <w:lang w:val="fr-CH"/>
        </w:rPr>
      </w:pPr>
    </w:p>
    <w:p w14:paraId="66105F27"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3.4</w:t>
      </w:r>
      <w:r w:rsidRPr="003E7E51">
        <w:rPr>
          <w:rFonts w:asciiTheme="majorHAnsi" w:eastAsiaTheme="majorEastAsia" w:hAnsiTheme="majorHAnsi" w:cstheme="minorHAnsi"/>
          <w:b/>
          <w:sz w:val="20"/>
          <w:szCs w:val="20"/>
          <w:lang w:val="fr-CH"/>
        </w:rPr>
        <w:tab/>
        <w:t xml:space="preserve">Le paiement sera effectué en [code de la monnaie] par [virement] sur le compte bancaire suivant : </w:t>
      </w:r>
    </w:p>
    <w:p w14:paraId="1D1F42CC" w14:textId="77777777" w:rsidR="003E7E51" w:rsidRPr="003E7E51" w:rsidRDefault="003E7E51" w:rsidP="003E7E51">
      <w:pPr>
        <w:rPr>
          <w:rFonts w:asciiTheme="majorHAnsi" w:eastAsiaTheme="majorEastAsia" w:hAnsiTheme="majorHAnsi" w:cstheme="minorHAnsi"/>
          <w:b/>
          <w:sz w:val="20"/>
          <w:szCs w:val="20"/>
          <w:lang w:val="fr-CH"/>
        </w:rPr>
      </w:pPr>
    </w:p>
    <w:tbl>
      <w:tblPr>
        <w:tblW w:w="6587" w:type="dxa"/>
        <w:tblInd w:w="741"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2431"/>
        <w:gridCol w:w="4156"/>
      </w:tblGrid>
      <w:tr w:rsidR="003E7E51" w:rsidRPr="003E7E51" w14:paraId="70B279F2" w14:textId="77777777" w:rsidTr="00E52E39">
        <w:tc>
          <w:tcPr>
            <w:tcW w:w="243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52479A" w14:textId="77777777" w:rsidR="003E7E51" w:rsidRPr="003E7E51" w:rsidRDefault="003E7E51" w:rsidP="003E7E51">
            <w:pPr>
              <w:rPr>
                <w:rFonts w:asciiTheme="majorHAnsi" w:eastAsiaTheme="majorEastAsia" w:hAnsiTheme="majorHAnsi" w:cstheme="minorHAnsi"/>
                <w:b/>
                <w:sz w:val="20"/>
                <w:szCs w:val="20"/>
              </w:rPr>
            </w:pPr>
            <w:r w:rsidRPr="003E7E51">
              <w:rPr>
                <w:rFonts w:asciiTheme="majorHAnsi" w:eastAsiaTheme="majorEastAsia" w:hAnsiTheme="majorHAnsi" w:cstheme="minorHAnsi"/>
                <w:b/>
                <w:sz w:val="20"/>
                <w:szCs w:val="20"/>
              </w:rPr>
              <w:t xml:space="preserve">Nom de la </w:t>
            </w:r>
            <w:proofErr w:type="spellStart"/>
            <w:r w:rsidRPr="003E7E51">
              <w:rPr>
                <w:rFonts w:asciiTheme="majorHAnsi" w:eastAsiaTheme="majorEastAsia" w:hAnsiTheme="majorHAnsi" w:cstheme="minorHAnsi"/>
                <w:b/>
                <w:sz w:val="20"/>
                <w:szCs w:val="20"/>
              </w:rPr>
              <w:t>banque</w:t>
            </w:r>
            <w:proofErr w:type="spellEnd"/>
            <w:r w:rsidRPr="003E7E51">
              <w:rPr>
                <w:rFonts w:asciiTheme="majorHAnsi" w:eastAsiaTheme="majorEastAsia" w:hAnsiTheme="majorHAnsi" w:cstheme="minorHAnsi"/>
                <w:b/>
                <w:sz w:val="20"/>
                <w:szCs w:val="20"/>
              </w:rPr>
              <w:t>:</w:t>
            </w:r>
          </w:p>
        </w:tc>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91C154" w14:textId="77777777" w:rsidR="003E7E51" w:rsidRPr="003E7E51" w:rsidRDefault="003E7E51" w:rsidP="003E7E51">
            <w:pPr>
              <w:rPr>
                <w:rFonts w:asciiTheme="majorHAnsi" w:eastAsiaTheme="majorEastAsia" w:hAnsiTheme="majorHAnsi" w:cstheme="minorHAnsi"/>
                <w:b/>
                <w:sz w:val="20"/>
                <w:szCs w:val="20"/>
              </w:rPr>
            </w:pPr>
            <w:r w:rsidRPr="003E7E51">
              <w:rPr>
                <w:rFonts w:asciiTheme="majorHAnsi" w:eastAsiaTheme="majorEastAsia" w:hAnsiTheme="majorHAnsi" w:cstheme="minorHAnsi"/>
                <w:b/>
                <w:sz w:val="20"/>
                <w:szCs w:val="20"/>
              </w:rPr>
              <w:t> </w:t>
            </w:r>
          </w:p>
        </w:tc>
      </w:tr>
      <w:tr w:rsidR="003E7E51" w:rsidRPr="003E7E51" w14:paraId="77E7D1BB" w14:textId="77777777" w:rsidTr="00E52E39">
        <w:tc>
          <w:tcPr>
            <w:tcW w:w="243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FD2F3B" w14:textId="77777777" w:rsidR="003E7E51" w:rsidRPr="003E7E51" w:rsidRDefault="003E7E51" w:rsidP="003E7E51">
            <w:pPr>
              <w:rPr>
                <w:rFonts w:asciiTheme="majorHAnsi" w:eastAsiaTheme="majorEastAsia" w:hAnsiTheme="majorHAnsi" w:cstheme="minorHAnsi"/>
                <w:b/>
                <w:sz w:val="20"/>
                <w:szCs w:val="20"/>
              </w:rPr>
            </w:pPr>
            <w:proofErr w:type="spellStart"/>
            <w:r w:rsidRPr="003E7E51">
              <w:rPr>
                <w:rFonts w:asciiTheme="majorHAnsi" w:eastAsiaTheme="majorEastAsia" w:hAnsiTheme="majorHAnsi" w:cstheme="minorHAnsi"/>
                <w:b/>
                <w:sz w:val="20"/>
                <w:szCs w:val="20"/>
              </w:rPr>
              <w:t>Succursale</w:t>
            </w:r>
            <w:proofErr w:type="spellEnd"/>
            <w:r w:rsidRPr="003E7E51">
              <w:rPr>
                <w:rFonts w:asciiTheme="majorHAnsi" w:eastAsiaTheme="majorEastAsia" w:hAnsiTheme="majorHAnsi" w:cstheme="minorHAnsi"/>
                <w:b/>
                <w:sz w:val="20"/>
                <w:szCs w:val="20"/>
              </w:rPr>
              <w:t xml:space="preserve"> de la </w:t>
            </w:r>
            <w:proofErr w:type="spellStart"/>
            <w:r w:rsidRPr="003E7E51">
              <w:rPr>
                <w:rFonts w:asciiTheme="majorHAnsi" w:eastAsiaTheme="majorEastAsia" w:hAnsiTheme="majorHAnsi" w:cstheme="minorHAnsi"/>
                <w:b/>
                <w:sz w:val="20"/>
                <w:szCs w:val="20"/>
              </w:rPr>
              <w:t>banque</w:t>
            </w:r>
            <w:proofErr w:type="spellEnd"/>
            <w:r w:rsidRPr="003E7E51">
              <w:rPr>
                <w:rFonts w:asciiTheme="majorHAnsi" w:eastAsiaTheme="majorEastAsia" w:hAnsiTheme="majorHAnsi" w:cstheme="minorHAnsi"/>
                <w:b/>
                <w:sz w:val="20"/>
                <w:szCs w:val="20"/>
              </w:rPr>
              <w:t>:</w:t>
            </w:r>
          </w:p>
        </w:tc>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0996B7" w14:textId="77777777" w:rsidR="003E7E51" w:rsidRPr="003E7E51" w:rsidRDefault="003E7E51" w:rsidP="003E7E51">
            <w:pPr>
              <w:rPr>
                <w:rFonts w:asciiTheme="majorHAnsi" w:eastAsiaTheme="majorEastAsia" w:hAnsiTheme="majorHAnsi" w:cstheme="minorHAnsi"/>
                <w:b/>
                <w:sz w:val="20"/>
                <w:szCs w:val="20"/>
              </w:rPr>
            </w:pPr>
            <w:r w:rsidRPr="003E7E51">
              <w:rPr>
                <w:rFonts w:asciiTheme="majorHAnsi" w:eastAsiaTheme="majorEastAsia" w:hAnsiTheme="majorHAnsi" w:cstheme="minorHAnsi"/>
                <w:b/>
                <w:sz w:val="20"/>
                <w:szCs w:val="20"/>
              </w:rPr>
              <w:t> </w:t>
            </w:r>
          </w:p>
        </w:tc>
      </w:tr>
      <w:tr w:rsidR="003E7E51" w:rsidRPr="003E7E51" w14:paraId="3509155E" w14:textId="77777777" w:rsidTr="00E52E39">
        <w:tc>
          <w:tcPr>
            <w:tcW w:w="243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65D851" w14:textId="77777777" w:rsidR="003E7E51" w:rsidRPr="003E7E51" w:rsidRDefault="003E7E51" w:rsidP="003E7E51">
            <w:pPr>
              <w:rPr>
                <w:rFonts w:asciiTheme="majorHAnsi" w:eastAsiaTheme="majorEastAsia" w:hAnsiTheme="majorHAnsi" w:cstheme="minorHAnsi"/>
                <w:b/>
                <w:sz w:val="20"/>
                <w:szCs w:val="20"/>
              </w:rPr>
            </w:pPr>
            <w:proofErr w:type="spellStart"/>
            <w:r w:rsidRPr="003E7E51">
              <w:rPr>
                <w:rFonts w:asciiTheme="majorHAnsi" w:eastAsiaTheme="majorEastAsia" w:hAnsiTheme="majorHAnsi" w:cstheme="minorHAnsi"/>
                <w:b/>
                <w:sz w:val="20"/>
                <w:szCs w:val="20"/>
              </w:rPr>
              <w:t>Intitulé</w:t>
            </w:r>
            <w:proofErr w:type="spellEnd"/>
            <w:r w:rsidRPr="003E7E51">
              <w:rPr>
                <w:rFonts w:asciiTheme="majorHAnsi" w:eastAsiaTheme="majorEastAsia" w:hAnsiTheme="majorHAnsi" w:cstheme="minorHAnsi"/>
                <w:b/>
                <w:sz w:val="20"/>
                <w:szCs w:val="20"/>
              </w:rPr>
              <w:t xml:space="preserve"> du </w:t>
            </w:r>
            <w:proofErr w:type="spellStart"/>
            <w:r w:rsidRPr="003E7E51">
              <w:rPr>
                <w:rFonts w:asciiTheme="majorHAnsi" w:eastAsiaTheme="majorEastAsia" w:hAnsiTheme="majorHAnsi" w:cstheme="minorHAnsi"/>
                <w:b/>
                <w:sz w:val="20"/>
                <w:szCs w:val="20"/>
              </w:rPr>
              <w:t>compte</w:t>
            </w:r>
            <w:proofErr w:type="spellEnd"/>
            <w:r w:rsidRPr="003E7E51">
              <w:rPr>
                <w:rFonts w:asciiTheme="majorHAnsi" w:eastAsiaTheme="majorEastAsia" w:hAnsiTheme="majorHAnsi" w:cstheme="minorHAnsi"/>
                <w:b/>
                <w:sz w:val="20"/>
                <w:szCs w:val="20"/>
              </w:rPr>
              <w:t xml:space="preserve"> </w:t>
            </w:r>
            <w:proofErr w:type="spellStart"/>
            <w:r w:rsidRPr="003E7E51">
              <w:rPr>
                <w:rFonts w:asciiTheme="majorHAnsi" w:eastAsiaTheme="majorEastAsia" w:hAnsiTheme="majorHAnsi" w:cstheme="minorHAnsi"/>
                <w:b/>
                <w:sz w:val="20"/>
                <w:szCs w:val="20"/>
              </w:rPr>
              <w:t>bancaire</w:t>
            </w:r>
            <w:proofErr w:type="spellEnd"/>
            <w:r w:rsidRPr="003E7E51">
              <w:rPr>
                <w:rFonts w:asciiTheme="majorHAnsi" w:eastAsiaTheme="majorEastAsia" w:hAnsiTheme="majorHAnsi" w:cstheme="minorHAnsi"/>
                <w:b/>
                <w:sz w:val="20"/>
                <w:szCs w:val="20"/>
              </w:rPr>
              <w:t>:</w:t>
            </w:r>
          </w:p>
        </w:tc>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2845C3" w14:textId="77777777" w:rsidR="003E7E51" w:rsidRPr="003E7E51" w:rsidRDefault="003E7E51" w:rsidP="003E7E51">
            <w:pPr>
              <w:rPr>
                <w:rFonts w:asciiTheme="majorHAnsi" w:eastAsiaTheme="majorEastAsia" w:hAnsiTheme="majorHAnsi" w:cstheme="minorHAnsi"/>
                <w:b/>
                <w:sz w:val="20"/>
                <w:szCs w:val="20"/>
              </w:rPr>
            </w:pPr>
            <w:r w:rsidRPr="003E7E51">
              <w:rPr>
                <w:rFonts w:asciiTheme="majorHAnsi" w:eastAsiaTheme="majorEastAsia" w:hAnsiTheme="majorHAnsi" w:cstheme="minorHAnsi"/>
                <w:b/>
                <w:sz w:val="20"/>
                <w:szCs w:val="20"/>
              </w:rPr>
              <w:t> </w:t>
            </w:r>
          </w:p>
        </w:tc>
      </w:tr>
      <w:tr w:rsidR="003E7E51" w:rsidRPr="003E7E51" w14:paraId="1DB50746" w14:textId="77777777" w:rsidTr="00E52E39">
        <w:tc>
          <w:tcPr>
            <w:tcW w:w="243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8859496" w14:textId="77777777" w:rsidR="003E7E51" w:rsidRPr="003E7E51" w:rsidRDefault="003E7E51" w:rsidP="003E7E51">
            <w:pPr>
              <w:rPr>
                <w:rFonts w:asciiTheme="majorHAnsi" w:eastAsiaTheme="majorEastAsia" w:hAnsiTheme="majorHAnsi" w:cstheme="minorHAnsi"/>
                <w:b/>
                <w:sz w:val="20"/>
                <w:szCs w:val="20"/>
              </w:rPr>
            </w:pPr>
            <w:proofErr w:type="spellStart"/>
            <w:r w:rsidRPr="003E7E51">
              <w:rPr>
                <w:rFonts w:asciiTheme="majorHAnsi" w:eastAsiaTheme="majorEastAsia" w:hAnsiTheme="majorHAnsi" w:cstheme="minorHAnsi"/>
                <w:b/>
                <w:sz w:val="20"/>
                <w:szCs w:val="20"/>
              </w:rPr>
              <w:t>Numéro</w:t>
            </w:r>
            <w:proofErr w:type="spellEnd"/>
            <w:r w:rsidRPr="003E7E51">
              <w:rPr>
                <w:rFonts w:asciiTheme="majorHAnsi" w:eastAsiaTheme="majorEastAsia" w:hAnsiTheme="majorHAnsi" w:cstheme="minorHAnsi"/>
                <w:b/>
                <w:sz w:val="20"/>
                <w:szCs w:val="20"/>
              </w:rPr>
              <w:t xml:space="preserve"> du </w:t>
            </w:r>
            <w:proofErr w:type="spellStart"/>
            <w:r w:rsidRPr="003E7E51">
              <w:rPr>
                <w:rFonts w:asciiTheme="majorHAnsi" w:eastAsiaTheme="majorEastAsia" w:hAnsiTheme="majorHAnsi" w:cstheme="minorHAnsi"/>
                <w:b/>
                <w:sz w:val="20"/>
                <w:szCs w:val="20"/>
              </w:rPr>
              <w:t>compte</w:t>
            </w:r>
            <w:proofErr w:type="spellEnd"/>
            <w:r w:rsidRPr="003E7E51">
              <w:rPr>
                <w:rFonts w:asciiTheme="majorHAnsi" w:eastAsiaTheme="majorEastAsia" w:hAnsiTheme="majorHAnsi" w:cstheme="minorHAnsi"/>
                <w:b/>
                <w:sz w:val="20"/>
                <w:szCs w:val="20"/>
              </w:rPr>
              <w:t xml:space="preserve"> </w:t>
            </w:r>
            <w:proofErr w:type="spellStart"/>
            <w:r w:rsidRPr="003E7E51">
              <w:rPr>
                <w:rFonts w:asciiTheme="majorHAnsi" w:eastAsiaTheme="majorEastAsia" w:hAnsiTheme="majorHAnsi" w:cstheme="minorHAnsi"/>
                <w:b/>
                <w:sz w:val="20"/>
                <w:szCs w:val="20"/>
              </w:rPr>
              <w:t>bancaire</w:t>
            </w:r>
            <w:proofErr w:type="spellEnd"/>
            <w:r w:rsidRPr="003E7E51">
              <w:rPr>
                <w:rFonts w:asciiTheme="majorHAnsi" w:eastAsiaTheme="majorEastAsia" w:hAnsiTheme="majorHAnsi" w:cstheme="minorHAnsi"/>
                <w:b/>
                <w:sz w:val="20"/>
                <w:szCs w:val="20"/>
              </w:rPr>
              <w:t>:</w:t>
            </w:r>
          </w:p>
        </w:tc>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A2055F" w14:textId="77777777" w:rsidR="003E7E51" w:rsidRPr="003E7E51" w:rsidRDefault="003E7E51" w:rsidP="003E7E51">
            <w:pPr>
              <w:rPr>
                <w:rFonts w:asciiTheme="majorHAnsi" w:eastAsiaTheme="majorEastAsia" w:hAnsiTheme="majorHAnsi" w:cstheme="minorHAnsi"/>
                <w:b/>
                <w:sz w:val="20"/>
                <w:szCs w:val="20"/>
              </w:rPr>
            </w:pPr>
            <w:r w:rsidRPr="003E7E51">
              <w:rPr>
                <w:rFonts w:asciiTheme="majorHAnsi" w:eastAsiaTheme="majorEastAsia" w:hAnsiTheme="majorHAnsi" w:cstheme="minorHAnsi"/>
                <w:b/>
                <w:sz w:val="20"/>
                <w:szCs w:val="20"/>
              </w:rPr>
              <w:t> </w:t>
            </w:r>
          </w:p>
        </w:tc>
      </w:tr>
      <w:tr w:rsidR="003E7E51" w:rsidRPr="003E7E51" w14:paraId="11E5F0A1" w14:textId="77777777" w:rsidTr="00E52E39">
        <w:tc>
          <w:tcPr>
            <w:tcW w:w="243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E4C259" w14:textId="77777777" w:rsidR="003E7E51" w:rsidRPr="003E7E51" w:rsidRDefault="003E7E51" w:rsidP="003E7E51">
            <w:pPr>
              <w:rPr>
                <w:rFonts w:asciiTheme="majorHAnsi" w:eastAsiaTheme="majorEastAsia" w:hAnsiTheme="majorHAnsi" w:cstheme="minorHAnsi"/>
                <w:b/>
                <w:sz w:val="20"/>
                <w:szCs w:val="20"/>
              </w:rPr>
            </w:pPr>
            <w:r w:rsidRPr="003E7E51">
              <w:rPr>
                <w:rFonts w:asciiTheme="majorHAnsi" w:eastAsiaTheme="majorEastAsia" w:hAnsiTheme="majorHAnsi" w:cstheme="minorHAnsi"/>
                <w:b/>
                <w:sz w:val="20"/>
                <w:szCs w:val="20"/>
              </w:rPr>
              <w:t>Code Swift:</w:t>
            </w:r>
          </w:p>
        </w:tc>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00B9D5" w14:textId="77777777" w:rsidR="003E7E51" w:rsidRPr="003E7E51" w:rsidRDefault="003E7E51" w:rsidP="003E7E51">
            <w:pPr>
              <w:rPr>
                <w:rFonts w:asciiTheme="majorHAnsi" w:eastAsiaTheme="majorEastAsia" w:hAnsiTheme="majorHAnsi" w:cstheme="minorHAnsi"/>
                <w:b/>
                <w:sz w:val="20"/>
                <w:szCs w:val="20"/>
              </w:rPr>
            </w:pPr>
            <w:r w:rsidRPr="003E7E51">
              <w:rPr>
                <w:rFonts w:asciiTheme="majorHAnsi" w:eastAsiaTheme="majorEastAsia" w:hAnsiTheme="majorHAnsi" w:cstheme="minorHAnsi"/>
                <w:b/>
                <w:sz w:val="20"/>
                <w:szCs w:val="20"/>
              </w:rPr>
              <w:t> </w:t>
            </w:r>
          </w:p>
        </w:tc>
      </w:tr>
      <w:tr w:rsidR="003E7E51" w:rsidRPr="003E7E51" w14:paraId="1126C4BE" w14:textId="77777777" w:rsidTr="00E52E39">
        <w:tc>
          <w:tcPr>
            <w:tcW w:w="243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D4D1892" w14:textId="77777777" w:rsidR="003E7E51" w:rsidRPr="003E7E51" w:rsidRDefault="003E7E51" w:rsidP="003E7E51">
            <w:pPr>
              <w:rPr>
                <w:rFonts w:asciiTheme="majorHAnsi" w:eastAsiaTheme="majorEastAsia" w:hAnsiTheme="majorHAnsi" w:cstheme="minorHAnsi"/>
                <w:b/>
                <w:sz w:val="20"/>
                <w:szCs w:val="20"/>
              </w:rPr>
            </w:pPr>
            <w:proofErr w:type="spellStart"/>
            <w:r w:rsidRPr="003E7E51">
              <w:rPr>
                <w:rFonts w:asciiTheme="majorHAnsi" w:eastAsiaTheme="majorEastAsia" w:hAnsiTheme="majorHAnsi" w:cstheme="minorHAnsi"/>
                <w:b/>
                <w:sz w:val="20"/>
                <w:szCs w:val="20"/>
              </w:rPr>
              <w:lastRenderedPageBreak/>
              <w:t>Numéro</w:t>
            </w:r>
            <w:proofErr w:type="spellEnd"/>
            <w:r w:rsidRPr="003E7E51">
              <w:rPr>
                <w:rFonts w:asciiTheme="majorHAnsi" w:eastAsiaTheme="majorEastAsia" w:hAnsiTheme="majorHAnsi" w:cstheme="minorHAnsi"/>
                <w:b/>
                <w:sz w:val="20"/>
                <w:szCs w:val="20"/>
              </w:rPr>
              <w:t xml:space="preserve"> IBAN: </w:t>
            </w:r>
          </w:p>
        </w:tc>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B468D6"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w:t>
            </w:r>
          </w:p>
        </w:tc>
      </w:tr>
    </w:tbl>
    <w:p w14:paraId="17566F30" w14:textId="77777777" w:rsidR="003E7E51" w:rsidRPr="003E7E51" w:rsidRDefault="003E7E51" w:rsidP="003E7E51">
      <w:pPr>
        <w:rPr>
          <w:rFonts w:asciiTheme="majorHAnsi" w:eastAsiaTheme="majorEastAsia" w:hAnsiTheme="majorHAnsi" w:cstheme="minorHAnsi"/>
          <w:b/>
          <w:sz w:val="20"/>
          <w:szCs w:val="20"/>
          <w:lang w:val="fr-CH"/>
        </w:rPr>
      </w:pPr>
    </w:p>
    <w:p w14:paraId="69F446D2" w14:textId="77777777" w:rsidR="003E7E51" w:rsidRPr="003E7E51" w:rsidRDefault="003E7E51" w:rsidP="003E7E51">
      <w:p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CH"/>
        </w:rPr>
        <w:t>3.5</w:t>
      </w:r>
      <w:r w:rsidRPr="003E7E51">
        <w:rPr>
          <w:rFonts w:asciiTheme="majorHAnsi" w:eastAsiaTheme="majorEastAsia" w:hAnsiTheme="majorHAnsi" w:cstheme="minorHAnsi"/>
          <w:b/>
          <w:sz w:val="20"/>
          <w:szCs w:val="20"/>
          <w:lang w:val="fr-CH"/>
        </w:rPr>
        <w:tab/>
        <w:t xml:space="preserve">Le Prix indiqué dans chaque bon de commande conformément aux tarifs (annexe B) correspond au prix total à payer par l’OIM. Le Fournisseur devra s’acquitter de tous les impôts, taxes, prélèvements et frais établis à sa charge du fait </w:t>
      </w:r>
      <w:r w:rsidRPr="003E7E51">
        <w:rPr>
          <w:rFonts w:asciiTheme="majorHAnsi" w:eastAsiaTheme="majorEastAsia" w:hAnsiTheme="majorHAnsi" w:cstheme="minorHAnsi"/>
          <w:b/>
          <w:sz w:val="20"/>
          <w:szCs w:val="20"/>
          <w:lang w:val="fr-FR"/>
        </w:rPr>
        <w:t>du présent Accord.</w:t>
      </w:r>
      <w:r w:rsidRPr="003E7E51">
        <w:rPr>
          <w:rFonts w:asciiTheme="majorHAnsi" w:eastAsiaTheme="majorEastAsia" w:hAnsiTheme="majorHAnsi" w:cstheme="minorHAnsi"/>
          <w:b/>
          <w:sz w:val="20"/>
          <w:szCs w:val="20"/>
          <w:lang w:val="fr-CH"/>
        </w:rPr>
        <w:t xml:space="preserve"> L’OIM ne sera pas facturée pour </w:t>
      </w:r>
      <w:r w:rsidRPr="003E7E51">
        <w:rPr>
          <w:rFonts w:asciiTheme="majorHAnsi" w:eastAsiaTheme="majorEastAsia" w:hAnsiTheme="majorHAnsi" w:cstheme="minorHAnsi"/>
          <w:b/>
          <w:sz w:val="20"/>
          <w:szCs w:val="20"/>
          <w:lang w:val="fr-FR"/>
        </w:rPr>
        <w:t xml:space="preserve">les coûts relatifs à l’entreposage antérieur de tout bien ou pour les coûts connexes. </w:t>
      </w:r>
    </w:p>
    <w:p w14:paraId="5B4DE3F1" w14:textId="77777777" w:rsidR="003E7E51" w:rsidRPr="003E7E51" w:rsidRDefault="003E7E51" w:rsidP="003E7E51">
      <w:pPr>
        <w:rPr>
          <w:rFonts w:asciiTheme="majorHAnsi" w:eastAsiaTheme="majorEastAsia" w:hAnsiTheme="majorHAnsi" w:cstheme="minorHAnsi"/>
          <w:b/>
          <w:sz w:val="20"/>
          <w:szCs w:val="20"/>
          <w:lang w:val="fr-FR"/>
        </w:rPr>
      </w:pPr>
    </w:p>
    <w:p w14:paraId="562E85D7"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3.6</w:t>
      </w:r>
      <w:r w:rsidRPr="003E7E51">
        <w:rPr>
          <w:rFonts w:asciiTheme="majorHAnsi" w:eastAsiaTheme="majorEastAsia" w:hAnsiTheme="majorHAnsi" w:cstheme="minorHAnsi"/>
          <w:b/>
          <w:sz w:val="20"/>
          <w:szCs w:val="20"/>
          <w:lang w:val="fr-CH"/>
        </w:rPr>
        <w:tab/>
        <w:t xml:space="preserve">L’OIM pourra, </w:t>
      </w:r>
      <w:r w:rsidRPr="003E7E51">
        <w:rPr>
          <w:rFonts w:asciiTheme="majorHAnsi" w:eastAsiaTheme="majorEastAsia" w:hAnsiTheme="majorHAnsi" w:cstheme="minorHAnsi"/>
          <w:b/>
          <w:sz w:val="20"/>
          <w:szCs w:val="20"/>
          <w:lang w:val="fr-FR"/>
        </w:rPr>
        <w:t xml:space="preserve">sans préjudice de l’exercice de tout autre droit ou recours </w:t>
      </w:r>
      <w:r w:rsidRPr="003E7E51">
        <w:rPr>
          <w:rFonts w:asciiTheme="majorHAnsi" w:eastAsiaTheme="majorEastAsia" w:hAnsiTheme="majorHAnsi" w:cstheme="minorHAnsi"/>
          <w:b/>
          <w:sz w:val="20"/>
          <w:szCs w:val="20"/>
          <w:lang w:val="fr-CH"/>
        </w:rPr>
        <w:t xml:space="preserve">dont elle pourrait disposer, retenir le paiement d’une partie ou de l’intégralité du Prix jusqu’à ce que le </w:t>
      </w:r>
      <w:r w:rsidRPr="003E7E51">
        <w:rPr>
          <w:rFonts w:asciiTheme="majorHAnsi" w:eastAsiaTheme="majorEastAsia" w:hAnsiTheme="majorHAnsi" w:cstheme="minorHAnsi"/>
          <w:b/>
          <w:sz w:val="20"/>
          <w:szCs w:val="20"/>
          <w:lang w:val="fr-FR"/>
        </w:rPr>
        <w:t>Fournisseur</w:t>
      </w:r>
      <w:r w:rsidRPr="003E7E51">
        <w:rPr>
          <w:rFonts w:asciiTheme="majorHAnsi" w:eastAsiaTheme="majorEastAsia" w:hAnsiTheme="majorHAnsi" w:cstheme="minorHAnsi"/>
          <w:b/>
          <w:sz w:val="20"/>
          <w:szCs w:val="20"/>
          <w:lang w:val="fr-CH"/>
        </w:rPr>
        <w:t xml:space="preserve"> ait, à la satisfaction de l’OIM, achevé la livraison des Biens et des Services correspondant à ce paiement. </w:t>
      </w:r>
    </w:p>
    <w:p w14:paraId="51D17B85"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 </w:t>
      </w:r>
    </w:p>
    <w:p w14:paraId="6C7C852A"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3.7 </w:t>
      </w:r>
      <w:r w:rsidRPr="003E7E51">
        <w:rPr>
          <w:rFonts w:asciiTheme="majorHAnsi" w:eastAsiaTheme="majorEastAsia" w:hAnsiTheme="majorHAnsi" w:cstheme="minorHAnsi"/>
          <w:b/>
          <w:sz w:val="20"/>
          <w:szCs w:val="20"/>
          <w:lang w:val="fr-CH"/>
        </w:rPr>
        <w:tab/>
        <w:t>Les tarifs (annexe B) resteront en vigueur pendant une période d’au moins [indiquer la durée, ne doit pas être inférieure à un (1) an].</w:t>
      </w:r>
    </w:p>
    <w:p w14:paraId="000D9306" w14:textId="77777777" w:rsidR="003E7E51" w:rsidRPr="003E7E51" w:rsidRDefault="003E7E51" w:rsidP="003E7E51">
      <w:pPr>
        <w:rPr>
          <w:rFonts w:asciiTheme="majorHAnsi" w:eastAsiaTheme="majorEastAsia" w:hAnsiTheme="majorHAnsi" w:cstheme="minorHAnsi"/>
          <w:b/>
          <w:sz w:val="20"/>
          <w:szCs w:val="20"/>
          <w:lang w:val="fr-CH"/>
        </w:rPr>
      </w:pPr>
    </w:p>
    <w:p w14:paraId="23CDFCE9" w14:textId="77777777" w:rsidR="003E7E51" w:rsidRPr="003E7E51" w:rsidRDefault="003E7E51" w:rsidP="003E7E51">
      <w:pPr>
        <w:rPr>
          <w:rFonts w:asciiTheme="majorHAnsi" w:eastAsiaTheme="majorEastAsia" w:hAnsiTheme="majorHAnsi" w:cstheme="minorHAnsi"/>
          <w:b/>
          <w:i/>
          <w:sz w:val="20"/>
          <w:szCs w:val="20"/>
          <w:lang w:val="fr-CH"/>
        </w:rPr>
      </w:pPr>
      <w:r w:rsidRPr="003E7E51">
        <w:rPr>
          <w:rFonts w:asciiTheme="majorHAnsi" w:eastAsiaTheme="majorEastAsia" w:hAnsiTheme="majorHAnsi" w:cstheme="minorHAnsi"/>
          <w:b/>
          <w:sz w:val="20"/>
          <w:szCs w:val="20"/>
          <w:lang w:val="fr-CH"/>
        </w:rPr>
        <w:t>3.8</w:t>
      </w:r>
      <w:r w:rsidRPr="003E7E51">
        <w:rPr>
          <w:rFonts w:asciiTheme="majorHAnsi" w:eastAsiaTheme="majorEastAsia" w:hAnsiTheme="majorHAnsi" w:cstheme="minorHAnsi"/>
          <w:b/>
          <w:sz w:val="20"/>
          <w:szCs w:val="20"/>
          <w:lang w:val="fr-CH"/>
        </w:rPr>
        <w:tab/>
        <w:t xml:space="preserve">Le Fournisseur atteste que pour les transactions découlant du présent Accord, l’OIM ne sera pas facturée un montant plus élevé que celui facturé aux autres clients pour des biens et des quantités similaires et dans des circonstances semblables. </w:t>
      </w:r>
    </w:p>
    <w:p w14:paraId="306C452C"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 </w:t>
      </w:r>
    </w:p>
    <w:p w14:paraId="44A677E2"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3.9</w:t>
      </w:r>
      <w:r w:rsidRPr="003E7E51">
        <w:rPr>
          <w:rFonts w:asciiTheme="majorHAnsi" w:eastAsiaTheme="majorEastAsia" w:hAnsiTheme="majorHAnsi" w:cstheme="minorHAnsi"/>
          <w:b/>
          <w:sz w:val="20"/>
          <w:szCs w:val="20"/>
          <w:lang w:val="fr-CH"/>
        </w:rPr>
        <w:tab/>
        <w:t xml:space="preserve">Après l’écoulement de la période minimale prévue à l’article 3.7, les Parties peuvent s’entendre sur une révision du prix des Biens, </w:t>
      </w:r>
      <w:r w:rsidRPr="003E7E51">
        <w:rPr>
          <w:rFonts w:asciiTheme="majorHAnsi" w:eastAsiaTheme="majorEastAsia" w:hAnsiTheme="majorHAnsi" w:cstheme="minorHAnsi"/>
          <w:b/>
          <w:sz w:val="20"/>
          <w:szCs w:val="20"/>
          <w:lang w:val="fr-CH"/>
        </w:rPr>
        <w:tab/>
        <w:t xml:space="preserve">sous réserves des dispositions ci-après : </w:t>
      </w:r>
    </w:p>
    <w:p w14:paraId="4151FD35" w14:textId="77777777" w:rsidR="003E7E51" w:rsidRPr="003E7E51" w:rsidRDefault="003E7E51" w:rsidP="003E7E51">
      <w:pPr>
        <w:rPr>
          <w:rFonts w:asciiTheme="majorHAnsi" w:eastAsiaTheme="majorEastAsia" w:hAnsiTheme="majorHAnsi" w:cstheme="minorHAnsi"/>
          <w:b/>
          <w:sz w:val="20"/>
          <w:szCs w:val="20"/>
          <w:lang w:val="fr-CH"/>
        </w:rPr>
      </w:pPr>
    </w:p>
    <w:p w14:paraId="016BA782"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3.9.1 </w:t>
      </w:r>
      <w:r w:rsidRPr="003E7E51">
        <w:rPr>
          <w:rFonts w:asciiTheme="majorHAnsi" w:eastAsiaTheme="majorEastAsia" w:hAnsiTheme="majorHAnsi" w:cstheme="minorHAnsi"/>
          <w:b/>
          <w:sz w:val="20"/>
          <w:szCs w:val="20"/>
          <w:lang w:val="fr-CH"/>
        </w:rPr>
        <w:tab/>
        <w:t>En cas d’une hausse de prix, le Fournisseur peut soumettre une demande écrite à l’OIM afin d’augmenter certains ou tous les prix unitaires des Biens, fondée sur [préciser l’indice de prix applicable], conjointement avec les documents justificatifs démontrant que le Fournisseur a fait face à une augmentation de ses coûts réels. L’acceptation des documents justificatifs, y compris l</w:t>
      </w:r>
      <w:proofErr w:type="gramStart"/>
      <w:r w:rsidRPr="003E7E51">
        <w:rPr>
          <w:rFonts w:asciiTheme="majorHAnsi" w:eastAsiaTheme="majorEastAsia" w:hAnsiTheme="majorHAnsi" w:cstheme="minorHAnsi"/>
          <w:b/>
          <w:sz w:val="20"/>
          <w:szCs w:val="20"/>
          <w:lang w:val="fr-CH"/>
        </w:rPr>
        <w:t>’[</w:t>
      </w:r>
      <w:proofErr w:type="gramEnd"/>
      <w:r w:rsidRPr="003E7E51">
        <w:rPr>
          <w:rFonts w:asciiTheme="majorHAnsi" w:eastAsiaTheme="majorEastAsia" w:hAnsiTheme="majorHAnsi" w:cstheme="minorHAnsi"/>
          <w:b/>
          <w:sz w:val="20"/>
          <w:szCs w:val="20"/>
          <w:lang w:val="fr-CH"/>
        </w:rPr>
        <w:t xml:space="preserve">indice de prix], pour établir la preuve d’augmentations réelles de coûts se fera à la seule discrétion de l’OIM. Si la hausse de prix est acceptée, les Parties signeront un amendement à l’Accord. </w:t>
      </w:r>
    </w:p>
    <w:p w14:paraId="1A05E41F" w14:textId="77777777" w:rsidR="003E7E51" w:rsidRPr="003E7E51" w:rsidRDefault="003E7E51" w:rsidP="003E7E51">
      <w:pPr>
        <w:rPr>
          <w:rFonts w:asciiTheme="majorHAnsi" w:eastAsiaTheme="majorEastAsia" w:hAnsiTheme="majorHAnsi" w:cstheme="minorHAnsi"/>
          <w:b/>
          <w:sz w:val="20"/>
          <w:szCs w:val="20"/>
          <w:lang w:val="fr-CH"/>
        </w:rPr>
      </w:pPr>
    </w:p>
    <w:p w14:paraId="6F0D2E16"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3.9.2</w:t>
      </w:r>
      <w:r w:rsidRPr="003E7E51">
        <w:rPr>
          <w:rFonts w:asciiTheme="majorHAnsi" w:eastAsiaTheme="majorEastAsia" w:hAnsiTheme="majorHAnsi" w:cstheme="minorHAnsi"/>
          <w:b/>
          <w:sz w:val="20"/>
          <w:szCs w:val="20"/>
          <w:lang w:val="fr-CH"/>
        </w:rPr>
        <w:tab/>
        <w:t xml:space="preserve">Il n’y aura aucune hausse de prix dans un délai d’un (1) an suivant la date de la dernière révision de prix, sauf accord écrit signé par les Parties. </w:t>
      </w:r>
    </w:p>
    <w:p w14:paraId="67ADE981" w14:textId="77777777" w:rsidR="003E7E51" w:rsidRPr="003E7E51" w:rsidRDefault="003E7E51" w:rsidP="003E7E51">
      <w:pPr>
        <w:rPr>
          <w:rFonts w:asciiTheme="majorHAnsi" w:eastAsiaTheme="majorEastAsia" w:hAnsiTheme="majorHAnsi" w:cstheme="minorHAnsi"/>
          <w:b/>
          <w:sz w:val="20"/>
          <w:szCs w:val="20"/>
          <w:lang w:val="fr-CH"/>
        </w:rPr>
      </w:pPr>
    </w:p>
    <w:p w14:paraId="15E3E47D"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3.9.3</w:t>
      </w:r>
      <w:r w:rsidRPr="003E7E51">
        <w:rPr>
          <w:rFonts w:asciiTheme="majorHAnsi" w:eastAsiaTheme="majorEastAsia" w:hAnsiTheme="majorHAnsi" w:cstheme="minorHAnsi"/>
          <w:b/>
          <w:sz w:val="20"/>
          <w:szCs w:val="20"/>
          <w:lang w:val="fr-CH"/>
        </w:rPr>
        <w:tab/>
        <w:t>Dans l’éventualité d’une baisse de prix, au titre de l’avis donné par le Fournisseur à l’OIM ou au titre de la demande de l’OIM fondée sur le prix courant du marché en fonction de l</w:t>
      </w:r>
      <w:proofErr w:type="gramStart"/>
      <w:r w:rsidRPr="003E7E51">
        <w:rPr>
          <w:rFonts w:asciiTheme="majorHAnsi" w:eastAsiaTheme="majorEastAsia" w:hAnsiTheme="majorHAnsi" w:cstheme="minorHAnsi"/>
          <w:b/>
          <w:sz w:val="20"/>
          <w:szCs w:val="20"/>
          <w:lang w:val="fr-CH"/>
        </w:rPr>
        <w:t>’[</w:t>
      </w:r>
      <w:proofErr w:type="gramEnd"/>
      <w:r w:rsidRPr="003E7E51">
        <w:rPr>
          <w:rFonts w:asciiTheme="majorHAnsi" w:eastAsiaTheme="majorEastAsia" w:hAnsiTheme="majorHAnsi" w:cstheme="minorHAnsi"/>
          <w:b/>
          <w:sz w:val="20"/>
          <w:szCs w:val="20"/>
          <w:lang w:val="fr-CH"/>
        </w:rPr>
        <w:t xml:space="preserve">indice de prix], les Parties signeront un amendement à l’Accord. </w:t>
      </w:r>
    </w:p>
    <w:p w14:paraId="62C15517" w14:textId="77777777" w:rsidR="003E7E51" w:rsidRPr="003E7E51" w:rsidRDefault="003E7E51" w:rsidP="003E7E51">
      <w:pPr>
        <w:rPr>
          <w:rFonts w:asciiTheme="majorHAnsi" w:eastAsiaTheme="majorEastAsia" w:hAnsiTheme="majorHAnsi" w:cstheme="minorHAnsi"/>
          <w:b/>
          <w:i/>
          <w:sz w:val="20"/>
          <w:szCs w:val="20"/>
          <w:lang w:val="fr-CH"/>
        </w:rPr>
      </w:pPr>
    </w:p>
    <w:p w14:paraId="2DEA50B6"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4.</w:t>
      </w:r>
      <w:r w:rsidRPr="003E7E51">
        <w:rPr>
          <w:rFonts w:asciiTheme="majorHAnsi" w:eastAsiaTheme="majorEastAsia" w:hAnsiTheme="majorHAnsi" w:cstheme="minorHAnsi"/>
          <w:b/>
          <w:sz w:val="20"/>
          <w:szCs w:val="20"/>
          <w:lang w:val="fr-CH"/>
        </w:rPr>
        <w:tab/>
        <w:t xml:space="preserve">Livraison </w:t>
      </w:r>
    </w:p>
    <w:p w14:paraId="11272B8A" w14:textId="77777777" w:rsidR="003E7E51" w:rsidRPr="003E7E51" w:rsidRDefault="003E7E51" w:rsidP="003E7E51">
      <w:pPr>
        <w:rPr>
          <w:rFonts w:asciiTheme="majorHAnsi" w:eastAsiaTheme="majorEastAsia" w:hAnsiTheme="majorHAnsi" w:cstheme="minorHAnsi"/>
          <w:b/>
          <w:sz w:val="20"/>
          <w:szCs w:val="20"/>
          <w:lang w:val="fr-CH"/>
        </w:rPr>
      </w:pPr>
    </w:p>
    <w:p w14:paraId="26BE034F"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4.1</w:t>
      </w:r>
      <w:r w:rsidRPr="003E7E51">
        <w:rPr>
          <w:rFonts w:asciiTheme="majorHAnsi" w:eastAsiaTheme="majorEastAsia" w:hAnsiTheme="majorHAnsi" w:cstheme="minorHAnsi"/>
          <w:b/>
          <w:sz w:val="20"/>
          <w:szCs w:val="20"/>
          <w:lang w:val="fr-CH"/>
        </w:rPr>
        <w:tab/>
        <w:t xml:space="preserve">Les Biens seront livrés à/au [insérer le lieu de livraison ou indiquer « au lieu indiqué dans chaque bon de commande »], conformément au calendrier de livraison figurant sur chaque bon de commande. Le coût de la livraison est réputé compris dans le prix indiqué dans chaque bon de commande et dans les tarifs (annexe B). Les </w:t>
      </w:r>
      <w:r w:rsidRPr="003E7E51">
        <w:rPr>
          <w:rFonts w:asciiTheme="majorHAnsi" w:eastAsiaTheme="majorEastAsia" w:hAnsiTheme="majorHAnsi" w:cstheme="minorHAnsi"/>
          <w:b/>
          <w:sz w:val="20"/>
          <w:szCs w:val="20"/>
          <w:lang w:val="fr-CH"/>
        </w:rPr>
        <w:lastRenderedPageBreak/>
        <w:t>Services décrits à l’article 2.4 seront exécutés sur le lieu de livraison et achevés à la date de livraison, sauf dispositions contraires énoncées à l’article 2.4 du présent Accord.</w:t>
      </w:r>
    </w:p>
    <w:p w14:paraId="6291ADB0" w14:textId="77777777" w:rsidR="003E7E51" w:rsidRPr="003E7E51" w:rsidRDefault="003E7E51" w:rsidP="003E7E51">
      <w:pPr>
        <w:rPr>
          <w:rFonts w:asciiTheme="majorHAnsi" w:eastAsiaTheme="majorEastAsia" w:hAnsiTheme="majorHAnsi" w:cstheme="minorHAnsi"/>
          <w:b/>
          <w:sz w:val="20"/>
          <w:szCs w:val="20"/>
          <w:lang w:val="fr-CH"/>
        </w:rPr>
      </w:pPr>
    </w:p>
    <w:p w14:paraId="09C1176D"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FR"/>
        </w:rPr>
        <w:t xml:space="preserve">4.2 </w:t>
      </w:r>
      <w:r w:rsidRPr="003E7E51">
        <w:rPr>
          <w:rFonts w:asciiTheme="majorHAnsi" w:eastAsiaTheme="majorEastAsia" w:hAnsiTheme="majorHAnsi" w:cstheme="minorHAnsi"/>
          <w:b/>
          <w:sz w:val="20"/>
          <w:szCs w:val="20"/>
          <w:lang w:val="fr-FR"/>
        </w:rPr>
        <w:tab/>
        <w:t xml:space="preserve">Les délais sont de rigueur dans l'exécution de l’Accord. </w:t>
      </w:r>
      <w:r w:rsidRPr="003E7E51">
        <w:rPr>
          <w:rFonts w:asciiTheme="majorHAnsi" w:eastAsiaTheme="majorEastAsia" w:hAnsiTheme="majorHAnsi" w:cstheme="minorHAnsi"/>
          <w:b/>
          <w:sz w:val="20"/>
          <w:szCs w:val="20"/>
          <w:lang w:val="fr-CH"/>
        </w:rPr>
        <w:t>Si le Fournisseur fait défaut de mettre à disposition ou fournir l’un quelconque des Biens ou des Services, conformément au Calendrier de livraison indiqué dans tout bon de commande, conjointement avec les documents d’expédition associés (y compris mais sans s’y limiter, les connaissements, les lettres de transport aérien et les factures commerciales), tels que spécifiés dans le bon de commande, l’Accord ou autrement utilisés couramment dans le commerce, l’OIM se réserve le droit :</w:t>
      </w:r>
    </w:p>
    <w:p w14:paraId="4FAC65F2" w14:textId="77777777" w:rsidR="003E7E51" w:rsidRPr="003E7E51" w:rsidRDefault="003E7E51" w:rsidP="003E7E51">
      <w:pPr>
        <w:rPr>
          <w:rFonts w:asciiTheme="majorHAnsi" w:eastAsiaTheme="majorEastAsia" w:hAnsiTheme="majorHAnsi" w:cstheme="minorHAnsi"/>
          <w:b/>
          <w:sz w:val="20"/>
          <w:szCs w:val="20"/>
          <w:lang w:val="fr-CH"/>
        </w:rPr>
      </w:pPr>
    </w:p>
    <w:p w14:paraId="23CFDB58" w14:textId="77777777" w:rsidR="003E7E51" w:rsidRPr="003E7E51" w:rsidRDefault="003E7E51" w:rsidP="003E7E51">
      <w:pPr>
        <w:numPr>
          <w:ilvl w:val="0"/>
          <w:numId w:val="306"/>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De résilier le présent Accord sans que sa responsabilité soit engagée, en informant immédiatement le Fournisseur et en lui facturant toute perte subie du fait de son manquement à effectuer la livraison dans les délais convenus ; </w:t>
      </w:r>
      <w:proofErr w:type="gramStart"/>
      <w:r w:rsidRPr="003E7E51">
        <w:rPr>
          <w:rFonts w:asciiTheme="majorHAnsi" w:eastAsiaTheme="majorEastAsia" w:hAnsiTheme="majorHAnsi" w:cstheme="minorHAnsi"/>
          <w:b/>
          <w:sz w:val="20"/>
          <w:szCs w:val="20"/>
          <w:lang w:val="fr-CH"/>
        </w:rPr>
        <w:t>ou</w:t>
      </w:r>
      <w:proofErr w:type="gramEnd"/>
      <w:r w:rsidRPr="003E7E51">
        <w:rPr>
          <w:rFonts w:asciiTheme="majorHAnsi" w:eastAsiaTheme="majorEastAsia" w:hAnsiTheme="majorHAnsi" w:cstheme="minorHAnsi"/>
          <w:b/>
          <w:sz w:val="20"/>
          <w:szCs w:val="20"/>
          <w:lang w:val="fr-CH"/>
        </w:rPr>
        <w:t xml:space="preserve"> </w:t>
      </w:r>
    </w:p>
    <w:p w14:paraId="781E7E0E" w14:textId="77777777" w:rsidR="003E7E51" w:rsidRPr="003E7E51" w:rsidRDefault="003E7E51" w:rsidP="003E7E51">
      <w:pPr>
        <w:numPr>
          <w:ilvl w:val="0"/>
          <w:numId w:val="306"/>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D’exiger des dommages-intérêts prédéterminés correspondant au 0,1 % (un dixième d’un pour cent) du Prix par journée de retard ou de non-respect du calendrier de livraison par le Fournisseur. L’OIM sera en droit de déduire ce montant des factures en souffrance du Fournisseur, le cas échéant. Lesdits dommages-intérêts prédéterminés seront exigés seulement lorsque le délai résulté uniquement du manquement du Fournisseur. </w:t>
      </w:r>
    </w:p>
    <w:p w14:paraId="44D6DD0A" w14:textId="77777777" w:rsidR="003E7E51" w:rsidRPr="003E7E51" w:rsidRDefault="003E7E51" w:rsidP="003E7E51">
      <w:pPr>
        <w:rPr>
          <w:rFonts w:asciiTheme="majorHAnsi" w:eastAsiaTheme="majorEastAsia" w:hAnsiTheme="majorHAnsi" w:cstheme="minorHAnsi"/>
          <w:b/>
          <w:sz w:val="20"/>
          <w:szCs w:val="20"/>
          <w:lang w:val="fr-CH"/>
        </w:rPr>
      </w:pPr>
    </w:p>
    <w:p w14:paraId="01EAAF83" w14:textId="77777777" w:rsidR="003E7E51" w:rsidRPr="003E7E51" w:rsidRDefault="003E7E51" w:rsidP="003E7E51">
      <w:pPr>
        <w:numPr>
          <w:ilvl w:val="0"/>
          <w:numId w:val="306"/>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L’acceptation des biens livrés en retard ne sera pas considérée comme une renonciation des droits de l’OIM de tenir le Fournisseur responsable de toute perte et/ou dommage qui en résultent, et ne fera pas non plus office de modification de l’obligation du Fournisseur de livrer d’autres Biens en vertu d’un bon de commande ou du présent Accord.  </w:t>
      </w:r>
    </w:p>
    <w:p w14:paraId="235BF721" w14:textId="77777777" w:rsidR="003E7E51" w:rsidRPr="003E7E51" w:rsidRDefault="003E7E51" w:rsidP="003E7E51">
      <w:pPr>
        <w:rPr>
          <w:rFonts w:asciiTheme="majorHAnsi" w:eastAsiaTheme="majorEastAsia" w:hAnsiTheme="majorHAnsi" w:cstheme="minorHAnsi"/>
          <w:b/>
          <w:sz w:val="20"/>
          <w:szCs w:val="20"/>
          <w:lang w:val="fr-CH"/>
        </w:rPr>
      </w:pPr>
    </w:p>
    <w:p w14:paraId="1A246BDC"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5.</w:t>
      </w:r>
      <w:r w:rsidRPr="003E7E51">
        <w:rPr>
          <w:rFonts w:asciiTheme="majorHAnsi" w:eastAsiaTheme="majorEastAsia" w:hAnsiTheme="majorHAnsi" w:cstheme="minorHAnsi"/>
          <w:b/>
          <w:sz w:val="20"/>
          <w:szCs w:val="20"/>
          <w:lang w:val="fr-CH"/>
        </w:rPr>
        <w:tab/>
        <w:t>Garantie d’exécution (applicable dans le cas de contrats d’une valeur supérieure à 300 000 dollars E.U.)</w:t>
      </w:r>
    </w:p>
    <w:p w14:paraId="024A8A40" w14:textId="77777777" w:rsidR="003E7E51" w:rsidRPr="003E7E51" w:rsidRDefault="003E7E51" w:rsidP="003E7E51">
      <w:pPr>
        <w:rPr>
          <w:rFonts w:asciiTheme="majorHAnsi" w:eastAsiaTheme="majorEastAsia" w:hAnsiTheme="majorHAnsi" w:cstheme="minorHAnsi"/>
          <w:b/>
          <w:sz w:val="20"/>
          <w:szCs w:val="20"/>
          <w:lang w:val="fr-CH"/>
        </w:rPr>
      </w:pPr>
    </w:p>
    <w:p w14:paraId="00A67CFD"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5.1</w:t>
      </w:r>
      <w:r w:rsidRPr="003E7E51">
        <w:rPr>
          <w:rFonts w:asciiTheme="majorHAnsi" w:eastAsiaTheme="majorEastAsia" w:hAnsiTheme="majorHAnsi" w:cstheme="minorHAnsi"/>
          <w:b/>
          <w:sz w:val="20"/>
          <w:szCs w:val="20"/>
          <w:lang w:val="fr-CH"/>
        </w:rPr>
        <w:tab/>
        <w:t xml:space="preserve">Pour tout bon de commande d’une valeur supérieure à 300 000 dollars E.-U., le Fournisseur remettra à l’OIM une garantie d’exécution (la « Garantie d’exécution ») d’un montant équivalent à [10% (dix pour cent)] du Prix, qui sera émise par une banque ou une société de cautionnement de renom sous une forme acceptable pour l’OIM. </w:t>
      </w:r>
    </w:p>
    <w:p w14:paraId="0E15B12F" w14:textId="77777777" w:rsidR="003E7E51" w:rsidRPr="003E7E51" w:rsidRDefault="003E7E51" w:rsidP="003E7E51">
      <w:pPr>
        <w:rPr>
          <w:rFonts w:asciiTheme="majorHAnsi" w:eastAsiaTheme="majorEastAsia" w:hAnsiTheme="majorHAnsi" w:cstheme="minorHAnsi"/>
          <w:b/>
          <w:sz w:val="20"/>
          <w:szCs w:val="20"/>
          <w:lang w:val="fr-CH"/>
        </w:rPr>
      </w:pPr>
    </w:p>
    <w:p w14:paraId="713B162E" w14:textId="77777777" w:rsidR="003E7E51" w:rsidRPr="003E7E51" w:rsidRDefault="003E7E51" w:rsidP="003E7E51">
      <w:p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CH"/>
        </w:rPr>
        <w:t>5.2</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 xml:space="preserve">La Garantie d’exécution servira de cautionnement de l’exécution fidèle et du strict respect, par le Fournisseur, des termes et conditions du présent Accord. Son montant ne sera pas interprété comme constituant la limite de la responsabilité du Fournisseur envers l’OIM en cas de manquement, par celui-ci, aux dispositions du présent Accord. La Garantie d’exécution sera effective jusqu’à 30 (trente) jours suivant la date d’achèvement des obligations incombant au </w:t>
      </w:r>
      <w:r w:rsidRPr="003E7E51">
        <w:rPr>
          <w:rFonts w:asciiTheme="majorHAnsi" w:eastAsiaTheme="majorEastAsia" w:hAnsiTheme="majorHAnsi" w:cstheme="minorHAnsi"/>
          <w:b/>
          <w:sz w:val="20"/>
          <w:szCs w:val="20"/>
          <w:lang w:val="fr-CH"/>
        </w:rPr>
        <w:t>Fournisseur</w:t>
      </w:r>
      <w:r w:rsidRPr="003E7E51">
        <w:rPr>
          <w:rFonts w:asciiTheme="majorHAnsi" w:eastAsiaTheme="majorEastAsia" w:hAnsiTheme="majorHAnsi" w:cstheme="minorHAnsi"/>
          <w:b/>
          <w:sz w:val="20"/>
          <w:szCs w:val="20"/>
          <w:lang w:val="fr-FR"/>
        </w:rPr>
        <w:t xml:space="preserve"> au titre du bon de commande pertinent, après quoi l’OIM donnera la mainlevée de la Garantie d’exécution.</w:t>
      </w:r>
    </w:p>
    <w:p w14:paraId="02CEE60C" w14:textId="77777777" w:rsidR="003E7E51" w:rsidRPr="003E7E51" w:rsidRDefault="003E7E51" w:rsidP="003E7E51">
      <w:pPr>
        <w:rPr>
          <w:rFonts w:asciiTheme="majorHAnsi" w:eastAsiaTheme="majorEastAsia" w:hAnsiTheme="majorHAnsi" w:cstheme="minorHAnsi"/>
          <w:b/>
          <w:sz w:val="20"/>
          <w:szCs w:val="20"/>
          <w:lang w:val="fr-FR"/>
        </w:rPr>
      </w:pPr>
    </w:p>
    <w:p w14:paraId="565BFF4C"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6.</w:t>
      </w:r>
      <w:r w:rsidRPr="003E7E51">
        <w:rPr>
          <w:rFonts w:asciiTheme="majorHAnsi" w:eastAsiaTheme="majorEastAsia" w:hAnsiTheme="majorHAnsi" w:cstheme="minorHAnsi"/>
          <w:b/>
          <w:sz w:val="20"/>
          <w:szCs w:val="20"/>
          <w:lang w:val="fr-CH"/>
        </w:rPr>
        <w:tab/>
        <w:t>Inspection et acceptation</w:t>
      </w:r>
    </w:p>
    <w:p w14:paraId="225DF582" w14:textId="77777777" w:rsidR="003E7E51" w:rsidRPr="003E7E51" w:rsidRDefault="003E7E51" w:rsidP="003E7E51">
      <w:pPr>
        <w:rPr>
          <w:rFonts w:asciiTheme="majorHAnsi" w:eastAsiaTheme="majorEastAsia" w:hAnsiTheme="majorHAnsi" w:cstheme="minorHAnsi"/>
          <w:b/>
          <w:sz w:val="20"/>
          <w:szCs w:val="20"/>
          <w:lang w:val="fr-CH"/>
        </w:rPr>
      </w:pPr>
    </w:p>
    <w:p w14:paraId="09A0401E"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6.1</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Lorsque l’une quelconque des caractéristiques techniques jointes en annexe indique les inspections et les vérifications nécessaires, ainsi que les lieux où elles doivent être effectuées, ses dispositions prévaudront en cas de discordance avec la présente clause</w:t>
      </w:r>
      <w:r w:rsidRPr="003E7E51">
        <w:rPr>
          <w:rFonts w:asciiTheme="majorHAnsi" w:eastAsiaTheme="majorEastAsia" w:hAnsiTheme="majorHAnsi" w:cstheme="minorHAnsi"/>
          <w:b/>
          <w:sz w:val="20"/>
          <w:szCs w:val="20"/>
          <w:lang w:val="fr-CH"/>
        </w:rPr>
        <w:t>.</w:t>
      </w:r>
    </w:p>
    <w:p w14:paraId="63C861BD" w14:textId="77777777" w:rsidR="003E7E51" w:rsidRPr="003E7E51" w:rsidRDefault="003E7E51" w:rsidP="003E7E51">
      <w:pPr>
        <w:rPr>
          <w:rFonts w:asciiTheme="majorHAnsi" w:eastAsiaTheme="majorEastAsia" w:hAnsiTheme="majorHAnsi" w:cstheme="minorHAnsi"/>
          <w:b/>
          <w:sz w:val="20"/>
          <w:szCs w:val="20"/>
          <w:lang w:val="fr-CH"/>
        </w:rPr>
      </w:pPr>
    </w:p>
    <w:p w14:paraId="195A7B43" w14:textId="77777777" w:rsidR="003E7E51" w:rsidRPr="003E7E51" w:rsidRDefault="003E7E51" w:rsidP="003E7E51">
      <w:p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CH"/>
        </w:rPr>
        <w:lastRenderedPageBreak/>
        <w:t>6.2</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 xml:space="preserve">L’OIM ou son représentant sera autorisé(e) à inspecter et/ou à vérifier les Biens, sans frais supplémentaires pour elle, dans les locaux du fournisseur ou au lieu de livraison ou de destination finale. Le Fournisseur facilitera ces inspections et apportera toute l’aide nécessaire. </w:t>
      </w:r>
    </w:p>
    <w:p w14:paraId="3F376686" w14:textId="77777777" w:rsidR="003E7E51" w:rsidRPr="003E7E51" w:rsidRDefault="003E7E51" w:rsidP="003E7E51">
      <w:pPr>
        <w:rPr>
          <w:rFonts w:asciiTheme="majorHAnsi" w:eastAsiaTheme="majorEastAsia" w:hAnsiTheme="majorHAnsi" w:cstheme="minorHAnsi"/>
          <w:b/>
          <w:sz w:val="20"/>
          <w:szCs w:val="20"/>
          <w:lang w:val="fr-CH"/>
        </w:rPr>
      </w:pPr>
    </w:p>
    <w:p w14:paraId="4B64EA76"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6.3</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L’OIM disposera de 30 (trente) jours civils à compter de la réception en bonne et due forme des Biens pour les inspecter et les accepter, ou les refuser pour non-conformité avec les dispositions du présent Accord. L’OIM pourra refuser l’intégralité de la livraison après en avoir inspecté un échantillon valide. Elle pourra aussi facturer au Fournisseur le coût de l’inspection des Biens refusés. Le droit de l’OIM de refuser les Biens ne saurait être limité ou levé au motif qu’elle les avait inspectés ou vérifiés avant la livraison</w:t>
      </w:r>
      <w:r w:rsidRPr="003E7E51">
        <w:rPr>
          <w:rFonts w:asciiTheme="majorHAnsi" w:eastAsiaTheme="majorEastAsia" w:hAnsiTheme="majorHAnsi" w:cstheme="minorHAnsi"/>
          <w:b/>
          <w:sz w:val="20"/>
          <w:szCs w:val="20"/>
          <w:lang w:val="fr-CH"/>
        </w:rPr>
        <w:t xml:space="preserve">. À la demande de l’OIM, le Fournisseur remplacera certains ou tous les Biens refusés, aux frais du Fournisseur (y compris le transport), ou remboursera intégralement l’OIM pour le prix payé (y compris le transport) en contrepartie des Biens refusés. L’OIM pourra réexpédier les Biens refusés au Fournisseur (les frais de transport étant facturés au compte du Fournisseur), ou retenir les Biens refusés pour en disposer aux risques et aux frais du Fournisseur. </w:t>
      </w:r>
    </w:p>
    <w:p w14:paraId="79838B27" w14:textId="77777777" w:rsidR="003E7E51" w:rsidRPr="003E7E51" w:rsidRDefault="003E7E51" w:rsidP="003E7E51">
      <w:pPr>
        <w:rPr>
          <w:rFonts w:asciiTheme="majorHAnsi" w:eastAsiaTheme="majorEastAsia" w:hAnsiTheme="majorHAnsi" w:cstheme="minorHAnsi"/>
          <w:b/>
          <w:sz w:val="20"/>
          <w:szCs w:val="20"/>
          <w:lang w:val="fr-CH"/>
        </w:rPr>
      </w:pPr>
    </w:p>
    <w:p w14:paraId="467E52A6"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6.4</w:t>
      </w:r>
      <w:r w:rsidRPr="003E7E51">
        <w:rPr>
          <w:rFonts w:asciiTheme="majorHAnsi" w:eastAsiaTheme="majorEastAsia" w:hAnsiTheme="majorHAnsi" w:cstheme="minorHAnsi"/>
          <w:b/>
          <w:sz w:val="20"/>
          <w:szCs w:val="20"/>
          <w:lang w:val="fr-CH"/>
        </w:rPr>
        <w:tab/>
        <w:t xml:space="preserve">Le Fournisseur accepte que le paiement effectué par l’OIM au titre </w:t>
      </w:r>
      <w:r w:rsidRPr="003E7E51">
        <w:rPr>
          <w:rFonts w:asciiTheme="majorHAnsi" w:eastAsiaTheme="majorEastAsia" w:hAnsiTheme="majorHAnsi" w:cstheme="minorHAnsi"/>
          <w:b/>
          <w:sz w:val="20"/>
          <w:szCs w:val="20"/>
          <w:lang w:val="fr-FR"/>
        </w:rPr>
        <w:t>du présent Accord</w:t>
      </w:r>
      <w:r w:rsidRPr="003E7E51">
        <w:rPr>
          <w:rFonts w:asciiTheme="majorHAnsi" w:eastAsiaTheme="majorEastAsia" w:hAnsiTheme="majorHAnsi" w:cstheme="minorHAnsi"/>
          <w:b/>
          <w:sz w:val="20"/>
          <w:szCs w:val="20"/>
          <w:lang w:val="fr-CH"/>
        </w:rPr>
        <w:t xml:space="preserve"> ne vaille pas acceptation de l’un quelconque des </w:t>
      </w:r>
      <w:r w:rsidRPr="003E7E51">
        <w:rPr>
          <w:rFonts w:asciiTheme="majorHAnsi" w:eastAsiaTheme="majorEastAsia" w:hAnsiTheme="majorHAnsi" w:cstheme="minorHAnsi"/>
          <w:b/>
          <w:sz w:val="20"/>
          <w:szCs w:val="20"/>
          <w:lang w:val="fr-FR"/>
        </w:rPr>
        <w:t>Biens</w:t>
      </w:r>
      <w:r w:rsidRPr="003E7E51">
        <w:rPr>
          <w:rFonts w:asciiTheme="majorHAnsi" w:eastAsiaTheme="majorEastAsia" w:hAnsiTheme="majorHAnsi" w:cstheme="minorHAnsi"/>
          <w:b/>
          <w:sz w:val="20"/>
          <w:szCs w:val="20"/>
          <w:lang w:val="fr-CH"/>
        </w:rPr>
        <w:t xml:space="preserve"> livrés en vertu des présentes. </w:t>
      </w:r>
    </w:p>
    <w:p w14:paraId="77359154" w14:textId="77777777" w:rsidR="003E7E51" w:rsidRPr="003E7E51" w:rsidRDefault="003E7E51" w:rsidP="003E7E51">
      <w:pPr>
        <w:rPr>
          <w:rFonts w:asciiTheme="majorHAnsi" w:eastAsiaTheme="majorEastAsia" w:hAnsiTheme="majorHAnsi" w:cstheme="minorHAnsi"/>
          <w:b/>
          <w:sz w:val="20"/>
          <w:szCs w:val="20"/>
          <w:lang w:val="fr-CH"/>
        </w:rPr>
      </w:pPr>
    </w:p>
    <w:p w14:paraId="5D153A5A"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6.5</w:t>
      </w:r>
      <w:r w:rsidRPr="003E7E51">
        <w:rPr>
          <w:rFonts w:asciiTheme="majorHAnsi" w:eastAsiaTheme="majorEastAsia" w:hAnsiTheme="majorHAnsi" w:cstheme="minorHAnsi"/>
          <w:b/>
          <w:sz w:val="20"/>
          <w:szCs w:val="20"/>
          <w:lang w:val="fr-CH"/>
        </w:rPr>
        <w:tab/>
        <w:t xml:space="preserve">Le Fournisseur accepte que toute acceptation des Biens et des Services par l’OIM n’exempte le Fournisseur d’aucune garantie ni des autres obligations découlant </w:t>
      </w:r>
      <w:r w:rsidRPr="003E7E51">
        <w:rPr>
          <w:rFonts w:asciiTheme="majorHAnsi" w:eastAsiaTheme="majorEastAsia" w:hAnsiTheme="majorHAnsi" w:cstheme="minorHAnsi"/>
          <w:b/>
          <w:sz w:val="20"/>
          <w:szCs w:val="20"/>
          <w:lang w:val="fr-FR"/>
        </w:rPr>
        <w:t>du présent Accord</w:t>
      </w:r>
      <w:r w:rsidRPr="003E7E51">
        <w:rPr>
          <w:rFonts w:asciiTheme="majorHAnsi" w:eastAsiaTheme="majorEastAsia" w:hAnsiTheme="majorHAnsi" w:cstheme="minorHAnsi"/>
          <w:b/>
          <w:sz w:val="20"/>
          <w:szCs w:val="20"/>
          <w:lang w:val="fr-CH"/>
        </w:rPr>
        <w:t>.</w:t>
      </w:r>
    </w:p>
    <w:p w14:paraId="126C6BD6" w14:textId="77777777" w:rsidR="003E7E51" w:rsidRPr="003E7E51" w:rsidRDefault="003E7E51" w:rsidP="003E7E51">
      <w:pPr>
        <w:rPr>
          <w:rFonts w:asciiTheme="majorHAnsi" w:eastAsiaTheme="majorEastAsia" w:hAnsiTheme="majorHAnsi" w:cstheme="minorHAnsi"/>
          <w:b/>
          <w:sz w:val="20"/>
          <w:szCs w:val="20"/>
          <w:lang w:val="fr-CH"/>
        </w:rPr>
      </w:pPr>
    </w:p>
    <w:p w14:paraId="64719BC0" w14:textId="77777777" w:rsidR="003E7E51" w:rsidRPr="003E7E51" w:rsidRDefault="003E7E51" w:rsidP="003E7E51">
      <w:pPr>
        <w:rPr>
          <w:rFonts w:asciiTheme="majorHAnsi" w:eastAsiaTheme="majorEastAsia" w:hAnsiTheme="majorHAnsi" w:cstheme="minorHAnsi"/>
          <w:b/>
          <w:sz w:val="20"/>
          <w:szCs w:val="20"/>
          <w:lang w:val="fr-CA"/>
        </w:rPr>
      </w:pPr>
      <w:r w:rsidRPr="003E7E51">
        <w:rPr>
          <w:rFonts w:asciiTheme="majorHAnsi" w:eastAsiaTheme="majorEastAsia" w:hAnsiTheme="majorHAnsi" w:cstheme="minorHAnsi"/>
          <w:b/>
          <w:sz w:val="20"/>
          <w:szCs w:val="20"/>
          <w:lang w:val="fr-CH"/>
        </w:rPr>
        <w:t>6.6</w:t>
      </w:r>
      <w:r w:rsidRPr="003E7E51">
        <w:rPr>
          <w:rFonts w:asciiTheme="majorHAnsi" w:eastAsiaTheme="majorEastAsia" w:hAnsiTheme="majorHAnsi" w:cstheme="minorHAnsi"/>
          <w:b/>
          <w:sz w:val="20"/>
          <w:szCs w:val="20"/>
          <w:lang w:val="fr-CH"/>
        </w:rPr>
        <w:tab/>
        <w:t>Le titre des Biens sera transféré à l’OIM au moment où ils sont livrés et acceptés par l’OIM. Le Fournisseur assumera le risque de perte, de dommage ou de destruction des Biens, conformément aux règles Incoterms</w:t>
      </w:r>
      <w:r w:rsidRPr="003E7E51">
        <w:rPr>
          <w:rFonts w:asciiTheme="majorHAnsi" w:eastAsiaTheme="majorEastAsia" w:hAnsiTheme="majorHAnsi" w:cstheme="minorHAnsi"/>
          <w:b/>
          <w:sz w:val="20"/>
          <w:szCs w:val="20"/>
          <w:lang w:val="fr-CA"/>
        </w:rPr>
        <w:t xml:space="preserve">® (2020) prévues. Dans l’éventualité où aucun </w:t>
      </w:r>
      <w:r w:rsidRPr="003E7E51">
        <w:rPr>
          <w:rFonts w:asciiTheme="majorHAnsi" w:eastAsiaTheme="majorEastAsia" w:hAnsiTheme="majorHAnsi" w:cstheme="minorHAnsi"/>
          <w:b/>
          <w:sz w:val="20"/>
          <w:szCs w:val="20"/>
          <w:lang w:val="fr-CH"/>
        </w:rPr>
        <w:t>Incoterm</w:t>
      </w:r>
      <w:r w:rsidRPr="003E7E51">
        <w:rPr>
          <w:rFonts w:asciiTheme="majorHAnsi" w:eastAsiaTheme="majorEastAsia" w:hAnsiTheme="majorHAnsi" w:cstheme="minorHAnsi"/>
          <w:b/>
          <w:sz w:val="20"/>
          <w:szCs w:val="20"/>
          <w:lang w:val="fr-CA"/>
        </w:rPr>
        <w:t>® (2020)</w:t>
      </w:r>
      <w:r w:rsidRPr="003E7E51">
        <w:rPr>
          <w:rFonts w:asciiTheme="majorHAnsi" w:eastAsiaTheme="majorEastAsia" w:hAnsiTheme="majorHAnsi" w:cstheme="minorHAnsi"/>
          <w:b/>
          <w:sz w:val="20"/>
          <w:szCs w:val="20"/>
          <w:lang w:val="fr-CH"/>
        </w:rPr>
        <w:t xml:space="preserve"> n’est prévu dans le bon de commande, la prise en charge des risques mentionnés dans la phrase précédente sera transférée au même moment où le titre des Biens est transféré à l’OIM.  </w:t>
      </w:r>
    </w:p>
    <w:p w14:paraId="7570F8A0" w14:textId="77777777" w:rsidR="003E7E51" w:rsidRPr="003E7E51" w:rsidRDefault="003E7E51" w:rsidP="003E7E51">
      <w:pPr>
        <w:rPr>
          <w:rFonts w:asciiTheme="majorHAnsi" w:eastAsiaTheme="majorEastAsia" w:hAnsiTheme="majorHAnsi" w:cstheme="minorHAnsi"/>
          <w:b/>
          <w:sz w:val="20"/>
          <w:szCs w:val="20"/>
          <w:lang w:val="fr-CH"/>
        </w:rPr>
      </w:pPr>
    </w:p>
    <w:p w14:paraId="09FF1734"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7.</w:t>
      </w:r>
      <w:r w:rsidRPr="003E7E51">
        <w:rPr>
          <w:rFonts w:asciiTheme="majorHAnsi" w:eastAsiaTheme="majorEastAsia" w:hAnsiTheme="majorHAnsi" w:cstheme="minorHAnsi"/>
          <w:b/>
          <w:sz w:val="20"/>
          <w:szCs w:val="20"/>
          <w:lang w:val="fr-CH"/>
        </w:rPr>
        <w:tab/>
        <w:t>Ajustements</w:t>
      </w:r>
    </w:p>
    <w:p w14:paraId="1A29C9C9" w14:textId="77777777" w:rsidR="003E7E51" w:rsidRPr="003E7E51" w:rsidRDefault="003E7E51" w:rsidP="003E7E51">
      <w:pPr>
        <w:rPr>
          <w:rFonts w:asciiTheme="majorHAnsi" w:eastAsiaTheme="majorEastAsia" w:hAnsiTheme="majorHAnsi" w:cstheme="minorHAnsi"/>
          <w:b/>
          <w:sz w:val="20"/>
          <w:szCs w:val="20"/>
          <w:lang w:val="fr-CH"/>
        </w:rPr>
      </w:pPr>
    </w:p>
    <w:p w14:paraId="502ED7B8"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7.1</w:t>
      </w:r>
      <w:r w:rsidRPr="003E7E51">
        <w:rPr>
          <w:rFonts w:asciiTheme="majorHAnsi" w:eastAsiaTheme="majorEastAsia" w:hAnsiTheme="majorHAnsi" w:cstheme="minorHAnsi"/>
          <w:b/>
          <w:sz w:val="20"/>
          <w:szCs w:val="20"/>
          <w:lang w:val="fr-CH"/>
        </w:rPr>
        <w:tab/>
        <w:t>L’OIM se réserve le droit de modifier à tout moment les quantités, l’emballage, la taille unitaire, le lieu, le mode et/ou la date de livraison ou les Services à fournir. Dans le cas de Biens produits spécifiquement pour l’OIM, l’OIM pourra également apporter des modifications aux dessins, modèles ou caractéristiques.</w:t>
      </w:r>
    </w:p>
    <w:p w14:paraId="3016946C" w14:textId="77777777" w:rsidR="003E7E51" w:rsidRPr="003E7E51" w:rsidRDefault="003E7E51" w:rsidP="003E7E51">
      <w:pPr>
        <w:rPr>
          <w:rFonts w:asciiTheme="majorHAnsi" w:eastAsiaTheme="majorEastAsia" w:hAnsiTheme="majorHAnsi" w:cstheme="minorHAnsi"/>
          <w:b/>
          <w:sz w:val="20"/>
          <w:szCs w:val="20"/>
          <w:lang w:val="fr-CH"/>
        </w:rPr>
      </w:pPr>
    </w:p>
    <w:p w14:paraId="6D48C042"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7.2</w:t>
      </w:r>
      <w:r w:rsidRPr="003E7E51">
        <w:rPr>
          <w:rFonts w:asciiTheme="majorHAnsi" w:eastAsiaTheme="majorEastAsia" w:hAnsiTheme="majorHAnsi" w:cstheme="minorHAnsi"/>
          <w:b/>
          <w:sz w:val="20"/>
          <w:szCs w:val="20"/>
          <w:lang w:val="fr-CH"/>
        </w:rPr>
        <w:tab/>
        <w:t xml:space="preserve">Le Fournisseur accepte d’exécuter le présent Accord conformément à toute modification ainsi apportée, et de présenter une demande d’ajustement équitable du Prix ou des conditions de livraison occasionnée par cette(ces) modification(s). </w:t>
      </w:r>
    </w:p>
    <w:p w14:paraId="1B0499B1" w14:textId="77777777" w:rsidR="003E7E51" w:rsidRPr="003E7E51" w:rsidRDefault="003E7E51" w:rsidP="003E7E51">
      <w:pPr>
        <w:rPr>
          <w:rFonts w:asciiTheme="majorHAnsi" w:eastAsiaTheme="majorEastAsia" w:hAnsiTheme="majorHAnsi" w:cstheme="minorHAnsi"/>
          <w:b/>
          <w:sz w:val="20"/>
          <w:szCs w:val="20"/>
          <w:lang w:val="fr-CH"/>
        </w:rPr>
      </w:pPr>
    </w:p>
    <w:p w14:paraId="1A88DC91"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7.3</w:t>
      </w:r>
      <w:r w:rsidRPr="003E7E51">
        <w:rPr>
          <w:rFonts w:asciiTheme="majorHAnsi" w:eastAsiaTheme="majorEastAsia" w:hAnsiTheme="majorHAnsi" w:cstheme="minorHAnsi"/>
          <w:b/>
          <w:sz w:val="20"/>
          <w:szCs w:val="20"/>
          <w:lang w:val="fr-CH"/>
        </w:rPr>
        <w:tab/>
        <w:t xml:space="preserve">L’OIM pourra considérer que le Fournisseur a renoncé à toute demande d’ajustement équitable au titre du présent article, sauf si celle-ci a été expressément formulée par écrit dans les 10 (dix) jours suivant la date à laquelle il a reçu la(les) modification(s) de l’OIM. </w:t>
      </w:r>
    </w:p>
    <w:p w14:paraId="0F82622C" w14:textId="77777777" w:rsidR="003E7E51" w:rsidRPr="003E7E51" w:rsidRDefault="003E7E51" w:rsidP="003E7E51">
      <w:pPr>
        <w:rPr>
          <w:rFonts w:asciiTheme="majorHAnsi" w:eastAsiaTheme="majorEastAsia" w:hAnsiTheme="majorHAnsi" w:cstheme="minorHAnsi"/>
          <w:b/>
          <w:sz w:val="20"/>
          <w:szCs w:val="20"/>
          <w:lang w:val="fr-CH"/>
        </w:rPr>
      </w:pPr>
    </w:p>
    <w:p w14:paraId="17FCEE01"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7.4</w:t>
      </w:r>
      <w:r w:rsidRPr="003E7E51">
        <w:rPr>
          <w:rFonts w:asciiTheme="majorHAnsi" w:eastAsiaTheme="majorEastAsia" w:hAnsiTheme="majorHAnsi" w:cstheme="minorHAnsi"/>
          <w:b/>
          <w:sz w:val="20"/>
          <w:szCs w:val="20"/>
          <w:lang w:val="fr-CH"/>
        </w:rPr>
        <w:tab/>
        <w:t>Aucune correction, modification ou révision du présent Accord ne sera valable à moins d’avoir été faite par écrit et signée par un représentant autorisé de l’OIM.</w:t>
      </w:r>
    </w:p>
    <w:p w14:paraId="5D4362CB" w14:textId="77777777" w:rsidR="003E7E51" w:rsidRPr="003E7E51" w:rsidRDefault="003E7E51" w:rsidP="003E7E51">
      <w:pPr>
        <w:rPr>
          <w:rFonts w:asciiTheme="majorHAnsi" w:eastAsiaTheme="majorEastAsia" w:hAnsiTheme="majorHAnsi" w:cstheme="minorHAnsi"/>
          <w:b/>
          <w:sz w:val="20"/>
          <w:szCs w:val="20"/>
          <w:lang w:val="fr-CH"/>
        </w:rPr>
      </w:pPr>
    </w:p>
    <w:p w14:paraId="7D31FC0E"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8.</w:t>
      </w:r>
      <w:r w:rsidRPr="003E7E51">
        <w:rPr>
          <w:rFonts w:asciiTheme="majorHAnsi" w:eastAsiaTheme="majorEastAsia" w:hAnsiTheme="majorHAnsi" w:cstheme="minorHAnsi"/>
          <w:b/>
          <w:sz w:val="20"/>
          <w:szCs w:val="20"/>
          <w:lang w:val="fr-CH"/>
        </w:rPr>
        <w:tab/>
        <w:t>Emballage</w:t>
      </w:r>
    </w:p>
    <w:p w14:paraId="019F9E06" w14:textId="77777777" w:rsidR="003E7E51" w:rsidRPr="003E7E51" w:rsidRDefault="003E7E51" w:rsidP="003E7E51">
      <w:pPr>
        <w:rPr>
          <w:rFonts w:asciiTheme="majorHAnsi" w:eastAsiaTheme="majorEastAsia" w:hAnsiTheme="majorHAnsi" w:cstheme="minorHAnsi"/>
          <w:b/>
          <w:sz w:val="20"/>
          <w:szCs w:val="20"/>
          <w:lang w:val="fr-CH"/>
        </w:rPr>
      </w:pPr>
    </w:p>
    <w:p w14:paraId="637E063F"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8.1</w:t>
      </w:r>
      <w:r w:rsidRPr="003E7E51">
        <w:rPr>
          <w:rFonts w:asciiTheme="majorHAnsi" w:eastAsiaTheme="majorEastAsia" w:hAnsiTheme="majorHAnsi" w:cstheme="minorHAnsi"/>
          <w:b/>
          <w:sz w:val="20"/>
          <w:szCs w:val="20"/>
          <w:lang w:val="fr-CH"/>
        </w:rPr>
        <w:tab/>
        <w:t>Le Fournisseur doit fournir un emballage convenable et suffisant conformément aux meilleures pratiques commerciales, pour faire en sorte que les biens livrés à l’OIM soient exempts de dommage. L’emballage doit être suffisant pour permettre une manutention brutale pendant le transport, une exposition à des températures extrêmes, au sel et aux précipitations pendant le transport et un entreposage sur terre-plein, compte tenu du type de Biens et du mode de transport. L’OIM se réserve le droit de refuser toute livraison jugée insuffisamment emballée.</w:t>
      </w:r>
    </w:p>
    <w:p w14:paraId="74C29652" w14:textId="77777777" w:rsidR="003E7E51" w:rsidRPr="003E7E51" w:rsidRDefault="003E7E51" w:rsidP="003E7E51">
      <w:pPr>
        <w:rPr>
          <w:rFonts w:asciiTheme="majorHAnsi" w:eastAsiaTheme="majorEastAsia" w:hAnsiTheme="majorHAnsi" w:cstheme="minorHAnsi"/>
          <w:b/>
          <w:sz w:val="20"/>
          <w:szCs w:val="20"/>
          <w:lang w:val="fr-CH"/>
        </w:rPr>
      </w:pPr>
    </w:p>
    <w:p w14:paraId="680DC19F"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8.2</w:t>
      </w:r>
      <w:r w:rsidRPr="003E7E51">
        <w:rPr>
          <w:rFonts w:asciiTheme="majorHAnsi" w:eastAsiaTheme="majorEastAsia" w:hAnsiTheme="majorHAnsi" w:cstheme="minorHAnsi"/>
          <w:b/>
          <w:sz w:val="20"/>
          <w:szCs w:val="20"/>
          <w:lang w:val="fr-CH"/>
        </w:rPr>
        <w:tab/>
        <w:t>L’emballage, le marquage et la documentation devront être conformes à toute exigence de ou instruction donnée par l’OIM.</w:t>
      </w:r>
    </w:p>
    <w:p w14:paraId="72C9D816" w14:textId="77777777" w:rsidR="003E7E51" w:rsidRPr="003E7E51" w:rsidRDefault="003E7E51" w:rsidP="003E7E51">
      <w:pPr>
        <w:rPr>
          <w:rFonts w:asciiTheme="majorHAnsi" w:eastAsiaTheme="majorEastAsia" w:hAnsiTheme="majorHAnsi" w:cstheme="minorHAnsi"/>
          <w:b/>
          <w:sz w:val="20"/>
          <w:szCs w:val="20"/>
          <w:lang w:val="fr-CH"/>
        </w:rPr>
      </w:pPr>
    </w:p>
    <w:p w14:paraId="4473B057"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9.</w:t>
      </w:r>
      <w:r w:rsidRPr="003E7E51">
        <w:rPr>
          <w:rFonts w:asciiTheme="majorHAnsi" w:eastAsiaTheme="majorEastAsia" w:hAnsiTheme="majorHAnsi" w:cstheme="minorHAnsi"/>
          <w:b/>
          <w:sz w:val="20"/>
          <w:szCs w:val="20"/>
          <w:lang w:val="fr-CH"/>
        </w:rPr>
        <w:tab/>
        <w:t>Garanties</w:t>
      </w:r>
    </w:p>
    <w:p w14:paraId="2540C642" w14:textId="77777777" w:rsidR="003E7E51" w:rsidRPr="003E7E51" w:rsidRDefault="003E7E51" w:rsidP="003E7E51">
      <w:pPr>
        <w:rPr>
          <w:rFonts w:asciiTheme="majorHAnsi" w:eastAsiaTheme="majorEastAsia" w:hAnsiTheme="majorHAnsi" w:cstheme="minorHAnsi"/>
          <w:b/>
          <w:sz w:val="20"/>
          <w:szCs w:val="20"/>
          <w:lang w:val="fr-FR"/>
        </w:rPr>
      </w:pPr>
    </w:p>
    <w:p w14:paraId="4102A4D9" w14:textId="77777777" w:rsidR="003E7E51" w:rsidRPr="003E7E51" w:rsidRDefault="003E7E51" w:rsidP="003E7E51">
      <w:pPr>
        <w:numPr>
          <w:ilvl w:val="1"/>
          <w:numId w:val="278"/>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FR"/>
        </w:rPr>
        <w:t xml:space="preserve">Le Fournisseur garantit que tous les Biens fournis au titre du présent Accord ne présenteront aucun défaut dû à la conception, aux matériaux ou à la qualité du travail, ou encore à un acte ou une omission de la part du Fournisseur, qui pourrait apparaître lors d’une utilisation normale des Biens fournis dans les conditions qui prévalent dans le pays de destination finale. </w:t>
      </w:r>
    </w:p>
    <w:p w14:paraId="1D7AEEA1" w14:textId="77777777" w:rsidR="003E7E51" w:rsidRPr="003E7E51" w:rsidRDefault="003E7E51" w:rsidP="003E7E51">
      <w:pPr>
        <w:rPr>
          <w:rFonts w:asciiTheme="majorHAnsi" w:eastAsiaTheme="majorEastAsia" w:hAnsiTheme="majorHAnsi" w:cstheme="minorHAnsi"/>
          <w:b/>
          <w:sz w:val="20"/>
          <w:szCs w:val="20"/>
          <w:lang w:val="fr-CH"/>
        </w:rPr>
      </w:pPr>
    </w:p>
    <w:p w14:paraId="10214925" w14:textId="77777777" w:rsidR="003E7E51" w:rsidRPr="003E7E51" w:rsidRDefault="003E7E51" w:rsidP="003E7E51">
      <w:pPr>
        <w:numPr>
          <w:ilvl w:val="1"/>
          <w:numId w:val="278"/>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 xml:space="preserve">Le Fournisseur garantit que tous les Biens fournis au titre du présent Accord sont neufs et n’ont jamais été utilisés, qu’ils correspondent aux modèles les plus récents ou à des modèles actuels, et qu’ils bénéficient comportent des dernières améliorations en matière de conception et de matériaux, sauf indication contraire dans le présent Accord. Tous les Biens et Services livrés au titre du présent Accord seront conformes aux caractéristiques, dessins, échantillons ou autres descriptions fournis ou indiqués par l’OIM. </w:t>
      </w:r>
    </w:p>
    <w:p w14:paraId="67FFBBD3" w14:textId="77777777" w:rsidR="003E7E51" w:rsidRPr="003E7E51" w:rsidRDefault="003E7E51" w:rsidP="003E7E51">
      <w:pPr>
        <w:rPr>
          <w:rFonts w:asciiTheme="majorHAnsi" w:eastAsiaTheme="majorEastAsia" w:hAnsiTheme="majorHAnsi" w:cstheme="minorHAnsi"/>
          <w:b/>
          <w:sz w:val="20"/>
          <w:szCs w:val="20"/>
          <w:lang w:val="fr-CH"/>
        </w:rPr>
      </w:pPr>
    </w:p>
    <w:p w14:paraId="58D56E02" w14:textId="77777777" w:rsidR="003E7E51" w:rsidRPr="003E7E51" w:rsidRDefault="003E7E51" w:rsidP="003E7E51">
      <w:pPr>
        <w:numPr>
          <w:ilvl w:val="1"/>
          <w:numId w:val="278"/>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CH"/>
        </w:rPr>
        <w:t xml:space="preserve">L’OIM avisera le Fournisseur dans les plus brefs délais et par écrit de toute réclamation au titre de la garantie prévue aux articles 9.1 et 9.2 du présent Accord. À la réception dudit avis, le Fournisseur devra, à l’intérieur du délai prévu dans l’avis, réparer ou remplacer les Biens défectueux ou leurs parties défectueuses, sans frais pour l’OIM. </w:t>
      </w:r>
      <w:r w:rsidRPr="003E7E51">
        <w:rPr>
          <w:rFonts w:asciiTheme="majorHAnsi" w:eastAsiaTheme="majorEastAsia" w:hAnsiTheme="majorHAnsi" w:cstheme="minorHAnsi"/>
          <w:b/>
          <w:sz w:val="20"/>
          <w:szCs w:val="20"/>
          <w:lang w:val="fr-FR"/>
        </w:rPr>
        <w:t xml:space="preserve"> L’utilisation, par l’OIM, des Biens défectueux après avoir informé le Fournisseur de leur défaut ou de leur non-conformité ou encore d’une rupture de la garantie, ne sera pas être considérée comme une renonciation à la garantie du Fournisseur. </w:t>
      </w:r>
    </w:p>
    <w:p w14:paraId="0EEA3332" w14:textId="77777777" w:rsidR="003E7E51" w:rsidRPr="003E7E51" w:rsidRDefault="003E7E51" w:rsidP="003E7E51">
      <w:pPr>
        <w:rPr>
          <w:rFonts w:asciiTheme="majorHAnsi" w:eastAsiaTheme="majorEastAsia" w:hAnsiTheme="majorHAnsi" w:cstheme="minorHAnsi"/>
          <w:b/>
          <w:sz w:val="20"/>
          <w:szCs w:val="20"/>
          <w:lang w:val="fr-FR"/>
        </w:rPr>
      </w:pPr>
    </w:p>
    <w:p w14:paraId="49BAD14A" w14:textId="77777777" w:rsidR="003E7E51" w:rsidRPr="003E7E51" w:rsidRDefault="003E7E51" w:rsidP="003E7E51">
      <w:pPr>
        <w:numPr>
          <w:ilvl w:val="1"/>
          <w:numId w:val="278"/>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Le Fournisseur déclare et garantit en outre :</w:t>
      </w:r>
    </w:p>
    <w:p w14:paraId="1EFBF2B4" w14:textId="77777777" w:rsidR="003E7E51" w:rsidRPr="003E7E51" w:rsidRDefault="003E7E51" w:rsidP="003E7E51">
      <w:pPr>
        <w:rPr>
          <w:rFonts w:asciiTheme="majorHAnsi" w:eastAsiaTheme="majorEastAsia" w:hAnsiTheme="majorHAnsi" w:cstheme="minorHAnsi"/>
          <w:b/>
          <w:sz w:val="20"/>
          <w:szCs w:val="20"/>
          <w:lang w:val="fr-FR"/>
        </w:rPr>
      </w:pPr>
    </w:p>
    <w:p w14:paraId="429AAFAB" w14:textId="77777777" w:rsidR="003E7E51" w:rsidRPr="003E7E51" w:rsidRDefault="003E7E51" w:rsidP="003E7E51">
      <w:p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(a)</w:t>
      </w:r>
      <w:r w:rsidRPr="003E7E51">
        <w:rPr>
          <w:rFonts w:asciiTheme="majorHAnsi" w:eastAsiaTheme="majorEastAsia" w:hAnsiTheme="majorHAnsi" w:cstheme="minorHAnsi"/>
          <w:b/>
          <w:sz w:val="20"/>
          <w:szCs w:val="20"/>
          <w:lang w:val="fr-FR"/>
        </w:rPr>
        <w:tab/>
        <w:t>Qu’il détient de plein droit le titre de propriété des Biens, qu’il est pleinement autorisé à vendre lesdits biens à l’OIM, et qu’il est une entreprise viable financièrement et dûment enregistrée, disposant de ressources humaines adéquates, ainsi que de l’équipement, des compétences, du savoir-faire et des qualifications requis pour assurer intégralement et de façon satisfaisante, dans les délais impartis, la livraison des Biens, conformément au présent Accord ;</w:t>
      </w:r>
    </w:p>
    <w:p w14:paraId="43520983" w14:textId="77777777" w:rsidR="003E7E51" w:rsidRPr="003E7E51" w:rsidRDefault="003E7E51" w:rsidP="003E7E51">
      <w:pPr>
        <w:numPr>
          <w:ilvl w:val="0"/>
          <w:numId w:val="336"/>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FR"/>
        </w:rPr>
        <w:lastRenderedPageBreak/>
        <w:t>Qu’il se conformera</w:t>
      </w:r>
      <w:r w:rsidRPr="003E7E51">
        <w:rPr>
          <w:rFonts w:asciiTheme="majorHAnsi" w:eastAsiaTheme="majorEastAsia" w:hAnsiTheme="majorHAnsi" w:cstheme="minorHAnsi"/>
          <w:b/>
          <w:sz w:val="20"/>
          <w:szCs w:val="20"/>
          <w:lang w:val="fr-CH"/>
        </w:rPr>
        <w:t xml:space="preserve"> à toutes les lois, ordonnances, règles et réglementations applicables dans l’exécution des obligations qui lui incombent au titre du présent </w:t>
      </w:r>
      <w:r w:rsidRPr="003E7E51">
        <w:rPr>
          <w:rFonts w:asciiTheme="majorHAnsi" w:eastAsiaTheme="majorEastAsia" w:hAnsiTheme="majorHAnsi" w:cstheme="minorHAnsi"/>
          <w:b/>
          <w:sz w:val="20"/>
          <w:szCs w:val="20"/>
          <w:lang w:val="fr-FR"/>
        </w:rPr>
        <w:t>Accord</w:t>
      </w:r>
      <w:r w:rsidRPr="003E7E51">
        <w:rPr>
          <w:rFonts w:asciiTheme="majorHAnsi" w:eastAsiaTheme="majorEastAsia" w:hAnsiTheme="majorHAnsi" w:cstheme="minorHAnsi"/>
          <w:b/>
          <w:sz w:val="20"/>
          <w:szCs w:val="20"/>
          <w:lang w:val="fr-CH"/>
        </w:rPr>
        <w:t> ;</w:t>
      </w:r>
    </w:p>
    <w:p w14:paraId="3D43D0FD" w14:textId="77777777" w:rsidR="003E7E51" w:rsidRPr="003E7E51" w:rsidRDefault="003E7E51" w:rsidP="003E7E51">
      <w:pPr>
        <w:numPr>
          <w:ilvl w:val="0"/>
          <w:numId w:val="336"/>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Qu’en toute circonstance, il agira dans l’intérêt de l’OIM ; </w:t>
      </w:r>
    </w:p>
    <w:p w14:paraId="6DB5510D" w14:textId="77777777" w:rsidR="003E7E51" w:rsidRPr="003E7E51" w:rsidRDefault="003E7E51" w:rsidP="003E7E51">
      <w:pPr>
        <w:numPr>
          <w:ilvl w:val="0"/>
          <w:numId w:val="336"/>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FR"/>
        </w:rPr>
        <w:t>Qu’aucun fonctionnaire de l’OIM ni aucun tiers n’a reçu, ne se verra offrir ni ne recevra de la part du Fournisseur un quelconque avantage direct ou indirect découlant de l’Accord ou de son adjudication </w:t>
      </w:r>
      <w:r w:rsidRPr="003E7E51">
        <w:rPr>
          <w:rFonts w:asciiTheme="majorHAnsi" w:eastAsiaTheme="majorEastAsia" w:hAnsiTheme="majorHAnsi" w:cstheme="minorHAnsi"/>
          <w:b/>
          <w:sz w:val="20"/>
          <w:szCs w:val="20"/>
          <w:lang w:val="fr-CH"/>
        </w:rPr>
        <w:t>;</w:t>
      </w:r>
    </w:p>
    <w:p w14:paraId="5FF34313" w14:textId="77777777" w:rsidR="003E7E51" w:rsidRPr="003E7E51" w:rsidRDefault="003E7E51" w:rsidP="003E7E51">
      <w:pPr>
        <w:numPr>
          <w:ilvl w:val="0"/>
          <w:numId w:val="336"/>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Qu’il n’a dénaturé ni dissimulé aucun fait substantiel dans le cadre de l’obtention de l’Accord ;</w:t>
      </w:r>
    </w:p>
    <w:p w14:paraId="12612AB7" w14:textId="77777777" w:rsidR="003E7E51" w:rsidRPr="003E7E51" w:rsidRDefault="003E7E51" w:rsidP="003E7E51">
      <w:pPr>
        <w:numPr>
          <w:ilvl w:val="0"/>
          <w:numId w:val="336"/>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Que lui-même, son personnel ou ses actionnaires n’ont pas été déclarés, par le passé, inadmissibles à l’attribution de contrats par l’OIM ;</w:t>
      </w:r>
    </w:p>
    <w:p w14:paraId="34B056CB" w14:textId="77777777" w:rsidR="003E7E51" w:rsidRPr="003E7E51" w:rsidRDefault="003E7E51" w:rsidP="003E7E51">
      <w:pPr>
        <w:numPr>
          <w:ilvl w:val="0"/>
          <w:numId w:val="336"/>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 xml:space="preserve">Qu’il </w:t>
      </w:r>
      <w:proofErr w:type="gramStart"/>
      <w:r w:rsidRPr="003E7E51">
        <w:rPr>
          <w:rFonts w:asciiTheme="majorHAnsi" w:eastAsiaTheme="majorEastAsia" w:hAnsiTheme="majorHAnsi" w:cstheme="minorHAnsi"/>
          <w:b/>
          <w:sz w:val="20"/>
          <w:szCs w:val="20"/>
          <w:lang w:val="fr-FR"/>
        </w:rPr>
        <w:t>a</w:t>
      </w:r>
      <w:proofErr w:type="gramEnd"/>
      <w:r w:rsidRPr="003E7E51">
        <w:rPr>
          <w:rFonts w:asciiTheme="majorHAnsi" w:eastAsiaTheme="majorEastAsia" w:hAnsiTheme="majorHAnsi" w:cstheme="minorHAnsi"/>
          <w:b/>
          <w:sz w:val="20"/>
          <w:szCs w:val="20"/>
          <w:lang w:val="fr-FR"/>
        </w:rPr>
        <w:t xml:space="preserve"> souscrit ou qu’il souscrira les assurances appropriées pour la période pendant laquelle les Services sont assurés au titre du présent Accord ;</w:t>
      </w:r>
    </w:p>
    <w:p w14:paraId="6BFE78F1" w14:textId="77777777" w:rsidR="003E7E51" w:rsidRPr="003E7E51" w:rsidRDefault="003E7E51" w:rsidP="003E7E51">
      <w:pPr>
        <w:numPr>
          <w:ilvl w:val="0"/>
          <w:numId w:val="336"/>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Que le Prix des Biens dans le cadre du présent Accord ne dépasse pas celui proposé pour des biens similaires aux autres clients du Fournisseur ;</w:t>
      </w:r>
    </w:p>
    <w:p w14:paraId="1C72B588" w14:textId="77777777" w:rsidR="003E7E51" w:rsidRPr="003E7E51" w:rsidRDefault="003E7E51" w:rsidP="003E7E51">
      <w:pPr>
        <w:numPr>
          <w:ilvl w:val="0"/>
          <w:numId w:val="336"/>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CH"/>
        </w:rPr>
        <w:t xml:space="preserve">Que le </w:t>
      </w:r>
      <w:r w:rsidRPr="003E7E51">
        <w:rPr>
          <w:rFonts w:asciiTheme="majorHAnsi" w:eastAsiaTheme="majorEastAsia" w:hAnsiTheme="majorHAnsi" w:cstheme="minorHAnsi"/>
          <w:b/>
          <w:sz w:val="20"/>
          <w:szCs w:val="20"/>
          <w:lang w:val="fr-FR"/>
        </w:rPr>
        <w:t>Prix</w:t>
      </w:r>
      <w:r w:rsidRPr="003E7E51">
        <w:rPr>
          <w:rFonts w:asciiTheme="majorHAnsi" w:eastAsiaTheme="majorEastAsia" w:hAnsiTheme="majorHAnsi" w:cstheme="minorHAnsi"/>
          <w:b/>
          <w:sz w:val="20"/>
          <w:szCs w:val="20"/>
          <w:lang w:val="fr-CH"/>
        </w:rPr>
        <w:t xml:space="preserve"> indiqué à l’article 3.1 </w:t>
      </w:r>
      <w:r w:rsidRPr="003E7E51">
        <w:rPr>
          <w:rFonts w:asciiTheme="majorHAnsi" w:eastAsiaTheme="majorEastAsia" w:hAnsiTheme="majorHAnsi" w:cstheme="minorHAnsi"/>
          <w:b/>
          <w:sz w:val="20"/>
          <w:szCs w:val="20"/>
          <w:lang w:val="fr-FR"/>
        </w:rPr>
        <w:t xml:space="preserve">du présent Accord </w:t>
      </w:r>
      <w:r w:rsidRPr="003E7E51">
        <w:rPr>
          <w:rFonts w:asciiTheme="majorHAnsi" w:eastAsiaTheme="majorEastAsia" w:hAnsiTheme="majorHAnsi" w:cstheme="minorHAnsi"/>
          <w:b/>
          <w:sz w:val="20"/>
          <w:szCs w:val="20"/>
          <w:lang w:val="fr-CH"/>
        </w:rPr>
        <w:t xml:space="preserve">constituera l’unique rémunération afférente </w:t>
      </w:r>
      <w:r w:rsidRPr="003E7E51">
        <w:rPr>
          <w:rFonts w:asciiTheme="majorHAnsi" w:eastAsiaTheme="majorEastAsia" w:hAnsiTheme="majorHAnsi" w:cstheme="minorHAnsi"/>
          <w:b/>
          <w:sz w:val="20"/>
          <w:szCs w:val="20"/>
          <w:lang w:val="fr-FR"/>
        </w:rPr>
        <w:t>au présent Accord</w:t>
      </w:r>
      <w:r w:rsidRPr="003E7E51">
        <w:rPr>
          <w:rFonts w:asciiTheme="majorHAnsi" w:eastAsiaTheme="majorEastAsia" w:hAnsiTheme="majorHAnsi" w:cstheme="minorHAnsi"/>
          <w:b/>
          <w:sz w:val="20"/>
          <w:szCs w:val="20"/>
          <w:lang w:val="fr-CH"/>
        </w:rPr>
        <w:t xml:space="preserve">. </w:t>
      </w:r>
      <w:r w:rsidRPr="003E7E51">
        <w:rPr>
          <w:rFonts w:asciiTheme="majorHAnsi" w:eastAsiaTheme="majorEastAsia" w:hAnsiTheme="majorHAnsi" w:cstheme="minorHAnsi"/>
          <w:b/>
          <w:sz w:val="20"/>
          <w:szCs w:val="20"/>
          <w:lang w:val="fr-FR"/>
        </w:rPr>
        <w:t>Le Fournisseur refusera pour son propre bénéfice toute commission commerciale, tout rabais ou paiement similaire en rapport avec les activités menées au titre du présent Accord ou avec l’exécution de ses obligations à ce même titre. Le Fournisseur veillera à ce qu’aucun sous</w:t>
      </w:r>
      <w:r w:rsidRPr="003E7E51">
        <w:rPr>
          <w:rFonts w:asciiTheme="majorHAnsi" w:eastAsiaTheme="majorEastAsia" w:hAnsiTheme="majorHAnsi" w:cstheme="minorHAnsi"/>
          <w:b/>
          <w:sz w:val="20"/>
          <w:szCs w:val="20"/>
          <w:lang w:val="fr-FR"/>
        </w:rPr>
        <w:noBreakHyphen/>
        <w:t>traitant, ni aucun membre du personnel ou agent de ses sous-traitants ne reçoive une quelconque rémunération additionnelle de cette nature.</w:t>
      </w:r>
    </w:p>
    <w:p w14:paraId="77AADF2C" w14:textId="77777777" w:rsidR="003E7E51" w:rsidRPr="003E7E51" w:rsidRDefault="003E7E51" w:rsidP="003E7E51">
      <w:pPr>
        <w:numPr>
          <w:ilvl w:val="0"/>
          <w:numId w:val="336"/>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Qu’il respectera le statut juridique, les privilèges et les immunités de l’OIM en tant qu’organisation intergouvernementale, tel que l’inviolabilité de documents et d’archives partout où ils se trouvent, l’exemption fiscale et l’immunité de juridiction. Au cas où le Fournisseur prendrait connaissance d’une quelconque situation en vertu de laquelle le statut juridique de l’OIM ou ses privilèges et ses immunités ne seraient pas totalement respectés, il devra en informer immédiatement l’OIM ;</w:t>
      </w:r>
    </w:p>
    <w:p w14:paraId="714080BC" w14:textId="77777777" w:rsidR="003E7E51" w:rsidRPr="003E7E51" w:rsidRDefault="003E7E51" w:rsidP="003E7E51">
      <w:pPr>
        <w:numPr>
          <w:ilvl w:val="0"/>
          <w:numId w:val="336"/>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Qu’il ne figure pas sur la version la plus récente de la Liste récapitulative du Conseil de sécurité des Nations Unies et ne fait l'objet d'aucune sanction ou autre suspension temporaire. Le Fournisseur informera l'OIM s'il fait l'objet d'une sanction ou d'une suspension temporaire pendant la durée du présent Accord ;</w:t>
      </w:r>
    </w:p>
    <w:p w14:paraId="52979FE9" w14:textId="77777777" w:rsidR="003E7E51" w:rsidRPr="003E7E51" w:rsidRDefault="003E7E51" w:rsidP="003E7E51">
      <w:pPr>
        <w:numPr>
          <w:ilvl w:val="0"/>
          <w:numId w:val="336"/>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Qu’il ne devra pas employer, fournir des ressources, soutenir, contracter ou autrement traiter avec une personne, entité, ou autre groupe associé au terrorisme, conformément à la version la plus récente de la Liste récapitulative du Conseil de sécurité des Nations Unies, et toute autre législation antiterroriste applicable. Si, pendant la durée du présent Accord, le Fournisseur détermine qu’il y a des allégations crédibles d’utilisation des fonds transférés à son profit conformément au présent Accord pour aider ou assister des individus ou entités associés au terrorisme, il devra en informer l’OIM immédiatement. L’OIM, en consultation avec les donateurs, le cas échéant, déterminera la réponse appropriée. Le Fournisseur s’assurera d’inclure cette obligation dans tous les sous-contrats. </w:t>
      </w:r>
    </w:p>
    <w:p w14:paraId="1DDE91FA" w14:textId="77777777" w:rsidR="003E7E51" w:rsidRPr="003E7E51" w:rsidRDefault="003E7E51" w:rsidP="003E7E51">
      <w:pPr>
        <w:rPr>
          <w:rFonts w:asciiTheme="majorHAnsi" w:eastAsiaTheme="majorEastAsia" w:hAnsiTheme="majorHAnsi" w:cstheme="minorHAnsi"/>
          <w:b/>
          <w:sz w:val="20"/>
          <w:szCs w:val="20"/>
          <w:lang w:val="fr-CH"/>
        </w:rPr>
      </w:pPr>
    </w:p>
    <w:p w14:paraId="7E92DF9C"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9.5 </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 xml:space="preserve">Le Fournisseur garantit qu'il se conformera aux normes éthiques les plus strictes dans l’exécution du présent Accord, s’abstenant notamment de se livrer à toute pratique de fraude, de corruption, de discrimination </w:t>
      </w:r>
      <w:r w:rsidRPr="003E7E51">
        <w:rPr>
          <w:rFonts w:asciiTheme="majorHAnsi" w:eastAsiaTheme="majorEastAsia" w:hAnsiTheme="majorHAnsi" w:cstheme="minorHAnsi"/>
          <w:b/>
          <w:sz w:val="20"/>
          <w:szCs w:val="20"/>
          <w:lang w:val="fr-FR"/>
        </w:rPr>
        <w:lastRenderedPageBreak/>
        <w:t xml:space="preserve">d’exploitation, ou à toute autre pratique incompatible avec les droits énoncés dans la Convention relative aux droits de l’enfant. Le Fournisseur devra informer immédiatement l'OIM de tout soupçon concernant l’existence ou la survenance des pratiques suivantes </w:t>
      </w:r>
      <w:r w:rsidRPr="003E7E51">
        <w:rPr>
          <w:rFonts w:asciiTheme="majorHAnsi" w:eastAsiaTheme="majorEastAsia" w:hAnsiTheme="majorHAnsi" w:cstheme="minorHAnsi"/>
          <w:b/>
          <w:sz w:val="20"/>
          <w:szCs w:val="20"/>
          <w:lang w:val="fr-CH"/>
        </w:rPr>
        <w:t xml:space="preserve">: </w:t>
      </w:r>
    </w:p>
    <w:p w14:paraId="639961ED" w14:textId="77777777" w:rsidR="003E7E51" w:rsidRPr="003E7E51" w:rsidRDefault="003E7E51" w:rsidP="003E7E51">
      <w:pPr>
        <w:rPr>
          <w:rFonts w:asciiTheme="majorHAnsi" w:eastAsiaTheme="majorEastAsia" w:hAnsiTheme="majorHAnsi" w:cstheme="minorHAnsi"/>
          <w:b/>
          <w:sz w:val="20"/>
          <w:szCs w:val="20"/>
          <w:lang w:val="fr-CH"/>
        </w:rPr>
      </w:pPr>
    </w:p>
    <w:p w14:paraId="0E4E9D7D"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(a)</w:t>
      </w:r>
      <w:r w:rsidRPr="003E7E51">
        <w:rPr>
          <w:rFonts w:asciiTheme="majorHAnsi" w:eastAsiaTheme="majorEastAsia" w:hAnsiTheme="majorHAnsi" w:cstheme="minorHAnsi"/>
          <w:b/>
          <w:sz w:val="20"/>
          <w:szCs w:val="20"/>
          <w:lang w:val="fr-CH"/>
        </w:rPr>
        <w:tab/>
        <w:t>Des pratiques de corruption, celles-ci étant définies comme l'offre, l'octroi, la réception ou la sollicitation, de manière directe ou indirecte, d'un quelconque élément de valeur pouvant influencer l'action de l'OIM dans le processus de passation de marchés ou dans l'exécution de contrats ;</w:t>
      </w:r>
    </w:p>
    <w:p w14:paraId="78FC7676"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(b)</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 xml:space="preserve">Des pratiques de fraude, celles-ci étant définies comme toute action ou omission, y compris une fausse représentation ou une dissimulation, qui sciemment ou par négligence conduirait en erreur, ou tenterait de conduire en erreur, l'OIM afin d'obtenir un bénéfice financier ou autre bénéfice ou de se soustraire à une obligation, ou de manière à porter préjudice à l’OIM </w:t>
      </w:r>
      <w:r w:rsidRPr="003E7E51">
        <w:rPr>
          <w:rFonts w:asciiTheme="majorHAnsi" w:eastAsiaTheme="majorEastAsia" w:hAnsiTheme="majorHAnsi" w:cstheme="minorHAnsi"/>
          <w:b/>
          <w:sz w:val="20"/>
          <w:szCs w:val="20"/>
          <w:lang w:val="fr-CH"/>
        </w:rPr>
        <w:t>;</w:t>
      </w:r>
    </w:p>
    <w:p w14:paraId="08597399"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(c)</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 xml:space="preserve">Des pratiques de collusion, celles-ci étant définies comme un accord non révélé entre deux ou plusieurs soumissionnaires dans l'objectif d'influencer artificiellement les résultats d'un processus d'appel d´offres afin d'obtenir un bénéfice financier ou autre bénéfice </w:t>
      </w:r>
      <w:r w:rsidRPr="003E7E51">
        <w:rPr>
          <w:rFonts w:asciiTheme="majorHAnsi" w:eastAsiaTheme="majorEastAsia" w:hAnsiTheme="majorHAnsi" w:cstheme="minorHAnsi"/>
          <w:b/>
          <w:sz w:val="20"/>
          <w:szCs w:val="20"/>
          <w:lang w:val="fr-CH"/>
        </w:rPr>
        <w:t>;</w:t>
      </w:r>
    </w:p>
    <w:p w14:paraId="6AB46941"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(d)</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 xml:space="preserve">Des pratiques de coercition, celles-ci étant définies comme le fait de porter atteinte ou de causer du tort, ou de menacer de porter atteinte ou de causer du tort, directement ou indirectement, à un participant d'un processus d'appel d'offres dans le but d'influencer indûment ses activités, ou d'affecter l'exécution d'un contrat </w:t>
      </w:r>
      <w:r w:rsidRPr="003E7E51">
        <w:rPr>
          <w:rFonts w:asciiTheme="majorHAnsi" w:eastAsiaTheme="majorEastAsia" w:hAnsiTheme="majorHAnsi" w:cstheme="minorHAnsi"/>
          <w:b/>
          <w:sz w:val="20"/>
          <w:szCs w:val="20"/>
          <w:lang w:val="fr-CH"/>
        </w:rPr>
        <w:t>;</w:t>
      </w:r>
    </w:p>
    <w:p w14:paraId="2636D70E"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(e)</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 xml:space="preserve">Des pratiques d'obstruction, celles-ci étant définies comme (i) le fait de détruire, de falsifier, d'altérer ou de dissimuler des preuves pertinentes aux enquêtes menées par l'OIM, ou le fait de livrer un faux témoignage aux enquêteurs de l'OIM dans le but d'entraver, de manière matérielle, une enquête dûment autorisée sur des allégations de pratiques de fraude, de corruption, de collusion, de coercition ou contraires à l'éthique; et/ou de menacer, de harceler ou d'intimider toute partie dans le but de l'empêcher de révéler des éléments pertinents à l'enquête dont elle a connaissance ou de l'empêcher de poursuivre l'enquête; ou (ii) le fait d'agir dans le but d'entraver, de manière matérielle, l'exercice par l'OIM de ses droits contractuels d'accès à l'information </w:t>
      </w:r>
      <w:r w:rsidRPr="003E7E51">
        <w:rPr>
          <w:rFonts w:asciiTheme="majorHAnsi" w:eastAsiaTheme="majorEastAsia" w:hAnsiTheme="majorHAnsi" w:cstheme="minorHAnsi"/>
          <w:b/>
          <w:sz w:val="20"/>
          <w:szCs w:val="20"/>
          <w:lang w:val="fr-CH"/>
        </w:rPr>
        <w:t>;</w:t>
      </w:r>
    </w:p>
    <w:p w14:paraId="20E4F1E7"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(f)</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Toute autre pratique contraire à l'éthique qui aille à l'encontre des principes d'efficacité et d'économie, d'égalité des chances et de mise en concurrence ouverte, de transparence du processus et de documentation suffisante, et des normes éthiques les plus strictes dans les activités relatives à la passation de marchés</w:t>
      </w:r>
      <w:r w:rsidRPr="003E7E51">
        <w:rPr>
          <w:rFonts w:asciiTheme="majorHAnsi" w:eastAsiaTheme="majorEastAsia" w:hAnsiTheme="majorHAnsi" w:cstheme="minorHAnsi"/>
          <w:b/>
          <w:sz w:val="20"/>
          <w:szCs w:val="20"/>
          <w:lang w:val="fr-CH"/>
        </w:rPr>
        <w:t>.</w:t>
      </w:r>
    </w:p>
    <w:p w14:paraId="0A20FF24" w14:textId="77777777" w:rsidR="003E7E51" w:rsidRPr="003E7E51" w:rsidRDefault="003E7E51" w:rsidP="003E7E51">
      <w:pPr>
        <w:rPr>
          <w:rFonts w:asciiTheme="majorHAnsi" w:eastAsiaTheme="majorEastAsia" w:hAnsiTheme="majorHAnsi" w:cstheme="minorHAnsi"/>
          <w:b/>
          <w:sz w:val="20"/>
          <w:szCs w:val="20"/>
          <w:lang w:val="fr-CH"/>
        </w:rPr>
      </w:pPr>
    </w:p>
    <w:p w14:paraId="2EE8C1D9" w14:textId="77777777" w:rsidR="003E7E51" w:rsidRPr="003E7E51" w:rsidRDefault="003E7E51" w:rsidP="003E7E51">
      <w:pPr>
        <w:numPr>
          <w:ilvl w:val="1"/>
          <w:numId w:val="341"/>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 xml:space="preserve">Le Fournisseur garantit en outre : </w:t>
      </w:r>
    </w:p>
    <w:p w14:paraId="32617D65" w14:textId="77777777" w:rsidR="003E7E51" w:rsidRPr="003E7E51" w:rsidRDefault="003E7E51" w:rsidP="003E7E51">
      <w:pPr>
        <w:rPr>
          <w:rFonts w:asciiTheme="majorHAnsi" w:eastAsiaTheme="majorEastAsia" w:hAnsiTheme="majorHAnsi" w:cstheme="minorHAnsi"/>
          <w:b/>
          <w:sz w:val="20"/>
          <w:szCs w:val="20"/>
          <w:lang w:val="fr-FR"/>
        </w:rPr>
      </w:pPr>
    </w:p>
    <w:p w14:paraId="6114642E" w14:textId="77777777" w:rsidR="003E7E51" w:rsidRPr="003E7E51" w:rsidRDefault="003E7E51" w:rsidP="003E7E51">
      <w:pPr>
        <w:numPr>
          <w:ilvl w:val="0"/>
          <w:numId w:val="337"/>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FR"/>
        </w:rPr>
        <w:t xml:space="preserve">Qu’il prendra toutes les mesures appropriées pour interdire et prévenir tout acte, tentative ou menace d’exploitation et d’abus sexuels (« EAS ») par ses employés ou par toute autre personne engagée par lui et placée sous sa direction pour exécuter des activités en vertu du présent Accord (« autre personnel »). Aux fins du présent Accord, les actes relevant de l’EAS comprennent </w:t>
      </w:r>
      <w:r w:rsidRPr="003E7E51">
        <w:rPr>
          <w:rFonts w:asciiTheme="majorHAnsi" w:eastAsiaTheme="majorEastAsia" w:hAnsiTheme="majorHAnsi" w:cstheme="minorHAnsi"/>
          <w:b/>
          <w:sz w:val="20"/>
          <w:szCs w:val="20"/>
          <w:lang w:val="fr-CH"/>
        </w:rPr>
        <w:t>:</w:t>
      </w:r>
    </w:p>
    <w:p w14:paraId="66542667" w14:textId="77777777" w:rsidR="003E7E51" w:rsidRPr="003E7E51" w:rsidRDefault="003E7E51" w:rsidP="003E7E51">
      <w:pPr>
        <w:numPr>
          <w:ilvl w:val="1"/>
          <w:numId w:val="308"/>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FR"/>
        </w:rPr>
        <w:t xml:space="preserve">Échanger de l’argent, des marchandises, des services, un traitement préférentiel, des possibilités d’emploi ou tout autre avantage contre des faveurs ou des activités sexuelles, y compris tout traitement humiliant ou dégradant de nature sexuelle ; abuser d’un état de vulnérabilité, d’un rapport de force ou de confiance inégal à des fins sexuelles, et </w:t>
      </w:r>
      <w:proofErr w:type="gramStart"/>
      <w:r w:rsidRPr="003E7E51">
        <w:rPr>
          <w:rFonts w:asciiTheme="majorHAnsi" w:eastAsiaTheme="majorEastAsia" w:hAnsiTheme="majorHAnsi" w:cstheme="minorHAnsi"/>
          <w:b/>
          <w:sz w:val="20"/>
          <w:szCs w:val="20"/>
          <w:lang w:val="fr-FR"/>
        </w:rPr>
        <w:t>toute</w:t>
      </w:r>
      <w:proofErr w:type="gramEnd"/>
      <w:r w:rsidRPr="003E7E51">
        <w:rPr>
          <w:rFonts w:asciiTheme="majorHAnsi" w:eastAsiaTheme="majorEastAsia" w:hAnsiTheme="majorHAnsi" w:cstheme="minorHAnsi"/>
          <w:b/>
          <w:sz w:val="20"/>
          <w:szCs w:val="20"/>
          <w:lang w:val="fr-FR"/>
        </w:rPr>
        <w:t xml:space="preserve"> atteinte physique à caractère sexuel commise par la force, sous la contrainte ou à la faveur d’un rapport inégal </w:t>
      </w:r>
      <w:r w:rsidRPr="003E7E51">
        <w:rPr>
          <w:rFonts w:asciiTheme="majorHAnsi" w:eastAsiaTheme="majorEastAsia" w:hAnsiTheme="majorHAnsi" w:cstheme="minorHAnsi"/>
          <w:b/>
          <w:sz w:val="20"/>
          <w:szCs w:val="20"/>
          <w:lang w:val="fr-CH"/>
        </w:rPr>
        <w:t>;</w:t>
      </w:r>
    </w:p>
    <w:p w14:paraId="45523AA0" w14:textId="77777777" w:rsidR="003E7E51" w:rsidRPr="003E7E51" w:rsidRDefault="003E7E51" w:rsidP="003E7E51">
      <w:pPr>
        <w:numPr>
          <w:ilvl w:val="1"/>
          <w:numId w:val="308"/>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Se livrer à une activité sexuelle avec une personne âgée de moins de 18 ans (« enfant »), sauf si celle</w:t>
      </w:r>
      <w:r w:rsidRPr="003E7E51">
        <w:rPr>
          <w:rFonts w:asciiTheme="majorHAnsi" w:eastAsiaTheme="majorEastAsia" w:hAnsiTheme="majorHAnsi" w:cstheme="minorHAnsi"/>
          <w:b/>
          <w:sz w:val="20"/>
          <w:szCs w:val="20"/>
          <w:lang w:val="fr-FR"/>
        </w:rPr>
        <w:noBreakHyphen/>
        <w:t xml:space="preserve">ci est légalement mariée avec l’employé ou l’autre personnel intéressé et </w:t>
      </w:r>
      <w:r w:rsidRPr="003E7E51">
        <w:rPr>
          <w:rFonts w:asciiTheme="majorHAnsi" w:eastAsiaTheme="majorEastAsia" w:hAnsiTheme="majorHAnsi" w:cstheme="minorHAnsi"/>
          <w:b/>
          <w:sz w:val="20"/>
          <w:szCs w:val="20"/>
          <w:u w:val="single"/>
          <w:lang w:val="fr-FR"/>
        </w:rPr>
        <w:t>qu’elle a atteint l’âge de la majorité ou du consentement légal tant dans son pays de nationalité que dans le pays de nationalité de l’employé ou de l’autre personnel intéressé.</w:t>
      </w:r>
      <w:r w:rsidRPr="003E7E51">
        <w:rPr>
          <w:rFonts w:asciiTheme="majorHAnsi" w:eastAsiaTheme="majorEastAsia" w:hAnsiTheme="majorHAnsi" w:cstheme="minorHAnsi"/>
          <w:b/>
          <w:sz w:val="20"/>
          <w:szCs w:val="20"/>
          <w:lang w:val="fr-CH"/>
        </w:rPr>
        <w:t xml:space="preserve"> </w:t>
      </w:r>
      <w:r w:rsidRPr="003E7E51">
        <w:rPr>
          <w:rFonts w:asciiTheme="majorHAnsi" w:eastAsiaTheme="majorEastAsia" w:hAnsiTheme="majorHAnsi" w:cstheme="minorHAnsi"/>
          <w:b/>
          <w:sz w:val="20"/>
          <w:szCs w:val="20"/>
          <w:lang w:val="fr-FR"/>
        </w:rPr>
        <w:t xml:space="preserve"> </w:t>
      </w:r>
    </w:p>
    <w:p w14:paraId="7E9FD39A" w14:textId="77777777" w:rsidR="003E7E51" w:rsidRPr="003E7E51" w:rsidRDefault="003E7E51" w:rsidP="003E7E51">
      <w:pPr>
        <w:numPr>
          <w:ilvl w:val="0"/>
          <w:numId w:val="337"/>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lastRenderedPageBreak/>
        <w:t>Qu’il dissuadera fermement ses employés ou tout autre personnel d’avoir des relations sexuelles avec des bénéficiaires de l’OIM ;</w:t>
      </w:r>
    </w:p>
    <w:p w14:paraId="5485C616" w14:textId="77777777" w:rsidR="003E7E51" w:rsidRPr="003E7E51" w:rsidRDefault="003E7E51" w:rsidP="003E7E51">
      <w:pPr>
        <w:numPr>
          <w:ilvl w:val="0"/>
          <w:numId w:val="337"/>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Qu’il informera l’OIM dans les plus brefs délais de toute allégation ou soupçon d’actes relevant de l’EAS, qu’il effectuera une enquête et prendra les mesures correctives qui s’imposent, y compris de mesures disciplinaires à l’encontre de l’auteur de l’acte relevant de l’EAS</w:t>
      </w:r>
      <w:r w:rsidRPr="003E7E51">
        <w:rPr>
          <w:rFonts w:asciiTheme="majorHAnsi" w:eastAsiaTheme="majorEastAsia" w:hAnsiTheme="majorHAnsi" w:cstheme="minorHAnsi"/>
          <w:b/>
          <w:sz w:val="20"/>
          <w:szCs w:val="20"/>
          <w:lang w:val="fr-CH"/>
        </w:rPr>
        <w:t> ;</w:t>
      </w:r>
    </w:p>
    <w:p w14:paraId="2B0D1FAC" w14:textId="77777777" w:rsidR="003E7E51" w:rsidRPr="003E7E51" w:rsidRDefault="003E7E51" w:rsidP="003E7E51">
      <w:pPr>
        <w:numPr>
          <w:ilvl w:val="0"/>
          <w:numId w:val="337"/>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Qu’il veillera à ce que des dispositions relatives à l’EAS figurent dans tous les contrats de sous</w:t>
      </w:r>
      <w:r w:rsidRPr="003E7E51">
        <w:rPr>
          <w:rFonts w:asciiTheme="majorHAnsi" w:eastAsiaTheme="majorEastAsia" w:hAnsiTheme="majorHAnsi" w:cstheme="minorHAnsi"/>
          <w:b/>
          <w:sz w:val="20"/>
          <w:szCs w:val="20"/>
          <w:lang w:val="fr-FR"/>
        </w:rPr>
        <w:noBreakHyphen/>
        <w:t>traitance</w:t>
      </w:r>
      <w:r w:rsidRPr="003E7E51">
        <w:rPr>
          <w:rFonts w:asciiTheme="majorHAnsi" w:eastAsiaTheme="majorEastAsia" w:hAnsiTheme="majorHAnsi" w:cstheme="minorHAnsi"/>
          <w:b/>
          <w:sz w:val="20"/>
          <w:szCs w:val="20"/>
          <w:lang w:val="fr-CH"/>
        </w:rPr>
        <w:t xml:space="preserve"> ;   </w:t>
      </w:r>
    </w:p>
    <w:p w14:paraId="3184CF9E" w14:textId="77777777" w:rsidR="003E7E51" w:rsidRPr="003E7E51" w:rsidRDefault="003E7E51" w:rsidP="003E7E51">
      <w:pPr>
        <w:numPr>
          <w:ilvl w:val="0"/>
          <w:numId w:val="337"/>
        </w:num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 xml:space="preserve">Qu’il honorera en tout temps les engagements précités. </w:t>
      </w:r>
    </w:p>
    <w:p w14:paraId="4F1DBAD6" w14:textId="77777777" w:rsidR="003E7E51" w:rsidRPr="003E7E51" w:rsidRDefault="003E7E51" w:rsidP="003E7E51">
      <w:pPr>
        <w:rPr>
          <w:rFonts w:asciiTheme="majorHAnsi" w:eastAsiaTheme="majorEastAsia" w:hAnsiTheme="majorHAnsi" w:cstheme="minorHAnsi"/>
          <w:b/>
          <w:sz w:val="20"/>
          <w:szCs w:val="20"/>
          <w:lang w:val="fr-FR"/>
        </w:rPr>
      </w:pPr>
    </w:p>
    <w:p w14:paraId="429586CC"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FR"/>
        </w:rPr>
        <w:t>9.7</w:t>
      </w:r>
      <w:r w:rsidRPr="003E7E51">
        <w:rPr>
          <w:rFonts w:asciiTheme="majorHAnsi" w:eastAsiaTheme="majorEastAsia" w:hAnsiTheme="majorHAnsi" w:cstheme="minorHAnsi"/>
          <w:b/>
          <w:sz w:val="20"/>
          <w:szCs w:val="20"/>
          <w:lang w:val="fr-FR"/>
        </w:rPr>
        <w:tab/>
        <w:t xml:space="preserve">Le Fournisseur reconnaît et accepte expressément que la violation par le Fournisseur, ou par tout employé, contractant, sous-traitant ou agent du Fournisseur, de toute disposition contenue dans les articles 9.4, 9.5 ou 9.6 du présent Accord constitue une violation substantielle du présent Accord et donne à l'OIM le droit de résilier le présent Accord immédiatement sur notification écrite sans que pour autant l’OIM encoure une quelconque responsabilité. Dans le cas où l'OIM déterminerait, par le biais d'une enquête ou autrement, qu'une telle violation a eu lieu, outre son droit de résilier l'Accord, l'OIM aura le droit de récupérer auprès du Fournisseur toutes les pertes subies par l'OIM en rapport avec cette violation. </w:t>
      </w:r>
    </w:p>
    <w:p w14:paraId="7D611EE4" w14:textId="77777777" w:rsidR="003E7E51" w:rsidRPr="003E7E51" w:rsidRDefault="003E7E51" w:rsidP="003E7E51">
      <w:pPr>
        <w:rPr>
          <w:rFonts w:asciiTheme="majorHAnsi" w:eastAsiaTheme="majorEastAsia" w:hAnsiTheme="majorHAnsi" w:cstheme="minorHAnsi"/>
          <w:b/>
          <w:sz w:val="20"/>
          <w:szCs w:val="20"/>
          <w:lang w:val="fr-CH"/>
        </w:rPr>
      </w:pPr>
    </w:p>
    <w:p w14:paraId="11EB086B"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10.</w:t>
      </w:r>
      <w:r w:rsidRPr="003E7E51">
        <w:rPr>
          <w:rFonts w:asciiTheme="majorHAnsi" w:eastAsiaTheme="majorEastAsia" w:hAnsiTheme="majorHAnsi" w:cstheme="minorHAnsi"/>
          <w:b/>
          <w:sz w:val="20"/>
          <w:szCs w:val="20"/>
          <w:lang w:val="fr-CH"/>
        </w:rPr>
        <w:tab/>
        <w:t xml:space="preserve"> Cession/Sous-traitance</w:t>
      </w:r>
    </w:p>
    <w:p w14:paraId="00AEA074" w14:textId="77777777" w:rsidR="003E7E51" w:rsidRPr="003E7E51" w:rsidRDefault="003E7E51" w:rsidP="003E7E51">
      <w:pPr>
        <w:rPr>
          <w:rFonts w:asciiTheme="majorHAnsi" w:eastAsiaTheme="majorEastAsia" w:hAnsiTheme="majorHAnsi" w:cstheme="minorHAnsi"/>
          <w:b/>
          <w:sz w:val="20"/>
          <w:szCs w:val="20"/>
          <w:lang w:val="fr-CH"/>
        </w:rPr>
      </w:pPr>
    </w:p>
    <w:p w14:paraId="464E42BB" w14:textId="77777777" w:rsidR="003E7E51" w:rsidRPr="003E7E51" w:rsidRDefault="003E7E51" w:rsidP="003E7E51">
      <w:p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CH"/>
        </w:rPr>
        <w:t>10.1</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Le Fournisseur ne devra ni céder ni sous-traiter, en totalité ou en partie, les activités visées par le présent Accord, sauf accord écrit préalable de l’OIM. Tout contrat de sous</w:t>
      </w:r>
      <w:r w:rsidRPr="003E7E51">
        <w:rPr>
          <w:rFonts w:asciiTheme="majorHAnsi" w:eastAsiaTheme="majorEastAsia" w:hAnsiTheme="majorHAnsi" w:cstheme="minorHAnsi"/>
          <w:b/>
          <w:sz w:val="20"/>
          <w:szCs w:val="20"/>
          <w:lang w:val="fr-FR"/>
        </w:rPr>
        <w:noBreakHyphen/>
        <w:t>traitance conclu par le Fournisseur de services sans l’accord écrit de l’OIM pourra être une cause de résiliation de l’Accord.</w:t>
      </w:r>
    </w:p>
    <w:p w14:paraId="4362C971" w14:textId="77777777" w:rsidR="003E7E51" w:rsidRPr="003E7E51" w:rsidRDefault="003E7E51" w:rsidP="003E7E51">
      <w:pPr>
        <w:rPr>
          <w:rFonts w:asciiTheme="majorHAnsi" w:eastAsiaTheme="majorEastAsia" w:hAnsiTheme="majorHAnsi" w:cstheme="minorHAnsi"/>
          <w:b/>
          <w:sz w:val="20"/>
          <w:szCs w:val="20"/>
          <w:lang w:val="fr-FR"/>
        </w:rPr>
      </w:pPr>
    </w:p>
    <w:p w14:paraId="3FD6BA42"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10.2</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 xml:space="preserve">Nonobstant un tel accord écrit préalable de l’OIM, le Fournisseur ne devra pas être exempt des responsabilités ou obligations découlant du présent Accord, et aucune relation contractuelle ne sera créée entre le sous-traitant et l’OIM. </w:t>
      </w:r>
      <w:r w:rsidRPr="003E7E51">
        <w:rPr>
          <w:rFonts w:asciiTheme="majorHAnsi" w:eastAsiaTheme="majorEastAsia" w:hAnsiTheme="majorHAnsi" w:cstheme="minorHAnsi"/>
          <w:b/>
          <w:sz w:val="20"/>
          <w:szCs w:val="20"/>
          <w:lang w:val="fr-CH"/>
        </w:rPr>
        <w:t xml:space="preserve">Le </w:t>
      </w:r>
      <w:r w:rsidRPr="003E7E51">
        <w:rPr>
          <w:rFonts w:asciiTheme="majorHAnsi" w:eastAsiaTheme="majorEastAsia" w:hAnsiTheme="majorHAnsi" w:cstheme="minorHAnsi"/>
          <w:b/>
          <w:sz w:val="20"/>
          <w:szCs w:val="20"/>
          <w:lang w:val="fr-FR"/>
        </w:rPr>
        <w:t xml:space="preserve">Fournisseur </w:t>
      </w:r>
      <w:r w:rsidRPr="003E7E51">
        <w:rPr>
          <w:rFonts w:asciiTheme="majorHAnsi" w:eastAsiaTheme="majorEastAsia" w:hAnsiTheme="majorHAnsi" w:cstheme="minorHAnsi"/>
          <w:b/>
          <w:sz w:val="20"/>
          <w:szCs w:val="20"/>
          <w:lang w:val="fr-CH"/>
        </w:rPr>
        <w:t xml:space="preserve">s’assurera d’inclure dans les accords avec les sous-traitants toutes les dispositions </w:t>
      </w:r>
      <w:r w:rsidRPr="003E7E51">
        <w:rPr>
          <w:rFonts w:asciiTheme="majorHAnsi" w:eastAsiaTheme="majorEastAsia" w:hAnsiTheme="majorHAnsi" w:cstheme="minorHAnsi"/>
          <w:b/>
          <w:sz w:val="20"/>
          <w:szCs w:val="20"/>
          <w:lang w:val="fr-FR"/>
        </w:rPr>
        <w:t xml:space="preserve">du présent Accord </w:t>
      </w:r>
      <w:r w:rsidRPr="003E7E51">
        <w:rPr>
          <w:rFonts w:asciiTheme="majorHAnsi" w:eastAsiaTheme="majorEastAsia" w:hAnsiTheme="majorHAnsi" w:cstheme="minorHAnsi"/>
          <w:b/>
          <w:sz w:val="20"/>
          <w:szCs w:val="20"/>
          <w:lang w:val="fr-CH"/>
        </w:rPr>
        <w:t xml:space="preserve">qui soient applicables auxdits sous-traitants, y compris les dispositions relatives aux Garanties et aux Dispositions Spéciales pertinentes. </w:t>
      </w:r>
      <w:r w:rsidRPr="003E7E51">
        <w:rPr>
          <w:rFonts w:asciiTheme="majorHAnsi" w:eastAsiaTheme="majorEastAsia" w:hAnsiTheme="majorHAnsi" w:cstheme="minorHAnsi"/>
          <w:b/>
          <w:sz w:val="20"/>
          <w:szCs w:val="20"/>
          <w:lang w:val="fr-FR"/>
        </w:rPr>
        <w:t>Le Fournisseur demeure responsable à titre de débiteur principal des obligations en vertu du présent Accord, et sera tenu directement responsable devant l’OIM de tout vice d’exécution dans le cadre du contrat de sous-traitance. Le sous-traitant ne disposera d’aucune cause d’action contre l’OIM en cas de non-respect du contrat de sous-traitance</w:t>
      </w:r>
      <w:r w:rsidRPr="003E7E51">
        <w:rPr>
          <w:rFonts w:asciiTheme="majorHAnsi" w:eastAsiaTheme="majorEastAsia" w:hAnsiTheme="majorHAnsi" w:cstheme="minorHAnsi"/>
          <w:b/>
          <w:sz w:val="20"/>
          <w:szCs w:val="20"/>
          <w:lang w:val="fr-CH"/>
        </w:rPr>
        <w:t>.</w:t>
      </w:r>
    </w:p>
    <w:p w14:paraId="2BB45763" w14:textId="77777777" w:rsidR="003E7E51" w:rsidRPr="003E7E51" w:rsidRDefault="003E7E51" w:rsidP="003E7E51">
      <w:pPr>
        <w:rPr>
          <w:rFonts w:asciiTheme="majorHAnsi" w:eastAsiaTheme="majorEastAsia" w:hAnsiTheme="majorHAnsi" w:cstheme="minorHAnsi"/>
          <w:b/>
          <w:sz w:val="20"/>
          <w:szCs w:val="20"/>
          <w:lang w:val="fr-CH"/>
        </w:rPr>
      </w:pPr>
    </w:p>
    <w:p w14:paraId="40892989" w14:textId="77777777" w:rsidR="003E7E51" w:rsidRPr="003E7E51" w:rsidRDefault="003E7E51" w:rsidP="003E7E51">
      <w:pPr>
        <w:numPr>
          <w:ilvl w:val="0"/>
          <w:numId w:val="279"/>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Force majeure</w:t>
      </w:r>
    </w:p>
    <w:p w14:paraId="690B4BED" w14:textId="77777777" w:rsidR="003E7E51" w:rsidRPr="003E7E51" w:rsidRDefault="003E7E51" w:rsidP="003E7E51">
      <w:pPr>
        <w:rPr>
          <w:rFonts w:asciiTheme="majorHAnsi" w:eastAsiaTheme="majorEastAsia" w:hAnsiTheme="majorHAnsi" w:cstheme="minorHAnsi"/>
          <w:b/>
          <w:sz w:val="20"/>
          <w:szCs w:val="20"/>
          <w:lang w:val="fr-CH"/>
        </w:rPr>
      </w:pPr>
    </w:p>
    <w:p w14:paraId="716CB729"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11.1</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Aucune des Parties ne sera tenue responsable d’un retard dans l’exécution de l’une quelconque des obligations découlant du présent Accord ou de l’inexécution desdites obligations, si ce retard ou cette inexécution est le résultat d’un cas de force majeure, ce qui signifie tout phénomène naturel imprévisible et irrésistible, tout acte de guerre (déclarée ou non), toute invasion, toute révolution, toute insurrection, tout acte de terrorisme, tout blocus ou embargo, toute grève, toute restriction gouvernementale ou étatique, toute catastrophe naturelle, toute épidémie, toute crise de santé publique, et toute autre circonstance qui n’est pas causée par la Partie touchée et qui est indépendante de son contrôle</w:t>
      </w:r>
      <w:r w:rsidRPr="003E7E51">
        <w:rPr>
          <w:rFonts w:asciiTheme="majorHAnsi" w:eastAsiaTheme="majorEastAsia" w:hAnsiTheme="majorHAnsi" w:cstheme="minorHAnsi"/>
          <w:b/>
          <w:sz w:val="20"/>
          <w:szCs w:val="20"/>
          <w:lang w:val="fr-CH"/>
        </w:rPr>
        <w:t>.</w:t>
      </w:r>
    </w:p>
    <w:p w14:paraId="72BB8798"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 </w:t>
      </w:r>
    </w:p>
    <w:p w14:paraId="1F4DBB0C"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11.2</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 xml:space="preserve">Dans les plus brefs délais possibles après la survenance d’un événement de force majeure qui aurait une incidence sur la capacité de la Partie touchée à se conformer à ses obligations en vertu du présent Accord, ladite </w:t>
      </w:r>
      <w:r w:rsidRPr="003E7E51">
        <w:rPr>
          <w:rFonts w:asciiTheme="majorHAnsi" w:eastAsiaTheme="majorEastAsia" w:hAnsiTheme="majorHAnsi" w:cstheme="minorHAnsi"/>
          <w:b/>
          <w:sz w:val="20"/>
          <w:szCs w:val="20"/>
          <w:lang w:val="fr-FR"/>
        </w:rPr>
        <w:lastRenderedPageBreak/>
        <w:t>Partie informera l’autre Partie, par écrit et de manière détaillée, de ce cas de force majeure et de la probabilité d’un retard. À la réception d’un tel avis, la Partie non touchée prendra les mesures qu’elle juge raisonnablement appropriées ou nécessaires dans les circonstances, y compris l’octroi à la Partie touchée d’une prorogation raisonnable du délai pour s’acquitter de ses obligations. Pendant la durée de la force majeure, la Partie touchée prendra toutes les mesures raisonnables pour minimiser les dommages et pour reprendre l’exécution de ses obligations</w:t>
      </w:r>
      <w:r w:rsidRPr="003E7E51">
        <w:rPr>
          <w:rFonts w:asciiTheme="majorHAnsi" w:eastAsiaTheme="majorEastAsia" w:hAnsiTheme="majorHAnsi" w:cstheme="minorHAnsi"/>
          <w:b/>
          <w:sz w:val="20"/>
          <w:szCs w:val="20"/>
          <w:lang w:val="fr-CH"/>
        </w:rPr>
        <w:t>.</w:t>
      </w:r>
    </w:p>
    <w:p w14:paraId="040D7356"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 </w:t>
      </w:r>
    </w:p>
    <w:p w14:paraId="130E51A8"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11.3</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L’OIM a le droit, sans que pour cela elle mette en cause sa responsabilité, de suspendre ou de résilier l’Accord si le Fournisseur n’est pas en mesure de remplir ses obligations en vertu de l’Accord en raison de la force majeure. En cas de suspension ou de résiliation de l’Accord, les dispositions de l’article 21 (Résiliation) s’appliqueront</w:t>
      </w:r>
      <w:r w:rsidRPr="003E7E51">
        <w:rPr>
          <w:rFonts w:asciiTheme="majorHAnsi" w:eastAsiaTheme="majorEastAsia" w:hAnsiTheme="majorHAnsi" w:cstheme="minorHAnsi"/>
          <w:b/>
          <w:sz w:val="20"/>
          <w:szCs w:val="20"/>
          <w:lang w:val="fr-CH"/>
        </w:rPr>
        <w:t>.</w:t>
      </w:r>
    </w:p>
    <w:p w14:paraId="275F6257" w14:textId="77777777" w:rsidR="003E7E51" w:rsidRPr="003E7E51" w:rsidRDefault="003E7E51" w:rsidP="003E7E51">
      <w:pPr>
        <w:rPr>
          <w:rFonts w:asciiTheme="majorHAnsi" w:eastAsiaTheme="majorEastAsia" w:hAnsiTheme="majorHAnsi" w:cstheme="minorHAnsi"/>
          <w:b/>
          <w:sz w:val="20"/>
          <w:szCs w:val="20"/>
          <w:lang w:val="fr-CH"/>
        </w:rPr>
      </w:pPr>
    </w:p>
    <w:p w14:paraId="114C61F3"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12.</w:t>
      </w:r>
      <w:r w:rsidRPr="003E7E51">
        <w:rPr>
          <w:rFonts w:asciiTheme="majorHAnsi" w:eastAsiaTheme="majorEastAsia" w:hAnsiTheme="majorHAnsi" w:cstheme="minorHAnsi"/>
          <w:b/>
          <w:sz w:val="20"/>
          <w:szCs w:val="20"/>
          <w:lang w:val="fr-CH"/>
        </w:rPr>
        <w:tab/>
        <w:t xml:space="preserve"> Entrepreneur indépendant </w:t>
      </w:r>
    </w:p>
    <w:p w14:paraId="3A565F8D" w14:textId="77777777" w:rsidR="003E7E51" w:rsidRPr="003E7E51" w:rsidRDefault="003E7E51" w:rsidP="003E7E51">
      <w:pPr>
        <w:rPr>
          <w:rFonts w:asciiTheme="majorHAnsi" w:eastAsiaTheme="majorEastAsia" w:hAnsiTheme="majorHAnsi" w:cstheme="minorHAnsi"/>
          <w:b/>
          <w:sz w:val="20"/>
          <w:szCs w:val="20"/>
          <w:lang w:val="fr-CH"/>
        </w:rPr>
      </w:pPr>
    </w:p>
    <w:p w14:paraId="1E9C6783"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Le Fournisseur, ses employés et autres membres de son personnel, ainsi que, le cas échéant, tous ses sous-traitants et les membres du personnel de ceux-ci, exécuteront tous les Services au titre du présent Accord en qualité d’entrepreneur indépendant, et non en qualité d’employé ou d’agent de l’OIM.</w:t>
      </w:r>
    </w:p>
    <w:p w14:paraId="713BC469" w14:textId="77777777" w:rsidR="003E7E51" w:rsidRPr="003E7E51" w:rsidRDefault="003E7E51" w:rsidP="003E7E51">
      <w:pPr>
        <w:rPr>
          <w:rFonts w:asciiTheme="majorHAnsi" w:eastAsiaTheme="majorEastAsia" w:hAnsiTheme="majorHAnsi" w:cstheme="minorHAnsi"/>
          <w:b/>
          <w:sz w:val="20"/>
          <w:szCs w:val="20"/>
          <w:lang w:val="fr-FR"/>
        </w:rPr>
      </w:pPr>
    </w:p>
    <w:p w14:paraId="1CEAD659"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13.</w:t>
      </w:r>
      <w:r w:rsidRPr="003E7E51">
        <w:rPr>
          <w:rFonts w:asciiTheme="majorHAnsi" w:eastAsiaTheme="majorEastAsia" w:hAnsiTheme="majorHAnsi" w:cstheme="minorHAnsi"/>
          <w:b/>
          <w:sz w:val="20"/>
          <w:szCs w:val="20"/>
          <w:lang w:val="fr-CH"/>
        </w:rPr>
        <w:tab/>
        <w:t xml:space="preserve"> Audit</w:t>
      </w:r>
    </w:p>
    <w:p w14:paraId="782DE4E0" w14:textId="77777777" w:rsidR="003E7E51" w:rsidRPr="003E7E51" w:rsidRDefault="003E7E51" w:rsidP="003E7E51">
      <w:pPr>
        <w:rPr>
          <w:rFonts w:asciiTheme="majorHAnsi" w:eastAsiaTheme="majorEastAsia" w:hAnsiTheme="majorHAnsi" w:cstheme="minorHAnsi"/>
          <w:b/>
          <w:sz w:val="20"/>
          <w:szCs w:val="20"/>
          <w:lang w:val="fr-CH"/>
        </w:rPr>
      </w:pPr>
    </w:p>
    <w:p w14:paraId="13B26FB2"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FR"/>
        </w:rPr>
        <w:t xml:space="preserve">Le Fournisseur accepte de tenir un registre financier et de conserver les pièces justificatives et les rapports statistiques, ainsi que toute autre pièce afférente aux services, conformément aux règles comptables généralement reconnues, afin de justifier de façon satisfaisante toutes les dépenses directes et indirectes, quelle que soit leur nature, qui concernent </w:t>
      </w:r>
      <w:r w:rsidRPr="003E7E51">
        <w:rPr>
          <w:rFonts w:asciiTheme="majorHAnsi" w:eastAsiaTheme="majorEastAsia" w:hAnsiTheme="majorHAnsi" w:cstheme="minorHAnsi"/>
          <w:b/>
          <w:sz w:val="20"/>
          <w:szCs w:val="20"/>
          <w:lang w:val="fr-CH"/>
        </w:rPr>
        <w:t xml:space="preserve">les transactions liées à la fourniture et à la livraison des Biens et des Services au titre du présent accord. </w:t>
      </w:r>
      <w:r w:rsidRPr="003E7E51">
        <w:rPr>
          <w:rFonts w:asciiTheme="majorHAnsi" w:eastAsiaTheme="majorEastAsia" w:hAnsiTheme="majorHAnsi" w:cstheme="minorHAnsi"/>
          <w:b/>
          <w:sz w:val="20"/>
          <w:szCs w:val="20"/>
          <w:lang w:val="fr-FR"/>
        </w:rPr>
        <w:t>Le Fournisseur mettra tous ces documents à la disposition de l’OIM ou du représentant désigné de l’OIM à tout moment raisonnable avant l’expiration d’une période de 7 (sept) ans à compter de la date du paiement final, aux fins d’inspection, de vérification des comptes ou de reproduction. Sur demande, les employés du Fournisseur se rendront disponibles pour un entretien</w:t>
      </w:r>
      <w:r w:rsidRPr="003E7E51">
        <w:rPr>
          <w:rFonts w:asciiTheme="majorHAnsi" w:eastAsiaTheme="majorEastAsia" w:hAnsiTheme="majorHAnsi" w:cstheme="minorHAnsi"/>
          <w:b/>
          <w:sz w:val="20"/>
          <w:szCs w:val="20"/>
          <w:lang w:val="fr-CH"/>
        </w:rPr>
        <w:t>.</w:t>
      </w:r>
    </w:p>
    <w:p w14:paraId="3F73BF21" w14:textId="77777777" w:rsidR="003E7E51" w:rsidRPr="003E7E51" w:rsidRDefault="003E7E51" w:rsidP="003E7E51">
      <w:pPr>
        <w:rPr>
          <w:rFonts w:asciiTheme="majorHAnsi" w:eastAsiaTheme="majorEastAsia" w:hAnsiTheme="majorHAnsi" w:cstheme="minorHAnsi"/>
          <w:b/>
          <w:sz w:val="20"/>
          <w:szCs w:val="20"/>
          <w:lang w:val="fr-CH"/>
        </w:rPr>
      </w:pPr>
    </w:p>
    <w:p w14:paraId="5678290F"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14.</w:t>
      </w:r>
      <w:r w:rsidRPr="003E7E51">
        <w:rPr>
          <w:rFonts w:asciiTheme="majorHAnsi" w:eastAsiaTheme="majorEastAsia" w:hAnsiTheme="majorHAnsi" w:cstheme="minorHAnsi"/>
          <w:b/>
          <w:sz w:val="20"/>
          <w:szCs w:val="20"/>
          <w:lang w:val="fr-CH"/>
        </w:rPr>
        <w:tab/>
        <w:t xml:space="preserve"> Confidentialité</w:t>
      </w:r>
    </w:p>
    <w:p w14:paraId="5ACBF6A5" w14:textId="77777777" w:rsidR="003E7E51" w:rsidRPr="003E7E51" w:rsidRDefault="003E7E51" w:rsidP="003E7E51">
      <w:pPr>
        <w:rPr>
          <w:rFonts w:asciiTheme="majorHAnsi" w:eastAsiaTheme="majorEastAsia" w:hAnsiTheme="majorHAnsi" w:cstheme="minorHAnsi"/>
          <w:b/>
          <w:sz w:val="20"/>
          <w:szCs w:val="20"/>
          <w:lang w:val="fr-CH"/>
        </w:rPr>
      </w:pPr>
    </w:p>
    <w:p w14:paraId="5DC1FBBF"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14.1 </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Toute information mise en possession du Fournisseur ou dont il a connaissance du fait du présent Accord doit être traitée comme strictement confidentielle et ne peut être communiquée à aucune tierce personne sans l'autorisation écrite préalable de l'OIM. Le Fournisseur se conformera aux Principes relatifs à la protection des données de l’OIM dans les cas où il devrait recueillir, recevoir, utiliser, transférer, stocker ou autrement traiter toute donnée à caractère personnel dans le cadre de l’exécution du présent Accord. Cette obligation continuera d’exister après l’expiration ou la résiliation de l’Accord</w:t>
      </w:r>
      <w:r w:rsidRPr="003E7E51">
        <w:rPr>
          <w:rFonts w:asciiTheme="majorHAnsi" w:eastAsiaTheme="majorEastAsia" w:hAnsiTheme="majorHAnsi" w:cstheme="minorHAnsi"/>
          <w:b/>
          <w:sz w:val="20"/>
          <w:szCs w:val="20"/>
          <w:lang w:val="fr-CH"/>
        </w:rPr>
        <w:t>.</w:t>
      </w:r>
    </w:p>
    <w:p w14:paraId="75E3A620" w14:textId="77777777" w:rsidR="003E7E51" w:rsidRPr="003E7E51" w:rsidRDefault="003E7E51" w:rsidP="003E7E51">
      <w:pPr>
        <w:rPr>
          <w:rFonts w:asciiTheme="majorHAnsi" w:eastAsiaTheme="majorEastAsia" w:hAnsiTheme="majorHAnsi" w:cstheme="minorHAnsi"/>
          <w:b/>
          <w:sz w:val="20"/>
          <w:szCs w:val="20"/>
          <w:lang w:val="fr-CH"/>
        </w:rPr>
      </w:pPr>
    </w:p>
    <w:p w14:paraId="39690E5D" w14:textId="77777777" w:rsidR="003E7E51" w:rsidRPr="003E7E51" w:rsidRDefault="003E7E51" w:rsidP="003E7E51">
      <w:p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CH"/>
        </w:rPr>
        <w:t xml:space="preserve">14.2 </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 xml:space="preserve">Nonobstant le paragraphe précédent, l’OIM peut révéler des informations ayant trait au présent Accord, tels que le nom du  Fournisseur et la valeur pécuniaire de l’Accord, le titre du contrat/projet, la nature et l’objet du contrat/projet, le nom et le lieu/adresse du Fournisseur et le montant de l’accord/projet, dans la mesure où l’OIM y est tenue par ses donateurs ou pour permettre à l’OIM de respecter ses engagements envers toute initiative visant à renforcer la transparence et la responsabilité de son financement conformément à ses politiques, instructions et régulations. </w:t>
      </w:r>
    </w:p>
    <w:p w14:paraId="0E58DFA1" w14:textId="77777777" w:rsidR="003E7E51" w:rsidRPr="003E7E51" w:rsidRDefault="003E7E51" w:rsidP="003E7E51">
      <w:pPr>
        <w:rPr>
          <w:rFonts w:asciiTheme="majorHAnsi" w:eastAsiaTheme="majorEastAsia" w:hAnsiTheme="majorHAnsi" w:cstheme="minorHAnsi"/>
          <w:b/>
          <w:sz w:val="20"/>
          <w:szCs w:val="20"/>
          <w:lang w:val="fr-CH"/>
        </w:rPr>
      </w:pPr>
    </w:p>
    <w:p w14:paraId="0287CECD"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15.</w:t>
      </w:r>
      <w:r w:rsidRPr="003E7E51">
        <w:rPr>
          <w:rFonts w:asciiTheme="majorHAnsi" w:eastAsiaTheme="majorEastAsia" w:hAnsiTheme="majorHAnsi" w:cstheme="minorHAnsi"/>
          <w:b/>
          <w:sz w:val="20"/>
          <w:szCs w:val="20"/>
          <w:lang w:val="fr-CH"/>
        </w:rPr>
        <w:tab/>
        <w:t>Avis</w:t>
      </w:r>
    </w:p>
    <w:p w14:paraId="2F154180" w14:textId="77777777" w:rsidR="003E7E51" w:rsidRPr="003E7E51" w:rsidRDefault="003E7E51" w:rsidP="003E7E51">
      <w:pPr>
        <w:rPr>
          <w:rFonts w:asciiTheme="majorHAnsi" w:eastAsiaTheme="majorEastAsia" w:hAnsiTheme="majorHAnsi" w:cstheme="minorHAnsi"/>
          <w:b/>
          <w:sz w:val="20"/>
          <w:szCs w:val="20"/>
          <w:lang w:val="fr-CH"/>
        </w:rPr>
      </w:pPr>
    </w:p>
    <w:p w14:paraId="5D7E99BA"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FR"/>
        </w:rPr>
        <w:t xml:space="preserve">Tout avis notifié en application du présent Accord sera réputé suffisant dès lors qu’il est fait par écrit et qu’il est reçu par l’autre Partie à l’adresse suivante </w:t>
      </w:r>
      <w:r w:rsidRPr="003E7E51">
        <w:rPr>
          <w:rFonts w:asciiTheme="majorHAnsi" w:eastAsiaTheme="majorEastAsia" w:hAnsiTheme="majorHAnsi" w:cstheme="minorHAnsi"/>
          <w:b/>
          <w:sz w:val="20"/>
          <w:szCs w:val="20"/>
          <w:lang w:val="fr-CH"/>
        </w:rPr>
        <w:t>:</w:t>
      </w:r>
    </w:p>
    <w:p w14:paraId="5CDC5753" w14:textId="77777777" w:rsidR="003E7E51" w:rsidRPr="003E7E51" w:rsidRDefault="003E7E51" w:rsidP="003E7E51">
      <w:pPr>
        <w:rPr>
          <w:rFonts w:asciiTheme="majorHAnsi" w:eastAsiaTheme="majorEastAsia" w:hAnsiTheme="majorHAnsi" w:cstheme="minorHAnsi"/>
          <w:b/>
          <w:sz w:val="20"/>
          <w:szCs w:val="20"/>
          <w:lang w:val="fr-CH"/>
        </w:rPr>
      </w:pPr>
    </w:p>
    <w:p w14:paraId="0C0EF46E" w14:textId="77777777" w:rsidR="003E7E51" w:rsidRPr="003E7E51" w:rsidRDefault="003E7E51" w:rsidP="003E7E51">
      <w:pPr>
        <w:rPr>
          <w:rFonts w:asciiTheme="majorHAnsi" w:eastAsiaTheme="majorEastAsia" w:hAnsiTheme="majorHAnsi" w:cstheme="minorHAnsi"/>
          <w:b/>
          <w:iCs/>
          <w:sz w:val="20"/>
          <w:szCs w:val="20"/>
          <w:u w:val="single"/>
          <w:lang w:val="fr-CH"/>
        </w:rPr>
      </w:pPr>
      <w:r w:rsidRPr="003E7E51">
        <w:rPr>
          <w:rFonts w:asciiTheme="majorHAnsi" w:eastAsiaTheme="majorEastAsia" w:hAnsiTheme="majorHAnsi" w:cstheme="minorHAnsi"/>
          <w:b/>
          <w:iCs/>
          <w:sz w:val="20"/>
          <w:szCs w:val="20"/>
          <w:u w:val="single"/>
          <w:lang w:val="fr-CH"/>
        </w:rPr>
        <w:t>Organisation internationale pour les migrations (OIM)</w:t>
      </w:r>
    </w:p>
    <w:p w14:paraId="34C3DB4E" w14:textId="77777777" w:rsidR="003E7E51" w:rsidRPr="003E7E51" w:rsidRDefault="003E7E51" w:rsidP="003E7E51">
      <w:pPr>
        <w:rPr>
          <w:rFonts w:asciiTheme="majorHAnsi" w:eastAsiaTheme="majorEastAsia" w:hAnsiTheme="majorHAnsi" w:cstheme="minorHAnsi"/>
          <w:b/>
          <w:iCs/>
          <w:sz w:val="20"/>
          <w:szCs w:val="20"/>
          <w:u w:val="single"/>
          <w:lang w:val="fr-CH"/>
        </w:rPr>
      </w:pPr>
      <w:r w:rsidRPr="003E7E51">
        <w:rPr>
          <w:rFonts w:asciiTheme="majorHAnsi" w:eastAsiaTheme="majorEastAsia" w:hAnsiTheme="majorHAnsi" w:cstheme="minorHAnsi"/>
          <w:b/>
          <w:iCs/>
          <w:sz w:val="20"/>
          <w:szCs w:val="20"/>
          <w:u w:val="single"/>
          <w:lang w:val="fr-CH"/>
        </w:rPr>
        <w:t>À l’attention de : [nom du correspondant à l’OIM]</w:t>
      </w:r>
    </w:p>
    <w:p w14:paraId="58C113C7" w14:textId="77777777" w:rsidR="003E7E51" w:rsidRPr="003E7E51" w:rsidRDefault="003E7E51" w:rsidP="003E7E51">
      <w:pPr>
        <w:rPr>
          <w:rFonts w:asciiTheme="majorHAnsi" w:eastAsiaTheme="majorEastAsia" w:hAnsiTheme="majorHAnsi" w:cstheme="minorHAnsi"/>
          <w:b/>
          <w:iCs/>
          <w:sz w:val="20"/>
          <w:szCs w:val="20"/>
          <w:u w:val="single"/>
          <w:lang w:val="fr-CH"/>
        </w:rPr>
      </w:pPr>
      <w:r w:rsidRPr="003E7E51">
        <w:rPr>
          <w:rFonts w:asciiTheme="majorHAnsi" w:eastAsiaTheme="majorEastAsia" w:hAnsiTheme="majorHAnsi" w:cstheme="minorHAnsi"/>
          <w:b/>
          <w:iCs/>
          <w:sz w:val="20"/>
          <w:szCs w:val="20"/>
          <w:u w:val="single"/>
          <w:lang w:val="fr-CH"/>
        </w:rPr>
        <w:t>[</w:t>
      </w:r>
      <w:proofErr w:type="gramStart"/>
      <w:r w:rsidRPr="003E7E51">
        <w:rPr>
          <w:rFonts w:asciiTheme="majorHAnsi" w:eastAsiaTheme="majorEastAsia" w:hAnsiTheme="majorHAnsi" w:cstheme="minorHAnsi"/>
          <w:b/>
          <w:iCs/>
          <w:sz w:val="20"/>
          <w:szCs w:val="20"/>
          <w:u w:val="single"/>
          <w:lang w:val="fr-CH"/>
        </w:rPr>
        <w:t>adresse</w:t>
      </w:r>
      <w:proofErr w:type="gramEnd"/>
      <w:r w:rsidRPr="003E7E51">
        <w:rPr>
          <w:rFonts w:asciiTheme="majorHAnsi" w:eastAsiaTheme="majorEastAsia" w:hAnsiTheme="majorHAnsi" w:cstheme="minorHAnsi"/>
          <w:b/>
          <w:iCs/>
          <w:sz w:val="20"/>
          <w:szCs w:val="20"/>
          <w:u w:val="single"/>
          <w:lang w:val="fr-CH"/>
        </w:rPr>
        <w:t xml:space="preserve"> postale de I’OIM]</w:t>
      </w:r>
    </w:p>
    <w:p w14:paraId="0220AE56" w14:textId="77777777" w:rsidR="003E7E51" w:rsidRPr="003E7E51" w:rsidRDefault="003E7E51" w:rsidP="003E7E51">
      <w:pPr>
        <w:rPr>
          <w:rFonts w:asciiTheme="majorHAnsi" w:eastAsiaTheme="majorEastAsia" w:hAnsiTheme="majorHAnsi" w:cstheme="minorHAnsi"/>
          <w:b/>
          <w:iCs/>
          <w:sz w:val="20"/>
          <w:szCs w:val="20"/>
          <w:u w:val="single"/>
          <w:lang w:val="fr-CH"/>
        </w:rPr>
      </w:pPr>
      <w:r w:rsidRPr="003E7E51">
        <w:rPr>
          <w:rFonts w:asciiTheme="majorHAnsi" w:eastAsiaTheme="majorEastAsia" w:hAnsiTheme="majorHAnsi" w:cstheme="minorHAnsi"/>
          <w:b/>
          <w:iCs/>
          <w:sz w:val="20"/>
          <w:szCs w:val="20"/>
          <w:u w:val="single"/>
          <w:lang w:val="fr-CH"/>
        </w:rPr>
        <w:t>[</w:t>
      </w:r>
      <w:proofErr w:type="gramStart"/>
      <w:r w:rsidRPr="003E7E51">
        <w:rPr>
          <w:rFonts w:asciiTheme="majorHAnsi" w:eastAsiaTheme="majorEastAsia" w:hAnsiTheme="majorHAnsi" w:cstheme="minorHAnsi"/>
          <w:b/>
          <w:iCs/>
          <w:sz w:val="20"/>
          <w:szCs w:val="20"/>
          <w:u w:val="single"/>
          <w:lang w:val="fr-CH"/>
        </w:rPr>
        <w:t>adresse</w:t>
      </w:r>
      <w:proofErr w:type="gramEnd"/>
      <w:r w:rsidRPr="003E7E51">
        <w:rPr>
          <w:rFonts w:asciiTheme="majorHAnsi" w:eastAsiaTheme="majorEastAsia" w:hAnsiTheme="majorHAnsi" w:cstheme="minorHAnsi"/>
          <w:b/>
          <w:iCs/>
          <w:sz w:val="20"/>
          <w:szCs w:val="20"/>
          <w:u w:val="single"/>
          <w:lang w:val="fr-CH"/>
        </w:rPr>
        <w:t xml:space="preserve"> électronique de l’OIM]</w:t>
      </w:r>
    </w:p>
    <w:p w14:paraId="3ACCC214" w14:textId="77777777" w:rsidR="003E7E51" w:rsidRPr="003E7E51" w:rsidRDefault="003E7E51" w:rsidP="003E7E51">
      <w:pPr>
        <w:rPr>
          <w:rFonts w:asciiTheme="majorHAnsi" w:eastAsiaTheme="majorEastAsia" w:hAnsiTheme="majorHAnsi" w:cstheme="minorHAnsi"/>
          <w:b/>
          <w:iCs/>
          <w:sz w:val="20"/>
          <w:szCs w:val="20"/>
          <w:u w:val="single"/>
          <w:lang w:val="fr-CH"/>
        </w:rPr>
      </w:pPr>
    </w:p>
    <w:p w14:paraId="5C3E52E1" w14:textId="77777777" w:rsidR="003E7E51" w:rsidRPr="003E7E51" w:rsidRDefault="003E7E51" w:rsidP="003E7E51">
      <w:pPr>
        <w:rPr>
          <w:rFonts w:asciiTheme="majorHAnsi" w:eastAsiaTheme="majorEastAsia" w:hAnsiTheme="majorHAnsi" w:cstheme="minorHAnsi"/>
          <w:b/>
          <w:iCs/>
          <w:sz w:val="20"/>
          <w:szCs w:val="20"/>
          <w:u w:val="single"/>
          <w:lang w:val="fr-CH"/>
        </w:rPr>
      </w:pPr>
      <w:r w:rsidRPr="003E7E51">
        <w:rPr>
          <w:rFonts w:asciiTheme="majorHAnsi" w:eastAsiaTheme="majorEastAsia" w:hAnsiTheme="majorHAnsi" w:cstheme="minorHAnsi"/>
          <w:b/>
          <w:iCs/>
          <w:sz w:val="20"/>
          <w:szCs w:val="20"/>
          <w:u w:val="single"/>
          <w:lang w:val="fr-CH"/>
        </w:rPr>
        <w:t xml:space="preserve">[Nom complet du </w:t>
      </w:r>
      <w:r w:rsidRPr="003E7E51">
        <w:rPr>
          <w:rFonts w:asciiTheme="majorHAnsi" w:eastAsiaTheme="majorEastAsia" w:hAnsiTheme="majorHAnsi" w:cstheme="minorHAnsi"/>
          <w:b/>
          <w:bCs/>
          <w:iCs/>
          <w:sz w:val="20"/>
          <w:szCs w:val="20"/>
          <w:u w:val="single"/>
          <w:lang w:val="fr-FR"/>
        </w:rPr>
        <w:t>Fournisseur</w:t>
      </w:r>
      <w:r w:rsidRPr="003E7E51">
        <w:rPr>
          <w:rFonts w:asciiTheme="majorHAnsi" w:eastAsiaTheme="majorEastAsia" w:hAnsiTheme="majorHAnsi" w:cstheme="minorHAnsi"/>
          <w:b/>
          <w:iCs/>
          <w:sz w:val="20"/>
          <w:szCs w:val="20"/>
          <w:u w:val="single"/>
          <w:lang w:val="fr-CH"/>
        </w:rPr>
        <w:t>]</w:t>
      </w:r>
    </w:p>
    <w:p w14:paraId="5DFE7BDF" w14:textId="77777777" w:rsidR="003E7E51" w:rsidRPr="003E7E51" w:rsidRDefault="003E7E51" w:rsidP="003E7E51">
      <w:pPr>
        <w:rPr>
          <w:rFonts w:asciiTheme="majorHAnsi" w:eastAsiaTheme="majorEastAsia" w:hAnsiTheme="majorHAnsi" w:cstheme="minorHAnsi"/>
          <w:b/>
          <w:iCs/>
          <w:sz w:val="20"/>
          <w:szCs w:val="20"/>
          <w:u w:val="single"/>
          <w:lang w:val="fr-CH"/>
        </w:rPr>
      </w:pPr>
      <w:r w:rsidRPr="003E7E51">
        <w:rPr>
          <w:rFonts w:asciiTheme="majorHAnsi" w:eastAsiaTheme="majorEastAsia" w:hAnsiTheme="majorHAnsi" w:cstheme="minorHAnsi"/>
          <w:b/>
          <w:iCs/>
          <w:sz w:val="20"/>
          <w:szCs w:val="20"/>
          <w:u w:val="single"/>
          <w:lang w:val="fr-CH"/>
        </w:rPr>
        <w:t xml:space="preserve">À l’attention de : [nom du correspondant du </w:t>
      </w:r>
      <w:r w:rsidRPr="003E7E51">
        <w:rPr>
          <w:rFonts w:asciiTheme="majorHAnsi" w:eastAsiaTheme="majorEastAsia" w:hAnsiTheme="majorHAnsi" w:cstheme="minorHAnsi"/>
          <w:b/>
          <w:iCs/>
          <w:sz w:val="20"/>
          <w:szCs w:val="20"/>
          <w:u w:val="single"/>
          <w:lang w:val="fr-FR"/>
        </w:rPr>
        <w:t>Fournisseur</w:t>
      </w:r>
      <w:r w:rsidRPr="003E7E51">
        <w:rPr>
          <w:rFonts w:asciiTheme="majorHAnsi" w:eastAsiaTheme="majorEastAsia" w:hAnsiTheme="majorHAnsi" w:cstheme="minorHAnsi"/>
          <w:b/>
          <w:iCs/>
          <w:sz w:val="20"/>
          <w:szCs w:val="20"/>
          <w:u w:val="single"/>
          <w:lang w:val="fr-CH"/>
        </w:rPr>
        <w:t>]</w:t>
      </w:r>
    </w:p>
    <w:p w14:paraId="06E2F6B4" w14:textId="77777777" w:rsidR="003E7E51" w:rsidRPr="003E7E51" w:rsidRDefault="003E7E51" w:rsidP="003E7E51">
      <w:pPr>
        <w:rPr>
          <w:rFonts w:asciiTheme="majorHAnsi" w:eastAsiaTheme="majorEastAsia" w:hAnsiTheme="majorHAnsi" w:cstheme="minorHAnsi"/>
          <w:b/>
          <w:iCs/>
          <w:sz w:val="20"/>
          <w:szCs w:val="20"/>
          <w:u w:val="single"/>
          <w:lang w:val="fr-CH"/>
        </w:rPr>
      </w:pPr>
      <w:r w:rsidRPr="003E7E51">
        <w:rPr>
          <w:rFonts w:asciiTheme="majorHAnsi" w:eastAsiaTheme="majorEastAsia" w:hAnsiTheme="majorHAnsi" w:cstheme="minorHAnsi"/>
          <w:b/>
          <w:iCs/>
          <w:sz w:val="20"/>
          <w:szCs w:val="20"/>
          <w:u w:val="single"/>
          <w:lang w:val="fr-CH"/>
        </w:rPr>
        <w:t>[</w:t>
      </w:r>
      <w:proofErr w:type="gramStart"/>
      <w:r w:rsidRPr="003E7E51">
        <w:rPr>
          <w:rFonts w:asciiTheme="majorHAnsi" w:eastAsiaTheme="majorEastAsia" w:hAnsiTheme="majorHAnsi" w:cstheme="minorHAnsi"/>
          <w:b/>
          <w:iCs/>
          <w:sz w:val="20"/>
          <w:szCs w:val="20"/>
          <w:u w:val="single"/>
          <w:lang w:val="fr-CH"/>
        </w:rPr>
        <w:t>adresse</w:t>
      </w:r>
      <w:proofErr w:type="gramEnd"/>
      <w:r w:rsidRPr="003E7E51">
        <w:rPr>
          <w:rFonts w:asciiTheme="majorHAnsi" w:eastAsiaTheme="majorEastAsia" w:hAnsiTheme="majorHAnsi" w:cstheme="minorHAnsi"/>
          <w:b/>
          <w:iCs/>
          <w:sz w:val="20"/>
          <w:szCs w:val="20"/>
          <w:u w:val="single"/>
          <w:lang w:val="fr-CH"/>
        </w:rPr>
        <w:t xml:space="preserve"> postale du </w:t>
      </w:r>
      <w:r w:rsidRPr="003E7E51">
        <w:rPr>
          <w:rFonts w:asciiTheme="majorHAnsi" w:eastAsiaTheme="majorEastAsia" w:hAnsiTheme="majorHAnsi" w:cstheme="minorHAnsi"/>
          <w:b/>
          <w:iCs/>
          <w:sz w:val="20"/>
          <w:szCs w:val="20"/>
          <w:u w:val="single"/>
          <w:lang w:val="fr-FR"/>
        </w:rPr>
        <w:t>Fournisseur</w:t>
      </w:r>
      <w:r w:rsidRPr="003E7E51">
        <w:rPr>
          <w:rFonts w:asciiTheme="majorHAnsi" w:eastAsiaTheme="majorEastAsia" w:hAnsiTheme="majorHAnsi" w:cstheme="minorHAnsi"/>
          <w:b/>
          <w:iCs/>
          <w:sz w:val="20"/>
          <w:szCs w:val="20"/>
          <w:u w:val="single"/>
          <w:lang w:val="fr-CH"/>
        </w:rPr>
        <w:t>]</w:t>
      </w:r>
      <w:r w:rsidRPr="003E7E51">
        <w:rPr>
          <w:rFonts w:asciiTheme="majorHAnsi" w:eastAsiaTheme="majorEastAsia" w:hAnsiTheme="majorHAnsi" w:cstheme="minorHAnsi"/>
          <w:b/>
          <w:iCs/>
          <w:sz w:val="20"/>
          <w:szCs w:val="20"/>
          <w:lang w:val="fr-CH"/>
        </w:rPr>
        <w:tab/>
      </w:r>
    </w:p>
    <w:p w14:paraId="4C1EFEF4" w14:textId="77777777" w:rsidR="003E7E51" w:rsidRPr="003E7E51" w:rsidRDefault="003E7E51" w:rsidP="003E7E51">
      <w:pPr>
        <w:rPr>
          <w:rFonts w:asciiTheme="majorHAnsi" w:eastAsiaTheme="majorEastAsia" w:hAnsiTheme="majorHAnsi" w:cstheme="minorHAnsi"/>
          <w:b/>
          <w:iCs/>
          <w:sz w:val="20"/>
          <w:szCs w:val="20"/>
          <w:u w:val="single"/>
          <w:lang w:val="fr-CH"/>
        </w:rPr>
      </w:pPr>
      <w:r w:rsidRPr="003E7E51">
        <w:rPr>
          <w:rFonts w:asciiTheme="majorHAnsi" w:eastAsiaTheme="majorEastAsia" w:hAnsiTheme="majorHAnsi" w:cstheme="minorHAnsi"/>
          <w:b/>
          <w:iCs/>
          <w:sz w:val="20"/>
          <w:szCs w:val="20"/>
          <w:u w:val="single"/>
          <w:lang w:val="fr-CH"/>
        </w:rPr>
        <w:t>[</w:t>
      </w:r>
      <w:proofErr w:type="gramStart"/>
      <w:r w:rsidRPr="003E7E51">
        <w:rPr>
          <w:rFonts w:asciiTheme="majorHAnsi" w:eastAsiaTheme="majorEastAsia" w:hAnsiTheme="majorHAnsi" w:cstheme="minorHAnsi"/>
          <w:b/>
          <w:iCs/>
          <w:sz w:val="20"/>
          <w:szCs w:val="20"/>
          <w:u w:val="single"/>
          <w:lang w:val="fr-CH"/>
        </w:rPr>
        <w:t>adresse</w:t>
      </w:r>
      <w:proofErr w:type="gramEnd"/>
      <w:r w:rsidRPr="003E7E51">
        <w:rPr>
          <w:rFonts w:asciiTheme="majorHAnsi" w:eastAsiaTheme="majorEastAsia" w:hAnsiTheme="majorHAnsi" w:cstheme="minorHAnsi"/>
          <w:b/>
          <w:iCs/>
          <w:sz w:val="20"/>
          <w:szCs w:val="20"/>
          <w:u w:val="single"/>
          <w:lang w:val="fr-CH"/>
        </w:rPr>
        <w:t xml:space="preserve"> électronique du </w:t>
      </w:r>
      <w:r w:rsidRPr="003E7E51">
        <w:rPr>
          <w:rFonts w:asciiTheme="majorHAnsi" w:eastAsiaTheme="majorEastAsia" w:hAnsiTheme="majorHAnsi" w:cstheme="minorHAnsi"/>
          <w:b/>
          <w:iCs/>
          <w:sz w:val="20"/>
          <w:szCs w:val="20"/>
          <w:u w:val="single"/>
          <w:lang w:val="fr-FR"/>
        </w:rPr>
        <w:t>Fournisseur</w:t>
      </w:r>
      <w:r w:rsidRPr="003E7E51">
        <w:rPr>
          <w:rFonts w:asciiTheme="majorHAnsi" w:eastAsiaTheme="majorEastAsia" w:hAnsiTheme="majorHAnsi" w:cstheme="minorHAnsi"/>
          <w:b/>
          <w:iCs/>
          <w:sz w:val="20"/>
          <w:szCs w:val="20"/>
          <w:u w:val="single"/>
          <w:lang w:val="fr-CH"/>
        </w:rPr>
        <w:t>]</w:t>
      </w:r>
    </w:p>
    <w:p w14:paraId="5C27ACE2" w14:textId="77777777" w:rsidR="003E7E51" w:rsidRPr="003E7E51" w:rsidRDefault="003E7E51" w:rsidP="003E7E51">
      <w:pPr>
        <w:rPr>
          <w:rFonts w:asciiTheme="majorHAnsi" w:eastAsiaTheme="majorEastAsia" w:hAnsiTheme="majorHAnsi" w:cstheme="minorHAnsi"/>
          <w:b/>
          <w:sz w:val="20"/>
          <w:szCs w:val="20"/>
          <w:lang w:val="fr-CH"/>
        </w:rPr>
      </w:pPr>
    </w:p>
    <w:p w14:paraId="7920368F"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16.</w:t>
      </w:r>
      <w:r w:rsidRPr="003E7E51">
        <w:rPr>
          <w:rFonts w:asciiTheme="majorHAnsi" w:eastAsiaTheme="majorEastAsia" w:hAnsiTheme="majorHAnsi" w:cstheme="minorHAnsi"/>
          <w:b/>
          <w:sz w:val="20"/>
          <w:szCs w:val="20"/>
          <w:lang w:val="fr-CH"/>
        </w:rPr>
        <w:tab/>
        <w:t>Règlement des litiges</w:t>
      </w:r>
    </w:p>
    <w:p w14:paraId="63DA11B2" w14:textId="77777777" w:rsidR="003E7E51" w:rsidRPr="003E7E51" w:rsidRDefault="003E7E51" w:rsidP="003E7E51">
      <w:pPr>
        <w:rPr>
          <w:rFonts w:asciiTheme="majorHAnsi" w:eastAsiaTheme="majorEastAsia" w:hAnsiTheme="majorHAnsi" w:cstheme="minorHAnsi"/>
          <w:b/>
          <w:sz w:val="20"/>
          <w:szCs w:val="20"/>
          <w:lang w:val="fr-CH"/>
        </w:rPr>
      </w:pPr>
    </w:p>
    <w:p w14:paraId="3FE5BC58" w14:textId="77777777" w:rsidR="003E7E51" w:rsidRPr="003E7E51" w:rsidRDefault="003E7E51" w:rsidP="003E7E51">
      <w:pPr>
        <w:rPr>
          <w:rFonts w:asciiTheme="majorHAnsi" w:eastAsiaTheme="majorEastAsia" w:hAnsiTheme="majorHAnsi" w:cstheme="minorHAnsi"/>
          <w:b/>
          <w:sz w:val="20"/>
          <w:szCs w:val="20"/>
          <w:lang w:val="fr-CH"/>
        </w:rPr>
      </w:pPr>
      <w:bookmarkStart w:id="81" w:name="OLE_LINK16"/>
      <w:r w:rsidRPr="003E7E51">
        <w:rPr>
          <w:rFonts w:asciiTheme="majorHAnsi" w:eastAsiaTheme="majorEastAsia" w:hAnsiTheme="majorHAnsi" w:cstheme="minorHAnsi"/>
          <w:b/>
          <w:sz w:val="20"/>
          <w:szCs w:val="20"/>
          <w:lang w:val="fr-CH"/>
        </w:rPr>
        <w:t>16.1.</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Tout litige, différend ou réclamation découlant du présent Accord ou y afférent, ou étant lié à toute violation, résiliation ou nullité du présent Accord, sera réglé à l’amiable par voie de négociation entre les parties</w:t>
      </w:r>
      <w:r w:rsidRPr="003E7E51">
        <w:rPr>
          <w:rFonts w:asciiTheme="majorHAnsi" w:eastAsiaTheme="majorEastAsia" w:hAnsiTheme="majorHAnsi" w:cstheme="minorHAnsi"/>
          <w:b/>
          <w:sz w:val="20"/>
          <w:szCs w:val="20"/>
          <w:lang w:val="fr-CH"/>
        </w:rPr>
        <w:t xml:space="preserve">. </w:t>
      </w:r>
    </w:p>
    <w:p w14:paraId="6B775E46" w14:textId="77777777" w:rsidR="003E7E51" w:rsidRPr="003E7E51" w:rsidRDefault="003E7E51" w:rsidP="003E7E51">
      <w:pPr>
        <w:rPr>
          <w:rFonts w:asciiTheme="majorHAnsi" w:eastAsiaTheme="majorEastAsia" w:hAnsiTheme="majorHAnsi" w:cstheme="minorHAnsi"/>
          <w:b/>
          <w:sz w:val="20"/>
          <w:szCs w:val="20"/>
          <w:lang w:val="fr-CH"/>
        </w:rPr>
      </w:pPr>
    </w:p>
    <w:p w14:paraId="5D688941"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16.2.</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Au cas où le litige, le différend ou la réclamation ne pourrait être réglé par voie de négociation dans les 3 (trois) mois suivant la réception de l’avis, notifié par l’une des Parties, de l’existence d’un tel litige, différend ou réclamation, l’une ou l’autre Partie pourra demander un règlement par voie de conciliation conformément au Règlement de conciliation de la CNUDCI de 1980. L’article 16 du Règlement de conciliation de la CNUDCI ne s’applique pas</w:t>
      </w:r>
      <w:r w:rsidRPr="003E7E51">
        <w:rPr>
          <w:rFonts w:asciiTheme="majorHAnsi" w:eastAsiaTheme="majorEastAsia" w:hAnsiTheme="majorHAnsi" w:cstheme="minorHAnsi"/>
          <w:b/>
          <w:sz w:val="20"/>
          <w:szCs w:val="20"/>
          <w:lang w:val="fr-CH"/>
        </w:rPr>
        <w:t>.</w:t>
      </w:r>
    </w:p>
    <w:p w14:paraId="0E667D20" w14:textId="77777777" w:rsidR="003E7E51" w:rsidRPr="003E7E51" w:rsidRDefault="003E7E51" w:rsidP="003E7E51">
      <w:pPr>
        <w:rPr>
          <w:rFonts w:asciiTheme="majorHAnsi" w:eastAsiaTheme="majorEastAsia" w:hAnsiTheme="majorHAnsi" w:cstheme="minorHAnsi"/>
          <w:b/>
          <w:sz w:val="20"/>
          <w:szCs w:val="20"/>
          <w:lang w:val="fr-CH"/>
        </w:rPr>
      </w:pPr>
    </w:p>
    <w:p w14:paraId="0CDAE76E"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16.3.</w:t>
      </w:r>
      <w:r w:rsidRPr="003E7E51">
        <w:rPr>
          <w:rFonts w:asciiTheme="majorHAnsi" w:eastAsiaTheme="majorEastAsia" w:hAnsiTheme="majorHAnsi" w:cstheme="minorHAnsi"/>
          <w:b/>
          <w:sz w:val="20"/>
          <w:szCs w:val="20"/>
          <w:lang w:val="es-ES_tradnl"/>
        </w:rPr>
        <w:tab/>
      </w:r>
      <w:r w:rsidRPr="003E7E51">
        <w:rPr>
          <w:rFonts w:asciiTheme="majorHAnsi" w:eastAsiaTheme="majorEastAsia" w:hAnsiTheme="majorHAnsi" w:cstheme="minorHAnsi"/>
          <w:b/>
          <w:sz w:val="20"/>
          <w:szCs w:val="20"/>
          <w:lang w:val="fr-FR"/>
        </w:rPr>
        <w:t>En cas d’échec de la conciliation, l’une ou l’autre Partie pourra demander la tenue d’une procédure d’arbitrage au plus tard 3 (trois) mois suivant la date à laquelle la procédure de conciliation a pris fin conformément à l’article 15 du Règlement de conciliation de la CNUDCI. Cet arbitrage sera mené conformément au Règlement d’arbitrage de la CNUDCI de 2010, tel qu’adopté en 2013. Le tribunal arbitral sera composé d’un seul arbitre, et la procédure se déroulera en anglais, sauf accord contraire des Parties conclu par écrit. Le tribunal arbitral n’aura pas le pouvoir d’accorder des dommages-intérêts punitifs. La décision d’arbitrage sera définitive et s’imposera aux Parties</w:t>
      </w:r>
      <w:r w:rsidRPr="003E7E51">
        <w:rPr>
          <w:rFonts w:asciiTheme="majorHAnsi" w:eastAsiaTheme="majorEastAsia" w:hAnsiTheme="majorHAnsi" w:cstheme="minorHAnsi"/>
          <w:b/>
          <w:sz w:val="20"/>
          <w:szCs w:val="20"/>
          <w:lang w:val="fr-CH"/>
        </w:rPr>
        <w:t xml:space="preserve">. </w:t>
      </w:r>
    </w:p>
    <w:p w14:paraId="44ED2048" w14:textId="77777777" w:rsidR="003E7E51" w:rsidRPr="003E7E51" w:rsidRDefault="003E7E51" w:rsidP="003E7E51">
      <w:pPr>
        <w:rPr>
          <w:rFonts w:asciiTheme="majorHAnsi" w:eastAsiaTheme="majorEastAsia" w:hAnsiTheme="majorHAnsi" w:cstheme="minorHAnsi"/>
          <w:b/>
          <w:sz w:val="20"/>
          <w:szCs w:val="20"/>
          <w:lang w:val="fr-CH"/>
        </w:rPr>
      </w:pPr>
    </w:p>
    <w:p w14:paraId="57FC4245"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16.4.</w:t>
      </w:r>
      <w:r w:rsidRPr="003E7E51">
        <w:rPr>
          <w:rFonts w:asciiTheme="majorHAnsi" w:eastAsiaTheme="majorEastAsia" w:hAnsiTheme="majorHAnsi" w:cstheme="minorHAnsi"/>
          <w:b/>
          <w:sz w:val="20"/>
          <w:szCs w:val="20"/>
          <w:lang w:val="fr-CH"/>
        </w:rPr>
        <w:tab/>
      </w:r>
      <w:bookmarkEnd w:id="81"/>
      <w:r w:rsidRPr="003E7E51">
        <w:rPr>
          <w:rFonts w:asciiTheme="majorHAnsi" w:eastAsiaTheme="majorEastAsia" w:hAnsiTheme="majorHAnsi" w:cstheme="minorHAnsi"/>
          <w:b/>
          <w:sz w:val="20"/>
          <w:szCs w:val="20"/>
          <w:lang w:val="fr-FR"/>
        </w:rPr>
        <w:t xml:space="preserve">Le présent Accord et l’accord d’arbitrage précité seront régis par les dispositions du présent Accord, complétées par les principes généraux du droit acceptés sur le plan international pour toute question non visée par le présent Accord, à l’exclusion de tout système de droit interne qui soumettrait l’accord à une quelconque </w:t>
      </w:r>
      <w:r w:rsidRPr="003E7E51">
        <w:rPr>
          <w:rFonts w:asciiTheme="majorHAnsi" w:eastAsiaTheme="majorEastAsia" w:hAnsiTheme="majorHAnsi" w:cstheme="minorHAnsi"/>
          <w:b/>
          <w:sz w:val="20"/>
          <w:szCs w:val="20"/>
          <w:lang w:val="fr-FR"/>
        </w:rPr>
        <w:lastRenderedPageBreak/>
        <w:t>législation nationale. Les principes généraux du droit acceptés sur le plan international sont réputés comprendre les Principes d’UNIDROIT relatifs aux contrats du commerce international. Les parties s’emploieront toutes deux à régler les litiges dans le respect de la confidentialité. Les dispositions du présent article continueront d’exister après l’expiration ou la résiliation de l’Accord.</w:t>
      </w:r>
    </w:p>
    <w:p w14:paraId="03874249" w14:textId="77777777" w:rsidR="003E7E51" w:rsidRPr="003E7E51" w:rsidRDefault="003E7E51" w:rsidP="003E7E51">
      <w:pPr>
        <w:rPr>
          <w:rFonts w:asciiTheme="majorHAnsi" w:eastAsiaTheme="majorEastAsia" w:hAnsiTheme="majorHAnsi" w:cstheme="minorHAnsi"/>
          <w:b/>
          <w:sz w:val="20"/>
          <w:szCs w:val="20"/>
          <w:lang w:val="fr-CH"/>
        </w:rPr>
      </w:pPr>
    </w:p>
    <w:p w14:paraId="7706AF9A"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17.</w:t>
      </w:r>
      <w:r w:rsidRPr="003E7E51">
        <w:rPr>
          <w:rFonts w:asciiTheme="majorHAnsi" w:eastAsiaTheme="majorEastAsia" w:hAnsiTheme="majorHAnsi" w:cstheme="minorHAnsi"/>
          <w:b/>
          <w:sz w:val="20"/>
          <w:szCs w:val="20"/>
          <w:lang w:val="fr-CH"/>
        </w:rPr>
        <w:tab/>
        <w:t>Utilisation du nom, abréviation et emblème de l’OIM</w:t>
      </w:r>
    </w:p>
    <w:p w14:paraId="568B92EA" w14:textId="77777777" w:rsidR="003E7E51" w:rsidRPr="003E7E51" w:rsidRDefault="003E7E51" w:rsidP="003E7E51">
      <w:pPr>
        <w:rPr>
          <w:rFonts w:asciiTheme="majorHAnsi" w:eastAsiaTheme="majorEastAsia" w:hAnsiTheme="majorHAnsi" w:cstheme="minorHAnsi"/>
          <w:b/>
          <w:sz w:val="20"/>
          <w:szCs w:val="20"/>
          <w:lang w:val="fr-CH"/>
        </w:rPr>
      </w:pPr>
    </w:p>
    <w:p w14:paraId="43901178" w14:textId="77777777" w:rsidR="003E7E51" w:rsidRPr="003E7E51" w:rsidRDefault="003E7E51" w:rsidP="003E7E51">
      <w:pPr>
        <w:rPr>
          <w:rFonts w:asciiTheme="majorHAnsi" w:eastAsiaTheme="majorEastAsia" w:hAnsiTheme="majorHAnsi" w:cstheme="minorHAnsi"/>
          <w:b/>
          <w:bCs/>
          <w:sz w:val="20"/>
          <w:szCs w:val="20"/>
          <w:lang w:val="fr-FR"/>
        </w:rPr>
      </w:pPr>
      <w:r w:rsidRPr="003E7E51">
        <w:rPr>
          <w:rFonts w:asciiTheme="majorHAnsi" w:eastAsiaTheme="majorEastAsia" w:hAnsiTheme="majorHAnsi" w:cstheme="minorHAnsi"/>
          <w:b/>
          <w:bCs/>
          <w:sz w:val="20"/>
          <w:szCs w:val="20"/>
          <w:lang w:val="fr-FR"/>
        </w:rPr>
        <w:t>Le Fournisseur n’est pas autorisé à utiliser le nom, l’abréviation et l’emblème de l’OIM sans l’accord écrit préalable de l’OIM. Le Fournisseur reconnaît que l'utilisation du nom, de l'abréviation et de l'emblème de l'OIM est strictement réservée aux fins officielles de l'OIM et protégée contre toute utilisation non autorisée par l'article 6ter de la Convention de Paris pour la protection de la propriété industrielle, telle que révisée à Stockholm en 1967 (828 UNTS 305 (1972)).</w:t>
      </w:r>
    </w:p>
    <w:p w14:paraId="08FB091B" w14:textId="77777777" w:rsidR="003E7E51" w:rsidRPr="003E7E51" w:rsidRDefault="003E7E51" w:rsidP="003E7E51">
      <w:pPr>
        <w:rPr>
          <w:rFonts w:asciiTheme="majorHAnsi" w:eastAsiaTheme="majorEastAsia" w:hAnsiTheme="majorHAnsi" w:cstheme="minorHAnsi"/>
          <w:b/>
          <w:sz w:val="20"/>
          <w:szCs w:val="20"/>
          <w:lang w:val="fr-CH"/>
        </w:rPr>
      </w:pPr>
    </w:p>
    <w:p w14:paraId="2199027D"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18.</w:t>
      </w:r>
      <w:r w:rsidRPr="003E7E51">
        <w:rPr>
          <w:rFonts w:asciiTheme="majorHAnsi" w:eastAsiaTheme="majorEastAsia" w:hAnsiTheme="majorHAnsi" w:cstheme="minorHAnsi"/>
          <w:b/>
          <w:sz w:val="20"/>
          <w:szCs w:val="20"/>
          <w:lang w:val="fr-CH"/>
        </w:rPr>
        <w:tab/>
        <w:t>Statut de l’OIM</w:t>
      </w:r>
    </w:p>
    <w:p w14:paraId="0601394D" w14:textId="77777777" w:rsidR="003E7E51" w:rsidRPr="003E7E51" w:rsidRDefault="003E7E51" w:rsidP="003E7E51">
      <w:pPr>
        <w:rPr>
          <w:rFonts w:asciiTheme="majorHAnsi" w:eastAsiaTheme="majorEastAsia" w:hAnsiTheme="majorHAnsi" w:cstheme="minorHAnsi"/>
          <w:b/>
          <w:sz w:val="20"/>
          <w:szCs w:val="20"/>
          <w:lang w:val="fr-CH"/>
        </w:rPr>
      </w:pPr>
    </w:p>
    <w:p w14:paraId="77FFE1D0"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FR"/>
        </w:rPr>
        <w:t>Aucune disposition du présent Accord ou s’y rapportant ne sera interprétée comme une renonciation, expresse ou tacite, à l’un quelconque des privilèges et immunités dont jouit l’OIM en tant qu’organisation intergouvernementale</w:t>
      </w:r>
      <w:r w:rsidRPr="003E7E51">
        <w:rPr>
          <w:rFonts w:asciiTheme="majorHAnsi" w:eastAsiaTheme="majorEastAsia" w:hAnsiTheme="majorHAnsi" w:cstheme="minorHAnsi"/>
          <w:b/>
          <w:sz w:val="20"/>
          <w:szCs w:val="20"/>
          <w:lang w:val="fr-CH"/>
        </w:rPr>
        <w:t xml:space="preserve">. </w:t>
      </w:r>
    </w:p>
    <w:p w14:paraId="2E86D429" w14:textId="77777777" w:rsidR="003E7E51" w:rsidRPr="003E7E51" w:rsidRDefault="003E7E51" w:rsidP="003E7E51">
      <w:pPr>
        <w:rPr>
          <w:rFonts w:asciiTheme="majorHAnsi" w:eastAsiaTheme="majorEastAsia" w:hAnsiTheme="majorHAnsi" w:cstheme="minorHAnsi"/>
          <w:b/>
          <w:sz w:val="20"/>
          <w:szCs w:val="20"/>
          <w:lang w:val="fr-CH"/>
        </w:rPr>
      </w:pPr>
    </w:p>
    <w:p w14:paraId="0585FC72" w14:textId="77777777" w:rsidR="003E7E51" w:rsidRPr="003E7E51" w:rsidRDefault="003E7E51" w:rsidP="003E7E51">
      <w:pPr>
        <w:numPr>
          <w:ilvl w:val="0"/>
          <w:numId w:val="307"/>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Indemnisation et assurance</w:t>
      </w:r>
    </w:p>
    <w:p w14:paraId="003242D6" w14:textId="77777777" w:rsidR="003E7E51" w:rsidRPr="003E7E51" w:rsidRDefault="003E7E51" w:rsidP="003E7E51">
      <w:pPr>
        <w:rPr>
          <w:rFonts w:asciiTheme="majorHAnsi" w:eastAsiaTheme="majorEastAsia" w:hAnsiTheme="majorHAnsi" w:cstheme="minorHAnsi"/>
          <w:b/>
          <w:sz w:val="20"/>
          <w:szCs w:val="20"/>
          <w:lang w:val="fr-CH"/>
        </w:rPr>
      </w:pPr>
    </w:p>
    <w:p w14:paraId="233ABFAB"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19.1</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Le Fournisseur devra à tout moment défendre, indemniser et mettre hors de cause l’OIM, ses fonctionnaires, employés et agents contre toute perte, coût, dommage et dépense (y compris les honoraires d’avocat et les frais de justice), et contre toute réclamation, poursuite, acte de procédure, demande et obligation, de quelque nature que ce soit, qui résulterait d’actes ou d’omissions de la part du Fournisseur ou de ses employés, collaborateurs, agents ou sous</w:t>
      </w:r>
      <w:r w:rsidRPr="003E7E51">
        <w:rPr>
          <w:rFonts w:asciiTheme="majorHAnsi" w:eastAsiaTheme="majorEastAsia" w:hAnsiTheme="majorHAnsi" w:cstheme="minorHAnsi"/>
          <w:b/>
          <w:sz w:val="20"/>
          <w:szCs w:val="20"/>
          <w:lang w:val="fr-FR"/>
        </w:rPr>
        <w:noBreakHyphen/>
        <w:t>traitants dans l’exécution du présent Accord. L’OIM notifiera au Fournisseur de services, dans les plus brefs délais, toute réclamation écrite, perte ou demande qui relèverait de la responsabilité du Fournisseur en vertu de la présente clause</w:t>
      </w:r>
      <w:r w:rsidRPr="003E7E51">
        <w:rPr>
          <w:rFonts w:asciiTheme="majorHAnsi" w:eastAsiaTheme="majorEastAsia" w:hAnsiTheme="majorHAnsi" w:cstheme="minorHAnsi"/>
          <w:b/>
          <w:sz w:val="20"/>
          <w:szCs w:val="20"/>
          <w:lang w:val="fr-CH"/>
        </w:rPr>
        <w:t xml:space="preserve">. </w:t>
      </w:r>
    </w:p>
    <w:p w14:paraId="1FD7D83E" w14:textId="77777777" w:rsidR="003E7E51" w:rsidRPr="003E7E51" w:rsidRDefault="003E7E51" w:rsidP="003E7E51">
      <w:pPr>
        <w:rPr>
          <w:rFonts w:asciiTheme="majorHAnsi" w:eastAsiaTheme="majorEastAsia" w:hAnsiTheme="majorHAnsi" w:cstheme="minorHAnsi"/>
          <w:b/>
          <w:sz w:val="20"/>
          <w:szCs w:val="20"/>
          <w:lang w:val="fr-CH"/>
        </w:rPr>
      </w:pPr>
    </w:p>
    <w:p w14:paraId="368F9193"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19.2</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Cette indemnité continuera d’exister après l’expiration ou la résiliation du présent Accord</w:t>
      </w:r>
      <w:r w:rsidRPr="003E7E51">
        <w:rPr>
          <w:rFonts w:asciiTheme="majorHAnsi" w:eastAsiaTheme="majorEastAsia" w:hAnsiTheme="majorHAnsi" w:cstheme="minorHAnsi"/>
          <w:b/>
          <w:sz w:val="20"/>
          <w:szCs w:val="20"/>
          <w:lang w:val="fr-CH"/>
        </w:rPr>
        <w:t>.</w:t>
      </w:r>
    </w:p>
    <w:p w14:paraId="3CD08015" w14:textId="77777777" w:rsidR="003E7E51" w:rsidRPr="003E7E51" w:rsidRDefault="003E7E51" w:rsidP="003E7E51">
      <w:pPr>
        <w:rPr>
          <w:rFonts w:asciiTheme="majorHAnsi" w:eastAsiaTheme="majorEastAsia" w:hAnsiTheme="majorHAnsi" w:cstheme="minorHAnsi"/>
          <w:b/>
          <w:sz w:val="20"/>
          <w:szCs w:val="20"/>
          <w:lang w:val="fr-CH"/>
        </w:rPr>
      </w:pPr>
      <w:r w:rsidRPr="003E7E51" w:rsidDel="00A81BB2">
        <w:rPr>
          <w:rFonts w:asciiTheme="majorHAnsi" w:eastAsiaTheme="majorEastAsia" w:hAnsiTheme="majorHAnsi" w:cstheme="minorHAnsi"/>
          <w:b/>
          <w:sz w:val="20"/>
          <w:szCs w:val="20"/>
          <w:lang w:val="fr-CH"/>
        </w:rPr>
        <w:t xml:space="preserve"> </w:t>
      </w:r>
    </w:p>
    <w:p w14:paraId="25CE6AA4"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19.3</w:t>
      </w:r>
      <w:r w:rsidRPr="003E7E51">
        <w:rPr>
          <w:rFonts w:asciiTheme="majorHAnsi" w:eastAsiaTheme="majorEastAsia" w:hAnsiTheme="majorHAnsi" w:cstheme="minorHAnsi"/>
          <w:b/>
          <w:sz w:val="20"/>
          <w:szCs w:val="20"/>
          <w:lang w:val="fr-CH"/>
        </w:rPr>
        <w:tab/>
        <w:t xml:space="preserve">Le Fournisseur veillera à ce que les Biens fournis au titre du présent </w:t>
      </w:r>
      <w:r w:rsidRPr="003E7E51">
        <w:rPr>
          <w:rFonts w:asciiTheme="majorHAnsi" w:eastAsiaTheme="majorEastAsia" w:hAnsiTheme="majorHAnsi" w:cstheme="minorHAnsi"/>
          <w:b/>
          <w:sz w:val="20"/>
          <w:szCs w:val="20"/>
          <w:lang w:val="fr-FR"/>
        </w:rPr>
        <w:t>Accord</w:t>
      </w:r>
      <w:r w:rsidRPr="003E7E51">
        <w:rPr>
          <w:rFonts w:asciiTheme="majorHAnsi" w:eastAsiaTheme="majorEastAsia" w:hAnsiTheme="majorHAnsi" w:cstheme="minorHAnsi"/>
          <w:b/>
          <w:sz w:val="20"/>
          <w:szCs w:val="20"/>
          <w:lang w:val="fr-CH"/>
        </w:rPr>
        <w:t xml:space="preserve"> soient pleinement assurés, dans une monnaie librement convertible, contre toute perte ou dommage jusqu’au point de livraison. D’autres exigences en matière d’assurance pourront être précisées dans les spécifications techniques.</w:t>
      </w:r>
    </w:p>
    <w:p w14:paraId="7ADDD437" w14:textId="77777777" w:rsidR="003E7E51" w:rsidRPr="003E7E51" w:rsidRDefault="003E7E51" w:rsidP="003E7E51">
      <w:pPr>
        <w:rPr>
          <w:rFonts w:asciiTheme="majorHAnsi" w:eastAsiaTheme="majorEastAsia" w:hAnsiTheme="majorHAnsi" w:cstheme="minorHAnsi"/>
          <w:b/>
          <w:sz w:val="20"/>
          <w:szCs w:val="20"/>
          <w:lang w:val="fr-CH"/>
        </w:rPr>
      </w:pPr>
    </w:p>
    <w:p w14:paraId="2B233C7D" w14:textId="77777777" w:rsidR="003E7E51" w:rsidRPr="003E7E51" w:rsidRDefault="003E7E51" w:rsidP="003E7E51">
      <w:pPr>
        <w:numPr>
          <w:ilvl w:val="0"/>
          <w:numId w:val="307"/>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Dérogation</w:t>
      </w:r>
    </w:p>
    <w:p w14:paraId="01D460A7" w14:textId="77777777" w:rsidR="003E7E51" w:rsidRPr="003E7E51" w:rsidRDefault="003E7E51" w:rsidP="003E7E51">
      <w:pPr>
        <w:rPr>
          <w:rFonts w:asciiTheme="majorHAnsi" w:eastAsiaTheme="majorEastAsia" w:hAnsiTheme="majorHAnsi" w:cstheme="minorHAnsi"/>
          <w:b/>
          <w:sz w:val="20"/>
          <w:szCs w:val="20"/>
          <w:lang w:val="fr-CH"/>
        </w:rPr>
      </w:pPr>
    </w:p>
    <w:p w14:paraId="4B8CA6F5"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FR"/>
        </w:rPr>
        <w:t>Le défaut de l’une ou l’autre Partie, à une ou plusieurs reprises, d’insister sur l’exécution à la lettre de l’une quelconque des dispositions du présent Accord ne constituera pas une dérogation ou un abandon du droit de faire exécuter les dispositions du présent Accord à un moment ultérieur. Ce droit sera alors maintenu et demeurera pleinement en vigueur</w:t>
      </w:r>
      <w:r w:rsidRPr="003E7E51">
        <w:rPr>
          <w:rFonts w:asciiTheme="majorHAnsi" w:eastAsiaTheme="majorEastAsia" w:hAnsiTheme="majorHAnsi" w:cstheme="minorHAnsi"/>
          <w:b/>
          <w:sz w:val="20"/>
          <w:szCs w:val="20"/>
          <w:lang w:val="fr-CH"/>
        </w:rPr>
        <w:t>.</w:t>
      </w:r>
    </w:p>
    <w:p w14:paraId="6DEDD900" w14:textId="77777777" w:rsidR="003E7E51" w:rsidRPr="003E7E51" w:rsidRDefault="003E7E51" w:rsidP="003E7E51">
      <w:pPr>
        <w:rPr>
          <w:rFonts w:asciiTheme="majorHAnsi" w:eastAsiaTheme="majorEastAsia" w:hAnsiTheme="majorHAnsi" w:cstheme="minorHAnsi"/>
          <w:b/>
          <w:sz w:val="20"/>
          <w:szCs w:val="20"/>
          <w:lang w:val="fr-CH"/>
        </w:rPr>
      </w:pPr>
    </w:p>
    <w:p w14:paraId="58AAB73B" w14:textId="77777777" w:rsidR="003E7E51" w:rsidRPr="003E7E51" w:rsidRDefault="003E7E51" w:rsidP="003E7E51">
      <w:pPr>
        <w:rPr>
          <w:rFonts w:asciiTheme="majorHAnsi" w:eastAsiaTheme="majorEastAsia" w:hAnsiTheme="majorHAnsi" w:cstheme="minorHAnsi"/>
          <w:b/>
          <w:bCs/>
          <w:sz w:val="20"/>
          <w:szCs w:val="20"/>
          <w:lang w:val="fr-CH"/>
        </w:rPr>
      </w:pPr>
      <w:r w:rsidRPr="003E7E51">
        <w:rPr>
          <w:rFonts w:asciiTheme="majorHAnsi" w:eastAsiaTheme="majorEastAsia" w:hAnsiTheme="majorHAnsi" w:cstheme="minorHAnsi"/>
          <w:b/>
          <w:sz w:val="20"/>
          <w:szCs w:val="20"/>
          <w:lang w:val="fr-CH"/>
        </w:rPr>
        <w:t>21.</w:t>
      </w:r>
      <w:r w:rsidRPr="003E7E51">
        <w:rPr>
          <w:rFonts w:asciiTheme="majorHAnsi" w:eastAsiaTheme="majorEastAsia" w:hAnsiTheme="majorHAnsi" w:cstheme="minorHAnsi"/>
          <w:b/>
          <w:sz w:val="20"/>
          <w:szCs w:val="20"/>
          <w:lang w:val="fr-CH"/>
        </w:rPr>
        <w:tab/>
        <w:t xml:space="preserve">Résiliation et </w:t>
      </w:r>
      <w:r w:rsidRPr="003E7E51">
        <w:rPr>
          <w:rFonts w:asciiTheme="majorHAnsi" w:eastAsiaTheme="majorEastAsia" w:hAnsiTheme="majorHAnsi" w:cstheme="minorHAnsi"/>
          <w:b/>
          <w:bCs/>
          <w:sz w:val="20"/>
          <w:szCs w:val="20"/>
          <w:lang w:val="fr-CH"/>
        </w:rPr>
        <w:t>réapprovisionnement</w:t>
      </w:r>
    </w:p>
    <w:p w14:paraId="2844315F" w14:textId="77777777" w:rsidR="003E7E51" w:rsidRPr="003E7E51" w:rsidRDefault="003E7E51" w:rsidP="003E7E51">
      <w:pPr>
        <w:rPr>
          <w:rFonts w:asciiTheme="majorHAnsi" w:eastAsiaTheme="majorEastAsia" w:hAnsiTheme="majorHAnsi" w:cstheme="minorHAnsi"/>
          <w:b/>
          <w:sz w:val="20"/>
          <w:szCs w:val="20"/>
          <w:lang w:val="fr-CH"/>
        </w:rPr>
      </w:pPr>
    </w:p>
    <w:p w14:paraId="5B26C24E"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21.1</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L’OIM peut, à tout moment, résilier le présent Accord en tout ou partie</w:t>
      </w:r>
      <w:r w:rsidRPr="003E7E51">
        <w:rPr>
          <w:rFonts w:asciiTheme="majorHAnsi" w:eastAsiaTheme="majorEastAsia" w:hAnsiTheme="majorHAnsi" w:cstheme="minorHAnsi"/>
          <w:b/>
          <w:sz w:val="20"/>
          <w:szCs w:val="20"/>
          <w:lang w:val="fr-CH"/>
        </w:rPr>
        <w:t xml:space="preserve">, moyennant un avis écrit au Fournisseur. Tout montant </w:t>
      </w:r>
      <w:proofErr w:type="gramStart"/>
      <w:r w:rsidRPr="003E7E51">
        <w:rPr>
          <w:rFonts w:asciiTheme="majorHAnsi" w:eastAsiaTheme="majorEastAsia" w:hAnsiTheme="majorHAnsi" w:cstheme="minorHAnsi"/>
          <w:b/>
          <w:sz w:val="20"/>
          <w:szCs w:val="20"/>
          <w:lang w:val="fr-CH"/>
        </w:rPr>
        <w:t>payé</w:t>
      </w:r>
      <w:proofErr w:type="gramEnd"/>
      <w:r w:rsidRPr="003E7E51">
        <w:rPr>
          <w:rFonts w:asciiTheme="majorHAnsi" w:eastAsiaTheme="majorEastAsia" w:hAnsiTheme="majorHAnsi" w:cstheme="minorHAnsi"/>
          <w:b/>
          <w:sz w:val="20"/>
          <w:szCs w:val="20"/>
          <w:lang w:val="fr-CH"/>
        </w:rPr>
        <w:t xml:space="preserve"> d’avance par l’OIM sera remboursé à la date ou avant la date de résiliation.</w:t>
      </w:r>
    </w:p>
    <w:p w14:paraId="78F91E66" w14:textId="77777777" w:rsidR="003E7E51" w:rsidRPr="003E7E51" w:rsidRDefault="003E7E51" w:rsidP="003E7E51">
      <w:pPr>
        <w:rPr>
          <w:rFonts w:asciiTheme="majorHAnsi" w:eastAsiaTheme="majorEastAsia" w:hAnsiTheme="majorHAnsi" w:cstheme="minorHAnsi"/>
          <w:b/>
          <w:sz w:val="20"/>
          <w:szCs w:val="20"/>
          <w:lang w:val="fr-CH"/>
        </w:rPr>
      </w:pPr>
    </w:p>
    <w:p w14:paraId="081016C2"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21.2</w:t>
      </w:r>
      <w:r w:rsidRPr="003E7E51">
        <w:rPr>
          <w:rFonts w:asciiTheme="majorHAnsi" w:eastAsiaTheme="majorEastAsia" w:hAnsiTheme="majorHAnsi" w:cstheme="minorHAnsi"/>
          <w:b/>
          <w:sz w:val="20"/>
          <w:szCs w:val="20"/>
          <w:lang w:val="fr-CH"/>
        </w:rPr>
        <w:tab/>
        <w:t xml:space="preserve">Si l’OIM résilie le présent </w:t>
      </w:r>
      <w:r w:rsidRPr="003E7E51">
        <w:rPr>
          <w:rFonts w:asciiTheme="majorHAnsi" w:eastAsiaTheme="majorEastAsia" w:hAnsiTheme="majorHAnsi" w:cstheme="minorHAnsi"/>
          <w:b/>
          <w:sz w:val="20"/>
          <w:szCs w:val="20"/>
          <w:lang w:val="fr-FR"/>
        </w:rPr>
        <w:t>Accord</w:t>
      </w:r>
      <w:r w:rsidRPr="003E7E51">
        <w:rPr>
          <w:rFonts w:asciiTheme="majorHAnsi" w:eastAsiaTheme="majorEastAsia" w:hAnsiTheme="majorHAnsi" w:cstheme="minorHAnsi"/>
          <w:b/>
          <w:sz w:val="20"/>
          <w:szCs w:val="20"/>
          <w:lang w:val="fr-CH"/>
        </w:rPr>
        <w:t xml:space="preserve"> en tout ou partie à cause d’un manquement de la part du Fournisseur, elle peut se procurer ailleurs des biens similaires à ceux qui font l’objet de la résiliation. Le Fournisseur sera responsable de tout frais excédentaire encouru par l’OIM pour le réapprovisionnement de ces biens et pour l’enlèvement de la totalité ou d’une partie des produits ou du matériel du Fournisseur dans les locaux de l’OIM ou d’autres lieux de livraison. Le Fournisseur ne sera pas responsable des frais excédentaires si le défaut d’exécution en vertu du présent Accord découle de causes indépendantes de son contrôle et est survenu sans faute ou négligence de la part du Fournisseur. </w:t>
      </w:r>
    </w:p>
    <w:p w14:paraId="6C45D2F0" w14:textId="77777777" w:rsidR="003E7E51" w:rsidRPr="003E7E51" w:rsidRDefault="003E7E51" w:rsidP="003E7E51">
      <w:pPr>
        <w:rPr>
          <w:rFonts w:asciiTheme="majorHAnsi" w:eastAsiaTheme="majorEastAsia" w:hAnsiTheme="majorHAnsi" w:cstheme="minorHAnsi"/>
          <w:b/>
          <w:sz w:val="20"/>
          <w:szCs w:val="20"/>
          <w:lang w:val="fr-CH"/>
        </w:rPr>
      </w:pPr>
    </w:p>
    <w:p w14:paraId="4DBA1F72"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21.3 </w:t>
      </w:r>
      <w:r w:rsidRPr="003E7E51">
        <w:rPr>
          <w:rFonts w:asciiTheme="majorHAnsi" w:eastAsiaTheme="majorEastAsia" w:hAnsiTheme="majorHAnsi" w:cstheme="minorHAnsi"/>
          <w:b/>
          <w:sz w:val="20"/>
          <w:szCs w:val="20"/>
          <w:lang w:val="fr-CH"/>
        </w:rPr>
        <w:tab/>
        <w:t>Lors d’une telle résiliation, le Fournisseur renoncera à demander des dommages-intérêts, notamment pour la perte de bénéfices escomptés découlant de la résiliation.</w:t>
      </w:r>
    </w:p>
    <w:p w14:paraId="785545BB" w14:textId="77777777" w:rsidR="003E7E51" w:rsidRPr="003E7E51" w:rsidRDefault="003E7E51" w:rsidP="003E7E51">
      <w:pPr>
        <w:rPr>
          <w:rFonts w:asciiTheme="majorHAnsi" w:eastAsiaTheme="majorEastAsia" w:hAnsiTheme="majorHAnsi" w:cstheme="minorHAnsi"/>
          <w:b/>
          <w:sz w:val="20"/>
          <w:szCs w:val="20"/>
          <w:lang w:val="fr-CH"/>
        </w:rPr>
      </w:pPr>
    </w:p>
    <w:p w14:paraId="7A6117A8"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21.4</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Au cas où le présent Accord serait suspendu, l'OIM précisera par écrit la portée et l’étendue des activités et/ou livrables qui devront être suspendus. Tous les autres droits et obligations prévus par le présent Accord demeureront applicables pendant la durée de la suspension. L'OIM informera le Fournisseur par écrit lorsque la suspension sera levée et pourra modifier la date d'achèvement. Le Fournisseur n'aura le droit de réclamer ou de recevoir de Frais de service ou de frais encourus pendant la période de suspension du présent Accord</w:t>
      </w:r>
      <w:r w:rsidRPr="003E7E51">
        <w:rPr>
          <w:rFonts w:asciiTheme="majorHAnsi" w:eastAsiaTheme="majorEastAsia" w:hAnsiTheme="majorHAnsi" w:cstheme="minorHAnsi"/>
          <w:b/>
          <w:sz w:val="20"/>
          <w:szCs w:val="20"/>
          <w:lang w:val="fr-CH"/>
        </w:rPr>
        <w:t>.</w:t>
      </w:r>
    </w:p>
    <w:p w14:paraId="79D58AA1" w14:textId="77777777" w:rsidR="003E7E51" w:rsidRPr="003E7E51" w:rsidRDefault="003E7E51" w:rsidP="003E7E51">
      <w:pPr>
        <w:rPr>
          <w:rFonts w:asciiTheme="majorHAnsi" w:eastAsiaTheme="majorEastAsia" w:hAnsiTheme="majorHAnsi" w:cstheme="minorHAnsi"/>
          <w:b/>
          <w:sz w:val="20"/>
          <w:szCs w:val="20"/>
          <w:lang w:val="fr-CH"/>
        </w:rPr>
      </w:pPr>
    </w:p>
    <w:p w14:paraId="10343369"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22.</w:t>
      </w:r>
      <w:r w:rsidRPr="003E7E51">
        <w:rPr>
          <w:rFonts w:asciiTheme="majorHAnsi" w:eastAsiaTheme="majorEastAsia" w:hAnsiTheme="majorHAnsi" w:cstheme="minorHAnsi"/>
          <w:b/>
          <w:sz w:val="20"/>
          <w:szCs w:val="20"/>
          <w:lang w:val="fr-CH"/>
        </w:rPr>
        <w:tab/>
        <w:t>Divisibilité</w:t>
      </w:r>
    </w:p>
    <w:p w14:paraId="3DA4EC6E" w14:textId="77777777" w:rsidR="003E7E51" w:rsidRPr="003E7E51" w:rsidRDefault="003E7E51" w:rsidP="003E7E51">
      <w:pPr>
        <w:rPr>
          <w:rFonts w:asciiTheme="majorHAnsi" w:eastAsiaTheme="majorEastAsia" w:hAnsiTheme="majorHAnsi" w:cstheme="minorHAnsi"/>
          <w:b/>
          <w:sz w:val="20"/>
          <w:szCs w:val="20"/>
          <w:lang w:val="fr-CH"/>
        </w:rPr>
      </w:pPr>
    </w:p>
    <w:p w14:paraId="7B0F1505"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FR"/>
        </w:rPr>
        <w:t xml:space="preserve">Si une partie du présent Accord est </w:t>
      </w:r>
      <w:proofErr w:type="gramStart"/>
      <w:r w:rsidRPr="003E7E51">
        <w:rPr>
          <w:rFonts w:asciiTheme="majorHAnsi" w:eastAsiaTheme="majorEastAsia" w:hAnsiTheme="majorHAnsi" w:cstheme="minorHAnsi"/>
          <w:b/>
          <w:sz w:val="20"/>
          <w:szCs w:val="20"/>
          <w:lang w:val="fr-FR"/>
        </w:rPr>
        <w:t>déclarée</w:t>
      </w:r>
      <w:proofErr w:type="gramEnd"/>
      <w:r w:rsidRPr="003E7E51">
        <w:rPr>
          <w:rFonts w:asciiTheme="majorHAnsi" w:eastAsiaTheme="majorEastAsia" w:hAnsiTheme="majorHAnsi" w:cstheme="minorHAnsi"/>
          <w:b/>
          <w:sz w:val="20"/>
          <w:szCs w:val="20"/>
          <w:lang w:val="fr-FR"/>
        </w:rPr>
        <w:t xml:space="preserve"> nulle ou inexécutable, elle sera séparée de l’Accord. Les parties restantes seront maintenues et demeureront pleinement en vigueur</w:t>
      </w:r>
      <w:r w:rsidRPr="003E7E51">
        <w:rPr>
          <w:rFonts w:asciiTheme="majorHAnsi" w:eastAsiaTheme="majorEastAsia" w:hAnsiTheme="majorHAnsi" w:cstheme="minorHAnsi"/>
          <w:b/>
          <w:sz w:val="20"/>
          <w:szCs w:val="20"/>
          <w:lang w:val="fr-CH"/>
        </w:rPr>
        <w:t>.</w:t>
      </w:r>
    </w:p>
    <w:p w14:paraId="0CA65196" w14:textId="77777777" w:rsidR="003E7E51" w:rsidRPr="003E7E51" w:rsidRDefault="003E7E51" w:rsidP="003E7E51">
      <w:pPr>
        <w:rPr>
          <w:rFonts w:asciiTheme="majorHAnsi" w:eastAsiaTheme="majorEastAsia" w:hAnsiTheme="majorHAnsi" w:cstheme="minorHAnsi"/>
          <w:b/>
          <w:sz w:val="20"/>
          <w:szCs w:val="20"/>
          <w:lang w:val="fr-CH"/>
        </w:rPr>
      </w:pPr>
    </w:p>
    <w:p w14:paraId="6394A934" w14:textId="77777777" w:rsidR="003E7E51" w:rsidRPr="003E7E51" w:rsidRDefault="003E7E51" w:rsidP="003E7E51">
      <w:pPr>
        <w:numPr>
          <w:ilvl w:val="0"/>
          <w:numId w:val="280"/>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Intégralité</w:t>
      </w:r>
    </w:p>
    <w:p w14:paraId="592C1531" w14:textId="77777777" w:rsidR="003E7E51" w:rsidRPr="003E7E51" w:rsidRDefault="003E7E51" w:rsidP="003E7E51">
      <w:pPr>
        <w:rPr>
          <w:rFonts w:asciiTheme="majorHAnsi" w:eastAsiaTheme="majorEastAsia" w:hAnsiTheme="majorHAnsi" w:cstheme="minorHAnsi"/>
          <w:b/>
          <w:sz w:val="20"/>
          <w:szCs w:val="20"/>
          <w:lang w:val="fr-CH"/>
        </w:rPr>
      </w:pPr>
    </w:p>
    <w:p w14:paraId="0B35E8D2"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FR"/>
        </w:rPr>
        <w:t>Le présent Accord constitue l’intégralité de ce qui a été convenu entre les Parties et remplace tout accord ou arrangement antérieur concernant l’objet du présent Accord</w:t>
      </w:r>
      <w:r w:rsidRPr="003E7E51">
        <w:rPr>
          <w:rFonts w:asciiTheme="majorHAnsi" w:eastAsiaTheme="majorEastAsia" w:hAnsiTheme="majorHAnsi" w:cstheme="minorHAnsi"/>
          <w:b/>
          <w:sz w:val="20"/>
          <w:szCs w:val="20"/>
          <w:lang w:val="fr-CH"/>
        </w:rPr>
        <w:t xml:space="preserve">. </w:t>
      </w:r>
    </w:p>
    <w:p w14:paraId="2E3188F9" w14:textId="77777777" w:rsidR="003E7E51" w:rsidRPr="003E7E51" w:rsidRDefault="003E7E51" w:rsidP="003E7E51">
      <w:pPr>
        <w:rPr>
          <w:rFonts w:asciiTheme="majorHAnsi" w:eastAsiaTheme="majorEastAsia" w:hAnsiTheme="majorHAnsi" w:cstheme="minorHAnsi"/>
          <w:b/>
          <w:sz w:val="20"/>
          <w:szCs w:val="20"/>
          <w:lang w:val="fr-CH"/>
        </w:rPr>
      </w:pPr>
    </w:p>
    <w:p w14:paraId="3D607347" w14:textId="77777777" w:rsidR="003E7E51" w:rsidRPr="003E7E51" w:rsidRDefault="003E7E51" w:rsidP="003E7E51">
      <w:pPr>
        <w:numPr>
          <w:ilvl w:val="0"/>
          <w:numId w:val="280"/>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Clauses finales</w:t>
      </w:r>
    </w:p>
    <w:p w14:paraId="383334D3" w14:textId="77777777" w:rsidR="003E7E51" w:rsidRPr="003E7E51" w:rsidRDefault="003E7E51" w:rsidP="003E7E51">
      <w:pPr>
        <w:rPr>
          <w:rFonts w:asciiTheme="majorHAnsi" w:eastAsiaTheme="majorEastAsia" w:hAnsiTheme="majorHAnsi" w:cstheme="minorHAnsi"/>
          <w:b/>
          <w:sz w:val="20"/>
          <w:szCs w:val="20"/>
          <w:lang w:val="fr-CH"/>
        </w:rPr>
      </w:pPr>
    </w:p>
    <w:p w14:paraId="1F7E47D0"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24.1</w:t>
      </w:r>
      <w:r w:rsidRPr="003E7E51">
        <w:rPr>
          <w:rFonts w:asciiTheme="majorHAnsi" w:eastAsiaTheme="majorEastAsia" w:hAnsiTheme="majorHAnsi" w:cstheme="minorHAnsi"/>
          <w:b/>
          <w:sz w:val="20"/>
          <w:szCs w:val="20"/>
          <w:lang w:val="fr-CH"/>
        </w:rPr>
        <w:tab/>
      </w:r>
      <w:r w:rsidRPr="003E7E51">
        <w:rPr>
          <w:rFonts w:asciiTheme="majorHAnsi" w:eastAsiaTheme="majorEastAsia" w:hAnsiTheme="majorHAnsi" w:cstheme="minorHAnsi"/>
          <w:b/>
          <w:sz w:val="20"/>
          <w:szCs w:val="20"/>
          <w:lang w:val="fr-FR"/>
        </w:rPr>
        <w:t>Le présent Accord prendra effet à la signature des deux Parties. Il restera en vigueur jusqu’à ce que les Parties aient satisfait à toutes les obligations qui en découlent</w:t>
      </w:r>
      <w:r w:rsidRPr="003E7E51">
        <w:rPr>
          <w:rFonts w:asciiTheme="majorHAnsi" w:eastAsiaTheme="majorEastAsia" w:hAnsiTheme="majorHAnsi" w:cstheme="minorHAnsi"/>
          <w:b/>
          <w:sz w:val="20"/>
          <w:szCs w:val="20"/>
          <w:lang w:val="fr-CH"/>
        </w:rPr>
        <w:t>.</w:t>
      </w:r>
    </w:p>
    <w:p w14:paraId="4A95C324" w14:textId="77777777" w:rsidR="003E7E51" w:rsidRPr="003E7E51" w:rsidRDefault="003E7E51" w:rsidP="003E7E51">
      <w:pPr>
        <w:rPr>
          <w:rFonts w:asciiTheme="majorHAnsi" w:eastAsiaTheme="majorEastAsia" w:hAnsiTheme="majorHAnsi" w:cstheme="minorHAnsi"/>
          <w:b/>
          <w:sz w:val="20"/>
          <w:szCs w:val="20"/>
          <w:lang w:val="fr-CH"/>
        </w:rPr>
      </w:pPr>
    </w:p>
    <w:p w14:paraId="6E6C07FA" w14:textId="77777777" w:rsidR="003E7E51" w:rsidRPr="003E7E51" w:rsidRDefault="003E7E51" w:rsidP="003E7E51">
      <w:pPr>
        <w:numPr>
          <w:ilvl w:val="1"/>
          <w:numId w:val="339"/>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Des amendements peuvent être apportés par accord mutuel écrit entre les parties. </w:t>
      </w:r>
    </w:p>
    <w:p w14:paraId="417B0219" w14:textId="77777777" w:rsidR="003E7E51" w:rsidRPr="003E7E51" w:rsidRDefault="003E7E51" w:rsidP="003E7E51">
      <w:pPr>
        <w:rPr>
          <w:rFonts w:asciiTheme="majorHAnsi" w:eastAsiaTheme="majorEastAsia" w:hAnsiTheme="majorHAnsi" w:cstheme="minorHAnsi"/>
          <w:b/>
          <w:sz w:val="20"/>
          <w:szCs w:val="20"/>
          <w:lang w:val="fr-CH"/>
        </w:rPr>
      </w:pPr>
    </w:p>
    <w:p w14:paraId="270C51B9" w14:textId="77777777" w:rsidR="003E7E51" w:rsidRPr="003E7E51" w:rsidRDefault="003E7E51" w:rsidP="003E7E51">
      <w:pPr>
        <w:rPr>
          <w:rFonts w:asciiTheme="majorHAnsi" w:eastAsiaTheme="majorEastAsia" w:hAnsiTheme="majorHAnsi" w:cstheme="minorHAnsi"/>
          <w:b/>
          <w:sz w:val="20"/>
          <w:szCs w:val="20"/>
          <w:lang w:val="fr-CH"/>
        </w:rPr>
      </w:pPr>
    </w:p>
    <w:p w14:paraId="1EA7FB7A" w14:textId="77777777" w:rsidR="003E7E51" w:rsidRPr="003E7E51" w:rsidRDefault="003E7E51" w:rsidP="003E7E51">
      <w:pPr>
        <w:numPr>
          <w:ilvl w:val="0"/>
          <w:numId w:val="340"/>
        </w:num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Dispositions spéciales (facultatif)</w:t>
      </w:r>
    </w:p>
    <w:p w14:paraId="2D6745EC" w14:textId="77777777" w:rsidR="003E7E51" w:rsidRPr="003E7E51" w:rsidRDefault="003E7E51" w:rsidP="003E7E51">
      <w:pPr>
        <w:rPr>
          <w:rFonts w:asciiTheme="majorHAnsi" w:eastAsiaTheme="majorEastAsia" w:hAnsiTheme="majorHAnsi" w:cstheme="minorHAnsi"/>
          <w:b/>
          <w:sz w:val="20"/>
          <w:szCs w:val="20"/>
          <w:lang w:val="fr-CH"/>
        </w:rPr>
      </w:pPr>
    </w:p>
    <w:p w14:paraId="6DF236F6"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En raison des exigences imposées par le donateur qui finance le projet, le Fournisseur accepte les dispositions suivantes :</w:t>
      </w:r>
    </w:p>
    <w:p w14:paraId="00337F78" w14:textId="77777777" w:rsidR="003E7E51" w:rsidRPr="003E7E51" w:rsidRDefault="003E7E51" w:rsidP="003E7E51">
      <w:pPr>
        <w:rPr>
          <w:rFonts w:asciiTheme="majorHAnsi" w:eastAsiaTheme="majorEastAsia" w:hAnsiTheme="majorHAnsi" w:cstheme="minorHAnsi"/>
          <w:b/>
          <w:sz w:val="20"/>
          <w:szCs w:val="20"/>
          <w:lang w:val="fr-CH"/>
        </w:rPr>
      </w:pPr>
    </w:p>
    <w:p w14:paraId="52ADDB0F"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[Insérer toutes les exigences du donateur qui doivent être transmises aux partenaires d’exécution de l’OIM et à leurs sous-traitants. En cas de doute, prière de contacter LEG à l’adresse LEGContracts@iom.int]</w:t>
      </w:r>
    </w:p>
    <w:p w14:paraId="72B9BEB1" w14:textId="77777777" w:rsidR="003E7E51" w:rsidRPr="003E7E51" w:rsidRDefault="003E7E51" w:rsidP="003E7E51">
      <w:pPr>
        <w:rPr>
          <w:rFonts w:asciiTheme="majorHAnsi" w:eastAsiaTheme="majorEastAsia" w:hAnsiTheme="majorHAnsi" w:cstheme="minorHAnsi"/>
          <w:b/>
          <w:sz w:val="20"/>
          <w:szCs w:val="20"/>
          <w:lang w:val="fr-CH"/>
        </w:rPr>
      </w:pPr>
    </w:p>
    <w:p w14:paraId="5AD57845" w14:textId="77777777" w:rsidR="003E7E51" w:rsidRPr="003E7E51" w:rsidRDefault="003E7E51" w:rsidP="003E7E51">
      <w:pPr>
        <w:rPr>
          <w:rFonts w:asciiTheme="majorHAnsi" w:eastAsiaTheme="majorEastAsia" w:hAnsiTheme="majorHAnsi" w:cstheme="minorHAnsi"/>
          <w:b/>
          <w:sz w:val="20"/>
          <w:szCs w:val="20"/>
          <w:lang w:val="fr-CH"/>
        </w:rPr>
      </w:pPr>
    </w:p>
    <w:p w14:paraId="4A73E587" w14:textId="77777777" w:rsidR="003E7E51" w:rsidRPr="003E7E51" w:rsidRDefault="003E7E51" w:rsidP="003E7E51">
      <w:p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 xml:space="preserve">Signé en deux exemplaires en français, aux dates et lieux indiqués ci-dessous. </w:t>
      </w:r>
    </w:p>
    <w:p w14:paraId="5B394C8D" w14:textId="77777777" w:rsidR="003E7E51" w:rsidRPr="003E7E51" w:rsidRDefault="003E7E51" w:rsidP="003E7E51">
      <w:pPr>
        <w:rPr>
          <w:rFonts w:asciiTheme="majorHAnsi" w:eastAsiaTheme="majorEastAsia" w:hAnsiTheme="majorHAnsi" w:cstheme="minorHAnsi"/>
          <w:b/>
          <w:sz w:val="20"/>
          <w:szCs w:val="20"/>
          <w:lang w:val="fr-FR"/>
        </w:rPr>
      </w:pPr>
    </w:p>
    <w:p w14:paraId="403A9544" w14:textId="77777777" w:rsidR="003E7E51" w:rsidRPr="003E7E51" w:rsidRDefault="003E7E51" w:rsidP="003E7E51">
      <w:pPr>
        <w:rPr>
          <w:rFonts w:asciiTheme="majorHAnsi" w:eastAsiaTheme="majorEastAsia" w:hAnsiTheme="majorHAnsi" w:cstheme="minorHAnsi"/>
          <w:b/>
          <w:sz w:val="20"/>
          <w:szCs w:val="20"/>
          <w:lang w:val="fr-FR"/>
        </w:rPr>
      </w:pPr>
      <w:r w:rsidRPr="003E7E51">
        <w:rPr>
          <w:rFonts w:asciiTheme="majorHAnsi" w:eastAsiaTheme="majorEastAsia" w:hAnsiTheme="majorHAnsi" w:cstheme="minorHAnsi"/>
          <w:b/>
          <w:sz w:val="20"/>
          <w:szCs w:val="20"/>
          <w:lang w:val="fr-FR"/>
        </w:rPr>
        <w:t xml:space="preserve"> </w:t>
      </w:r>
    </w:p>
    <w:tbl>
      <w:tblPr>
        <w:tblW w:w="0" w:type="auto"/>
        <w:tblLook w:val="0000" w:firstRow="0" w:lastRow="0" w:firstColumn="0" w:lastColumn="0" w:noHBand="0" w:noVBand="0"/>
      </w:tblPr>
      <w:tblGrid>
        <w:gridCol w:w="4261"/>
        <w:gridCol w:w="4261"/>
      </w:tblGrid>
      <w:tr w:rsidR="003E7E51" w:rsidRPr="003E7E51" w14:paraId="41EA0B4E" w14:textId="77777777" w:rsidTr="00E52E39">
        <w:tc>
          <w:tcPr>
            <w:tcW w:w="4261" w:type="dxa"/>
          </w:tcPr>
          <w:p w14:paraId="227D1597" w14:textId="77777777" w:rsidR="003E7E51" w:rsidRPr="003E7E51" w:rsidRDefault="003E7E51" w:rsidP="003E7E51">
            <w:pPr>
              <w:rPr>
                <w:rFonts w:asciiTheme="majorHAnsi" w:eastAsiaTheme="majorEastAsia" w:hAnsiTheme="majorHAnsi" w:cstheme="minorHAnsi"/>
                <w:b/>
                <w:i/>
                <w:sz w:val="20"/>
                <w:szCs w:val="20"/>
                <w:lang w:val="fr-CH"/>
              </w:rPr>
            </w:pPr>
            <w:r w:rsidRPr="003E7E51">
              <w:rPr>
                <w:rFonts w:asciiTheme="majorHAnsi" w:eastAsiaTheme="majorEastAsia" w:hAnsiTheme="majorHAnsi" w:cstheme="minorHAnsi"/>
                <w:b/>
                <w:i/>
                <w:sz w:val="20"/>
                <w:szCs w:val="20"/>
                <w:lang w:val="fr-CH"/>
              </w:rPr>
              <w:t>Pour</w:t>
            </w:r>
          </w:p>
          <w:p w14:paraId="33B20B10"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L’Organisation internationale </w:t>
            </w:r>
          </w:p>
          <w:p w14:paraId="505F2A0C" w14:textId="77777777" w:rsidR="003E7E51" w:rsidRPr="003E7E51" w:rsidRDefault="003E7E51" w:rsidP="003E7E51">
            <w:pPr>
              <w:rPr>
                <w:rFonts w:asciiTheme="majorHAnsi" w:eastAsiaTheme="majorEastAsia" w:hAnsiTheme="majorHAnsi" w:cstheme="minorHAnsi"/>
                <w:b/>
                <w:sz w:val="20"/>
                <w:szCs w:val="20"/>
                <w:lang w:val="fr-CH"/>
              </w:rPr>
            </w:pPr>
            <w:proofErr w:type="gramStart"/>
            <w:r w:rsidRPr="003E7E51">
              <w:rPr>
                <w:rFonts w:asciiTheme="majorHAnsi" w:eastAsiaTheme="majorEastAsia" w:hAnsiTheme="majorHAnsi" w:cstheme="minorHAnsi"/>
                <w:b/>
                <w:sz w:val="20"/>
                <w:szCs w:val="20"/>
                <w:lang w:val="fr-CH"/>
              </w:rPr>
              <w:t>pour</w:t>
            </w:r>
            <w:proofErr w:type="gramEnd"/>
            <w:r w:rsidRPr="003E7E51">
              <w:rPr>
                <w:rFonts w:asciiTheme="majorHAnsi" w:eastAsiaTheme="majorEastAsia" w:hAnsiTheme="majorHAnsi" w:cstheme="minorHAnsi"/>
                <w:b/>
                <w:sz w:val="20"/>
                <w:szCs w:val="20"/>
                <w:lang w:val="fr-CH"/>
              </w:rPr>
              <w:t xml:space="preserve"> les migrations</w:t>
            </w:r>
          </w:p>
        </w:tc>
        <w:tc>
          <w:tcPr>
            <w:tcW w:w="4261" w:type="dxa"/>
          </w:tcPr>
          <w:p w14:paraId="6DDCE1E7" w14:textId="77777777" w:rsidR="003E7E51" w:rsidRPr="003E7E51" w:rsidRDefault="003E7E51" w:rsidP="003E7E51">
            <w:pPr>
              <w:rPr>
                <w:rFonts w:asciiTheme="majorHAnsi" w:eastAsiaTheme="majorEastAsia" w:hAnsiTheme="majorHAnsi" w:cstheme="minorHAnsi"/>
                <w:b/>
                <w:i/>
                <w:sz w:val="20"/>
                <w:szCs w:val="20"/>
                <w:lang w:val="fr-CH"/>
              </w:rPr>
            </w:pPr>
            <w:r w:rsidRPr="003E7E51">
              <w:rPr>
                <w:rFonts w:asciiTheme="majorHAnsi" w:eastAsiaTheme="majorEastAsia" w:hAnsiTheme="majorHAnsi" w:cstheme="minorHAnsi"/>
                <w:b/>
                <w:i/>
                <w:sz w:val="20"/>
                <w:szCs w:val="20"/>
                <w:lang w:val="fr-CH"/>
              </w:rPr>
              <w:t>Pour</w:t>
            </w:r>
          </w:p>
          <w:p w14:paraId="4DD34910"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w:t>
            </w:r>
            <w:proofErr w:type="gramStart"/>
            <w:r w:rsidRPr="003E7E51">
              <w:rPr>
                <w:rFonts w:asciiTheme="majorHAnsi" w:eastAsiaTheme="majorEastAsia" w:hAnsiTheme="majorHAnsi" w:cstheme="minorHAnsi"/>
                <w:b/>
                <w:sz w:val="20"/>
                <w:szCs w:val="20"/>
                <w:lang w:val="fr-CH"/>
              </w:rPr>
              <w:t>nom</w:t>
            </w:r>
            <w:proofErr w:type="gramEnd"/>
            <w:r w:rsidRPr="003E7E51">
              <w:rPr>
                <w:rFonts w:asciiTheme="majorHAnsi" w:eastAsiaTheme="majorEastAsia" w:hAnsiTheme="majorHAnsi" w:cstheme="minorHAnsi"/>
                <w:b/>
                <w:sz w:val="20"/>
                <w:szCs w:val="20"/>
                <w:lang w:val="fr-CH"/>
              </w:rPr>
              <w:t xml:space="preserve"> du fournisseur]</w:t>
            </w:r>
          </w:p>
          <w:p w14:paraId="3DA6C540" w14:textId="77777777" w:rsidR="003E7E51" w:rsidRPr="003E7E51" w:rsidRDefault="003E7E51" w:rsidP="003E7E51">
            <w:pPr>
              <w:rPr>
                <w:rFonts w:asciiTheme="majorHAnsi" w:eastAsiaTheme="majorEastAsia" w:hAnsiTheme="majorHAnsi" w:cstheme="minorHAnsi"/>
                <w:b/>
                <w:sz w:val="20"/>
                <w:szCs w:val="20"/>
                <w:lang w:val="fr-CH"/>
              </w:rPr>
            </w:pPr>
          </w:p>
        </w:tc>
      </w:tr>
      <w:tr w:rsidR="003E7E51" w:rsidRPr="003E7E51" w14:paraId="484CEDCA" w14:textId="77777777" w:rsidTr="00E52E39">
        <w:tc>
          <w:tcPr>
            <w:tcW w:w="4261" w:type="dxa"/>
          </w:tcPr>
          <w:p w14:paraId="4AC08E1F" w14:textId="77777777" w:rsidR="003E7E51" w:rsidRPr="003E7E51" w:rsidRDefault="003E7E51" w:rsidP="003E7E51">
            <w:pPr>
              <w:rPr>
                <w:rFonts w:asciiTheme="majorHAnsi" w:eastAsiaTheme="majorEastAsia" w:hAnsiTheme="majorHAnsi" w:cstheme="minorHAnsi"/>
                <w:b/>
                <w:sz w:val="20"/>
                <w:szCs w:val="20"/>
                <w:lang w:val="fr-CH"/>
              </w:rPr>
            </w:pPr>
          </w:p>
          <w:p w14:paraId="58190C7C"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Signature</w:t>
            </w:r>
          </w:p>
        </w:tc>
        <w:tc>
          <w:tcPr>
            <w:tcW w:w="4261" w:type="dxa"/>
          </w:tcPr>
          <w:p w14:paraId="5400C6FD" w14:textId="77777777" w:rsidR="003E7E51" w:rsidRPr="003E7E51" w:rsidRDefault="003E7E51" w:rsidP="003E7E51">
            <w:pPr>
              <w:rPr>
                <w:rFonts w:asciiTheme="majorHAnsi" w:eastAsiaTheme="majorEastAsia" w:hAnsiTheme="majorHAnsi" w:cstheme="minorHAnsi"/>
                <w:b/>
                <w:sz w:val="20"/>
                <w:szCs w:val="20"/>
                <w:lang w:val="fr-CH"/>
              </w:rPr>
            </w:pPr>
          </w:p>
          <w:p w14:paraId="3CDEBEDD"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Signature</w:t>
            </w:r>
          </w:p>
        </w:tc>
      </w:tr>
      <w:tr w:rsidR="003E7E51" w:rsidRPr="003E7E51" w14:paraId="514B012A" w14:textId="77777777" w:rsidTr="00E52E39">
        <w:trPr>
          <w:trHeight w:val="1620"/>
        </w:trPr>
        <w:tc>
          <w:tcPr>
            <w:tcW w:w="4261" w:type="dxa"/>
          </w:tcPr>
          <w:p w14:paraId="4A4B3F7D" w14:textId="77777777" w:rsidR="003E7E51" w:rsidRPr="003E7E51" w:rsidRDefault="003E7E51" w:rsidP="003E7E51">
            <w:pPr>
              <w:rPr>
                <w:rFonts w:asciiTheme="majorHAnsi" w:eastAsiaTheme="majorEastAsia" w:hAnsiTheme="majorHAnsi" w:cstheme="minorHAnsi"/>
                <w:b/>
                <w:sz w:val="20"/>
                <w:szCs w:val="20"/>
                <w:lang w:val="fr-CH"/>
              </w:rPr>
            </w:pPr>
          </w:p>
          <w:p w14:paraId="43CF87D6" w14:textId="77777777" w:rsidR="003E7E51" w:rsidRPr="003E7E51" w:rsidRDefault="003E7E51" w:rsidP="003E7E51">
            <w:pPr>
              <w:rPr>
                <w:rFonts w:asciiTheme="majorHAnsi" w:eastAsiaTheme="majorEastAsia" w:hAnsiTheme="majorHAnsi" w:cstheme="minorHAnsi"/>
                <w:b/>
                <w:sz w:val="20"/>
                <w:szCs w:val="20"/>
                <w:lang w:val="fr-CH"/>
              </w:rPr>
            </w:pPr>
          </w:p>
          <w:p w14:paraId="0B9AE607"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_________________________</w:t>
            </w:r>
          </w:p>
          <w:p w14:paraId="50774062"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Nom</w:t>
            </w:r>
          </w:p>
          <w:p w14:paraId="09EDBF07"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Fonction</w:t>
            </w:r>
          </w:p>
          <w:p w14:paraId="00C637B4"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Date</w:t>
            </w:r>
          </w:p>
          <w:p w14:paraId="4F53A4CB"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Lieu</w:t>
            </w:r>
          </w:p>
        </w:tc>
        <w:tc>
          <w:tcPr>
            <w:tcW w:w="4261" w:type="dxa"/>
          </w:tcPr>
          <w:p w14:paraId="56E5E69F" w14:textId="77777777" w:rsidR="003E7E51" w:rsidRPr="003E7E51" w:rsidRDefault="003E7E51" w:rsidP="003E7E51">
            <w:pPr>
              <w:rPr>
                <w:rFonts w:asciiTheme="majorHAnsi" w:eastAsiaTheme="majorEastAsia" w:hAnsiTheme="majorHAnsi" w:cstheme="minorHAnsi"/>
                <w:b/>
                <w:sz w:val="20"/>
                <w:szCs w:val="20"/>
                <w:lang w:val="fr-CH"/>
              </w:rPr>
            </w:pPr>
          </w:p>
          <w:p w14:paraId="4CCD5620" w14:textId="77777777" w:rsidR="003E7E51" w:rsidRPr="003E7E51" w:rsidRDefault="003E7E51" w:rsidP="003E7E51">
            <w:pPr>
              <w:rPr>
                <w:rFonts w:asciiTheme="majorHAnsi" w:eastAsiaTheme="majorEastAsia" w:hAnsiTheme="majorHAnsi" w:cstheme="minorHAnsi"/>
                <w:b/>
                <w:sz w:val="20"/>
                <w:szCs w:val="20"/>
                <w:lang w:val="fr-CH"/>
              </w:rPr>
            </w:pPr>
          </w:p>
          <w:p w14:paraId="7C6DE6D5"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 xml:space="preserve">____________________________         </w:t>
            </w:r>
          </w:p>
          <w:p w14:paraId="1F3D7816"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Nom</w:t>
            </w:r>
          </w:p>
          <w:p w14:paraId="14349D77"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Fonction</w:t>
            </w:r>
          </w:p>
          <w:p w14:paraId="41899DEB"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Date</w:t>
            </w:r>
          </w:p>
          <w:p w14:paraId="577C2958" w14:textId="77777777" w:rsidR="003E7E51" w:rsidRPr="003E7E51" w:rsidRDefault="003E7E51" w:rsidP="003E7E51">
            <w:pPr>
              <w:rPr>
                <w:rFonts w:asciiTheme="majorHAnsi" w:eastAsiaTheme="majorEastAsia" w:hAnsiTheme="majorHAnsi" w:cstheme="minorHAnsi"/>
                <w:b/>
                <w:sz w:val="20"/>
                <w:szCs w:val="20"/>
                <w:lang w:val="fr-CH"/>
              </w:rPr>
            </w:pPr>
            <w:r w:rsidRPr="003E7E51">
              <w:rPr>
                <w:rFonts w:asciiTheme="majorHAnsi" w:eastAsiaTheme="majorEastAsia" w:hAnsiTheme="majorHAnsi" w:cstheme="minorHAnsi"/>
                <w:b/>
                <w:sz w:val="20"/>
                <w:szCs w:val="20"/>
                <w:lang w:val="fr-CH"/>
              </w:rPr>
              <w:t>Lieu</w:t>
            </w:r>
          </w:p>
        </w:tc>
      </w:tr>
    </w:tbl>
    <w:p w14:paraId="7B8D6D03" w14:textId="0DC2A289" w:rsidR="00E8497B" w:rsidRDefault="00E8497B" w:rsidP="003E7E51">
      <w:pPr>
        <w:rPr>
          <w:rFonts w:asciiTheme="majorHAnsi" w:eastAsiaTheme="majorEastAsia" w:hAnsiTheme="majorHAnsi" w:cstheme="minorHAnsi"/>
          <w:b/>
          <w:sz w:val="20"/>
          <w:szCs w:val="20"/>
          <w:lang w:val="en-US"/>
        </w:rPr>
      </w:pPr>
    </w:p>
    <w:p w14:paraId="43613788" w14:textId="77777777" w:rsidR="003E7E51" w:rsidRDefault="003E7E51" w:rsidP="003E7E51">
      <w:pPr>
        <w:rPr>
          <w:rFonts w:asciiTheme="majorHAnsi" w:eastAsiaTheme="majorEastAsia" w:hAnsiTheme="majorHAnsi" w:cstheme="minorHAnsi"/>
          <w:b/>
          <w:sz w:val="20"/>
          <w:szCs w:val="20"/>
          <w:lang w:val="en-US"/>
        </w:rPr>
      </w:pPr>
    </w:p>
    <w:p w14:paraId="1AD9E090" w14:textId="77777777" w:rsidR="003E7E51" w:rsidRDefault="003E7E51" w:rsidP="003E7E51">
      <w:pPr>
        <w:rPr>
          <w:rFonts w:asciiTheme="majorHAnsi" w:eastAsiaTheme="majorEastAsia" w:hAnsiTheme="majorHAnsi" w:cstheme="minorHAnsi"/>
          <w:b/>
          <w:sz w:val="20"/>
          <w:szCs w:val="20"/>
          <w:lang w:val="en-US"/>
        </w:rPr>
      </w:pPr>
    </w:p>
    <w:p w14:paraId="1C8882D5" w14:textId="77777777" w:rsidR="003E7E51" w:rsidRDefault="003E7E51" w:rsidP="003E7E51">
      <w:pPr>
        <w:rPr>
          <w:rFonts w:asciiTheme="majorHAnsi" w:eastAsiaTheme="majorEastAsia" w:hAnsiTheme="majorHAnsi" w:cstheme="minorHAnsi"/>
          <w:b/>
          <w:sz w:val="20"/>
          <w:szCs w:val="20"/>
          <w:lang w:val="en-US"/>
        </w:rPr>
      </w:pPr>
    </w:p>
    <w:p w14:paraId="4AA27154" w14:textId="77777777" w:rsidR="003E7E51" w:rsidRDefault="003E7E51" w:rsidP="003E7E51">
      <w:pPr>
        <w:rPr>
          <w:rFonts w:asciiTheme="majorHAnsi" w:eastAsiaTheme="majorEastAsia" w:hAnsiTheme="majorHAnsi" w:cstheme="minorHAnsi"/>
          <w:b/>
          <w:sz w:val="20"/>
          <w:szCs w:val="20"/>
          <w:lang w:val="en-US"/>
        </w:rPr>
      </w:pPr>
    </w:p>
    <w:p w14:paraId="10FE1194" w14:textId="77777777" w:rsidR="003E7E51" w:rsidRDefault="003E7E51" w:rsidP="003E7E51">
      <w:pPr>
        <w:rPr>
          <w:rFonts w:asciiTheme="majorHAnsi" w:eastAsiaTheme="majorEastAsia" w:hAnsiTheme="majorHAnsi" w:cstheme="minorHAnsi"/>
          <w:b/>
          <w:sz w:val="20"/>
          <w:szCs w:val="20"/>
          <w:lang w:val="en-US"/>
        </w:rPr>
      </w:pPr>
    </w:p>
    <w:p w14:paraId="3C8F3970" w14:textId="77777777" w:rsidR="003E7E51" w:rsidRPr="003E7E51" w:rsidRDefault="003E7E51" w:rsidP="003E7E51">
      <w:pPr>
        <w:rPr>
          <w:rFonts w:asciiTheme="majorHAnsi" w:eastAsiaTheme="majorEastAsia" w:hAnsiTheme="majorHAnsi" w:cstheme="minorHAnsi"/>
          <w:b/>
          <w:sz w:val="20"/>
          <w:szCs w:val="20"/>
          <w:lang w:val="en-US"/>
        </w:rPr>
      </w:pPr>
    </w:p>
    <w:p w14:paraId="575AF43D" w14:textId="77777777" w:rsidR="00E8497B" w:rsidRPr="00FB4D13" w:rsidRDefault="00E8497B">
      <w:pPr>
        <w:pStyle w:val="Titre1"/>
        <w:rPr>
          <w:lang w:val="fr-FR"/>
        </w:rPr>
      </w:pPr>
    </w:p>
    <w:p w14:paraId="162D03E3" w14:textId="77777777" w:rsidR="00FB4D13" w:rsidRPr="00FB4D13" w:rsidRDefault="00FB4D13" w:rsidP="00E26547">
      <w:pPr>
        <w:pStyle w:val="Titre1"/>
        <w:rPr>
          <w:lang w:val="fr-FR"/>
        </w:rPr>
      </w:pPr>
      <w:r>
        <w:rPr>
          <w:lang w:val="fr"/>
        </w:rPr>
        <w:lastRenderedPageBreak/>
        <w:t xml:space="preserve">SECTION 7 : FORMULAIRES D’APPEL D’OFFRES </w:t>
      </w:r>
    </w:p>
    <w:p w14:paraId="57FAD263" w14:textId="77777777" w:rsidR="00FB4D13" w:rsidRPr="00FB4D13" w:rsidRDefault="00FB4D13" w:rsidP="00E26547">
      <w:pPr>
        <w:rPr>
          <w:b/>
          <w:sz w:val="20"/>
          <w:szCs w:val="20"/>
          <w:lang w:val="fr-FR"/>
        </w:rPr>
      </w:pPr>
      <w:r>
        <w:rPr>
          <w:b/>
          <w:sz w:val="20"/>
          <w:szCs w:val="20"/>
          <w:lang w:val="fr"/>
        </w:rPr>
        <w:t>Formulaire A : Confirmation de soumission</w:t>
      </w:r>
    </w:p>
    <w:p w14:paraId="4C65FF46" w14:textId="77777777" w:rsidR="00FB4D13" w:rsidRPr="00FB4D13" w:rsidRDefault="00FB4D13" w:rsidP="00E26547">
      <w:pPr>
        <w:rPr>
          <w:b/>
          <w:sz w:val="20"/>
          <w:szCs w:val="20"/>
          <w:lang w:val="fr-FR"/>
        </w:rPr>
      </w:pPr>
      <w:r>
        <w:rPr>
          <w:b/>
          <w:sz w:val="20"/>
          <w:szCs w:val="20"/>
          <w:lang w:val="fr"/>
        </w:rPr>
        <w:t>Formulaire B : Liste de contrôle</w:t>
      </w:r>
    </w:p>
    <w:p w14:paraId="7FFEFC10" w14:textId="77777777" w:rsidR="00FB4D13" w:rsidRDefault="00FB4D13" w:rsidP="00E26547">
      <w:pPr>
        <w:rPr>
          <w:b/>
          <w:sz w:val="20"/>
          <w:szCs w:val="20"/>
          <w:lang w:val="fr"/>
        </w:rPr>
      </w:pPr>
      <w:r>
        <w:rPr>
          <w:b/>
          <w:sz w:val="20"/>
          <w:szCs w:val="20"/>
          <w:lang w:val="fr"/>
        </w:rPr>
        <w:t>Formulaire C : Soumission</w:t>
      </w:r>
    </w:p>
    <w:p w14:paraId="379FA877" w14:textId="77777777" w:rsidR="000D30F0" w:rsidRDefault="000D30F0" w:rsidP="00E26547">
      <w:pPr>
        <w:rPr>
          <w:b/>
          <w:sz w:val="20"/>
          <w:szCs w:val="20"/>
          <w:lang w:val="fr"/>
        </w:rPr>
      </w:pPr>
      <w:r>
        <w:rPr>
          <w:b/>
          <w:sz w:val="20"/>
          <w:szCs w:val="20"/>
          <w:lang w:val="fr"/>
        </w:rPr>
        <w:t xml:space="preserve">Formulaire </w:t>
      </w:r>
      <w:r>
        <w:rPr>
          <w:b/>
          <w:sz w:val="20"/>
          <w:szCs w:val="20"/>
          <w:lang w:val="fr"/>
        </w:rPr>
        <w:t>D</w:t>
      </w:r>
      <w:r>
        <w:rPr>
          <w:b/>
          <w:sz w:val="20"/>
          <w:szCs w:val="20"/>
          <w:lang w:val="fr"/>
        </w:rPr>
        <w:t xml:space="preserve"> : </w:t>
      </w:r>
      <w:r>
        <w:rPr>
          <w:b/>
          <w:sz w:val="20"/>
          <w:szCs w:val="20"/>
          <w:lang w:val="fr"/>
        </w:rPr>
        <w:t>Déclaration de Conformité</w:t>
      </w:r>
    </w:p>
    <w:p w14:paraId="7418F7A2" w14:textId="46CE4852" w:rsidR="00FB4D13" w:rsidRPr="00FB4D13" w:rsidRDefault="00FB4D13" w:rsidP="00E26547">
      <w:pPr>
        <w:rPr>
          <w:b/>
          <w:sz w:val="20"/>
          <w:szCs w:val="20"/>
          <w:lang w:val="fr-FR"/>
        </w:rPr>
      </w:pPr>
      <w:r>
        <w:rPr>
          <w:b/>
          <w:sz w:val="20"/>
          <w:szCs w:val="20"/>
          <w:lang w:val="fr"/>
        </w:rPr>
        <w:t xml:space="preserve">Formulaire </w:t>
      </w:r>
      <w:r w:rsidR="000D30F0">
        <w:rPr>
          <w:b/>
          <w:sz w:val="20"/>
          <w:szCs w:val="20"/>
          <w:lang w:val="fr"/>
        </w:rPr>
        <w:t>E</w:t>
      </w:r>
      <w:r>
        <w:rPr>
          <w:b/>
          <w:sz w:val="20"/>
          <w:szCs w:val="20"/>
          <w:lang w:val="fr"/>
        </w:rPr>
        <w:t xml:space="preserve"> : Renseignements sur le soumissionnaire</w:t>
      </w:r>
    </w:p>
    <w:p w14:paraId="7CE0EB92" w14:textId="6113BEA8" w:rsidR="00FB4D13" w:rsidRPr="00FB4D13" w:rsidRDefault="00FB4D13" w:rsidP="00E26547">
      <w:pPr>
        <w:rPr>
          <w:b/>
          <w:sz w:val="20"/>
          <w:szCs w:val="20"/>
          <w:lang w:val="fr-FR"/>
        </w:rPr>
      </w:pPr>
      <w:r>
        <w:rPr>
          <w:b/>
          <w:sz w:val="20"/>
          <w:szCs w:val="20"/>
          <w:lang w:val="fr"/>
        </w:rPr>
        <w:t xml:space="preserve">Formulaire </w:t>
      </w:r>
      <w:r w:rsidR="000D30F0">
        <w:rPr>
          <w:b/>
          <w:sz w:val="20"/>
          <w:szCs w:val="20"/>
          <w:lang w:val="fr"/>
        </w:rPr>
        <w:t>F</w:t>
      </w:r>
      <w:r>
        <w:rPr>
          <w:b/>
          <w:sz w:val="20"/>
          <w:szCs w:val="20"/>
          <w:lang w:val="fr"/>
        </w:rPr>
        <w:t xml:space="preserve"> : Renseignements sur la coentreprise, le consortium ou l’association</w:t>
      </w:r>
      <w:r w:rsidR="009D5408">
        <w:rPr>
          <w:b/>
          <w:sz w:val="20"/>
          <w:szCs w:val="20"/>
          <w:lang w:val="fr"/>
        </w:rPr>
        <w:t xml:space="preserve"> (si applicable)</w:t>
      </w:r>
    </w:p>
    <w:p w14:paraId="5BBA4BA1" w14:textId="455C156E" w:rsidR="00FB4D13" w:rsidRPr="00FB4D13" w:rsidRDefault="00FB4D13" w:rsidP="00E26547">
      <w:pPr>
        <w:rPr>
          <w:b/>
          <w:sz w:val="20"/>
          <w:szCs w:val="20"/>
          <w:lang w:val="fr-FR"/>
        </w:rPr>
      </w:pPr>
      <w:r>
        <w:rPr>
          <w:b/>
          <w:sz w:val="20"/>
          <w:szCs w:val="20"/>
          <w:lang w:val="fr"/>
        </w:rPr>
        <w:t xml:space="preserve">Formulaire </w:t>
      </w:r>
      <w:r w:rsidR="000D30F0">
        <w:rPr>
          <w:b/>
          <w:sz w:val="20"/>
          <w:szCs w:val="20"/>
          <w:lang w:val="fr"/>
        </w:rPr>
        <w:t>G</w:t>
      </w:r>
      <w:r>
        <w:rPr>
          <w:b/>
          <w:sz w:val="20"/>
          <w:szCs w:val="20"/>
          <w:lang w:val="fr"/>
        </w:rPr>
        <w:t xml:space="preserve"> : Admissibilité et qualification</w:t>
      </w:r>
    </w:p>
    <w:p w14:paraId="14F4489E" w14:textId="2A7FF2DF" w:rsidR="00FB4D13" w:rsidRPr="00FB4D13" w:rsidRDefault="00FB4D13" w:rsidP="00E26547">
      <w:pPr>
        <w:rPr>
          <w:b/>
          <w:sz w:val="20"/>
          <w:szCs w:val="20"/>
          <w:lang w:val="fr-FR"/>
        </w:rPr>
      </w:pPr>
      <w:r>
        <w:rPr>
          <w:b/>
          <w:sz w:val="20"/>
          <w:szCs w:val="20"/>
          <w:lang w:val="fr"/>
        </w:rPr>
        <w:t xml:space="preserve">Formulaire </w:t>
      </w:r>
      <w:r w:rsidR="000D30F0">
        <w:rPr>
          <w:b/>
          <w:sz w:val="20"/>
          <w:szCs w:val="20"/>
          <w:lang w:val="fr"/>
        </w:rPr>
        <w:t>H</w:t>
      </w:r>
      <w:r>
        <w:rPr>
          <w:b/>
          <w:sz w:val="20"/>
          <w:szCs w:val="20"/>
          <w:lang w:val="fr"/>
        </w:rPr>
        <w:t xml:space="preserve"> : Soumission technique</w:t>
      </w:r>
    </w:p>
    <w:p w14:paraId="7A9282CD" w14:textId="6BF2B932" w:rsidR="00FB4D13" w:rsidRPr="00FB4D13" w:rsidRDefault="00FB4D13" w:rsidP="00E26547">
      <w:pPr>
        <w:rPr>
          <w:b/>
          <w:sz w:val="20"/>
          <w:szCs w:val="20"/>
          <w:lang w:val="fr-FR"/>
        </w:rPr>
      </w:pPr>
      <w:r>
        <w:rPr>
          <w:b/>
          <w:sz w:val="20"/>
          <w:szCs w:val="20"/>
          <w:lang w:val="fr"/>
        </w:rPr>
        <w:t xml:space="preserve">Formulaire </w:t>
      </w:r>
      <w:r w:rsidR="000D30F0">
        <w:rPr>
          <w:b/>
          <w:sz w:val="20"/>
          <w:szCs w:val="20"/>
          <w:lang w:val="fr"/>
        </w:rPr>
        <w:t>I</w:t>
      </w:r>
      <w:r>
        <w:rPr>
          <w:b/>
          <w:sz w:val="20"/>
          <w:szCs w:val="20"/>
          <w:lang w:val="fr"/>
        </w:rPr>
        <w:t xml:space="preserve"> : Grille tarifaire</w:t>
      </w:r>
    </w:p>
    <w:p w14:paraId="5AFBAF92" w14:textId="2B852733" w:rsidR="006D2A3E" w:rsidRPr="00FB4D13" w:rsidRDefault="008E5A44">
      <w:pPr>
        <w:rPr>
          <w:b/>
          <w:sz w:val="20"/>
          <w:szCs w:val="20"/>
          <w:lang w:val="fr-FR"/>
        </w:rPr>
      </w:pPr>
      <w:r w:rsidRPr="00FB4D13">
        <w:rPr>
          <w:lang w:val="fr-FR"/>
        </w:rPr>
        <w:br w:type="page"/>
      </w:r>
    </w:p>
    <w:p w14:paraId="554938D5" w14:textId="5CC12A22" w:rsidR="006D2A3E" w:rsidRPr="0014034D" w:rsidRDefault="00FB4D13">
      <w:pPr>
        <w:pStyle w:val="Titre2"/>
        <w:rPr>
          <w:lang w:val="fr-FR"/>
        </w:rPr>
      </w:pPr>
      <w:bookmarkStart w:id="82" w:name="_heading=h.2w5ecyt" w:colFirst="0" w:colLast="0"/>
      <w:bookmarkEnd w:id="82"/>
      <w:r w:rsidRPr="0014034D">
        <w:rPr>
          <w:lang w:val="fr-FR"/>
        </w:rPr>
        <w:lastRenderedPageBreak/>
        <w:t>FORMULAIRE A : CONFIRMATION DE SOUMISSION</w:t>
      </w:r>
    </w:p>
    <w:p w14:paraId="12391FC6" w14:textId="167D3A32" w:rsidR="00FB4D13" w:rsidRPr="00FB4D13" w:rsidRDefault="00FB4D13" w:rsidP="006A271C">
      <w:pPr>
        <w:spacing w:before="120" w:after="0"/>
        <w:rPr>
          <w:sz w:val="20"/>
          <w:szCs w:val="20"/>
          <w:lang w:val="fr-FR"/>
        </w:rPr>
      </w:pPr>
      <w:r>
        <w:rPr>
          <w:sz w:val="20"/>
          <w:szCs w:val="20"/>
          <w:lang w:val="fr"/>
        </w:rPr>
        <w:t xml:space="preserve">Veuillez accuser réception de la présente </w:t>
      </w:r>
      <w:r w:rsidR="009D5408">
        <w:rPr>
          <w:sz w:val="20"/>
          <w:szCs w:val="20"/>
          <w:lang w:val="fr"/>
        </w:rPr>
        <w:t>ITB</w:t>
      </w:r>
      <w:r>
        <w:rPr>
          <w:sz w:val="20"/>
          <w:szCs w:val="20"/>
          <w:lang w:val="fr"/>
        </w:rPr>
        <w:t xml:space="preserve"> en remplissant ce formulaire et en le retournant par courriel à l’adresse indiquée dans la lettre d’invitation et à la date indiquées.</w:t>
      </w:r>
    </w:p>
    <w:p w14:paraId="733E0DF5" w14:textId="77777777" w:rsidR="00FB4D13" w:rsidRPr="00FB4D13" w:rsidRDefault="00FB4D13">
      <w:pPr>
        <w:spacing w:before="120" w:after="0"/>
        <w:rPr>
          <w:sz w:val="20"/>
          <w:szCs w:val="20"/>
          <w:lang w:val="fr-FR"/>
        </w:rPr>
      </w:pPr>
    </w:p>
    <w:tbl>
      <w:tblPr>
        <w:tblW w:w="9786" w:type="dxa"/>
        <w:tblInd w:w="-108" w:type="dxa"/>
        <w:tblLayout w:type="fixed"/>
        <w:tblCellMar>
          <w:left w:w="115" w:type="dxa"/>
          <w:right w:w="115" w:type="dxa"/>
        </w:tblCellMar>
        <w:tblLook w:val="0000" w:firstRow="0" w:lastRow="0" w:firstColumn="0" w:lastColumn="0" w:noHBand="0" w:noVBand="0"/>
      </w:tblPr>
      <w:tblGrid>
        <w:gridCol w:w="1003"/>
        <w:gridCol w:w="1124"/>
        <w:gridCol w:w="2866"/>
        <w:gridCol w:w="4497"/>
        <w:gridCol w:w="296"/>
      </w:tblGrid>
      <w:tr w:rsidR="006D2A3E" w:rsidRPr="002D71C0" w14:paraId="28E4C4CF" w14:textId="77777777">
        <w:trPr>
          <w:gridAfter w:val="1"/>
          <w:wAfter w:w="296" w:type="dxa"/>
        </w:trPr>
        <w:tc>
          <w:tcPr>
            <w:tcW w:w="1003" w:type="dxa"/>
          </w:tcPr>
          <w:p w14:paraId="083A94F9" w14:textId="08D30F5A" w:rsidR="006D2A3E" w:rsidRDefault="00FB4D13">
            <w:pPr>
              <w:spacing w:before="120" w:after="0" w:line="240" w:lineRule="auto"/>
              <w:rPr>
                <w:sz w:val="20"/>
                <w:szCs w:val="20"/>
              </w:rPr>
            </w:pPr>
            <w:proofErr w:type="gramStart"/>
            <w:r>
              <w:rPr>
                <w:sz w:val="20"/>
                <w:szCs w:val="20"/>
                <w:lang w:val="fr"/>
              </w:rPr>
              <w:t>À:</w:t>
            </w:r>
            <w:proofErr w:type="gramEnd"/>
          </w:p>
        </w:tc>
        <w:tc>
          <w:tcPr>
            <w:tcW w:w="3990" w:type="dxa"/>
            <w:gridSpan w:val="2"/>
          </w:tcPr>
          <w:sdt>
            <w:sdtPr>
              <w:rPr>
                <w:color w:val="808080"/>
                <w:sz w:val="20"/>
                <w:szCs w:val="20"/>
              </w:rPr>
              <w:id w:val="-1081294894"/>
              <w:placeholder>
                <w:docPart w:val="DefaultPlaceholder_-1854013440"/>
              </w:placeholder>
            </w:sdtPr>
            <w:sdtContent>
              <w:sdt>
                <w:sdtPr>
                  <w:rPr>
                    <w:color w:val="808080"/>
                    <w:sz w:val="20"/>
                    <w:szCs w:val="20"/>
                  </w:rPr>
                  <w:id w:val="1219321236"/>
                  <w:placeholder>
                    <w:docPart w:val="01B2EA1B596E4493872E9EC6E78B63FB"/>
                  </w:placeholder>
                </w:sdtPr>
                <w:sdtContent>
                  <w:p w14:paraId="2A0D1830" w14:textId="3A1AF6C8" w:rsidR="00FB4D13" w:rsidRPr="00FB4D13" w:rsidRDefault="009D5408" w:rsidP="00EF510D">
                    <w:pPr>
                      <w:spacing w:before="120" w:after="0" w:line="240" w:lineRule="auto"/>
                      <w:rPr>
                        <w:color w:val="808080"/>
                        <w:sz w:val="20"/>
                        <w:szCs w:val="20"/>
                        <w:lang w:val="fr-FR"/>
                      </w:rPr>
                    </w:pPr>
                    <w:r>
                      <w:rPr>
                        <w:color w:val="808080"/>
                        <w:sz w:val="20"/>
                        <w:szCs w:val="20"/>
                        <w:lang w:val="fr"/>
                      </w:rPr>
                      <w:t>Mme La Cheffe de Mission de l’OIM Guinée</w:t>
                    </w:r>
                  </w:p>
                </w:sdtContent>
              </w:sdt>
              <w:p w14:paraId="20F940A4" w14:textId="5365A05C" w:rsidR="006D2A3E" w:rsidRDefault="00000000">
                <w:pPr>
                  <w:spacing w:before="120" w:after="0" w:line="240" w:lineRule="auto"/>
                  <w:rPr>
                    <w:sz w:val="20"/>
                    <w:szCs w:val="20"/>
                  </w:rPr>
                </w:pPr>
              </w:p>
            </w:sdtContent>
          </w:sdt>
        </w:tc>
        <w:tc>
          <w:tcPr>
            <w:tcW w:w="4497" w:type="dxa"/>
          </w:tcPr>
          <w:p w14:paraId="5FDE1603" w14:textId="2E48BA9B" w:rsidR="006D2A3E" w:rsidRPr="00FB4D13" w:rsidRDefault="006D2A3E">
            <w:pPr>
              <w:spacing w:before="120" w:after="0" w:line="240" w:lineRule="auto"/>
              <w:rPr>
                <w:sz w:val="20"/>
                <w:szCs w:val="20"/>
                <w:highlight w:val="lightGray"/>
                <w:lang w:val="fr-FR"/>
              </w:rPr>
            </w:pPr>
          </w:p>
        </w:tc>
      </w:tr>
      <w:tr w:rsidR="006D2A3E" w14:paraId="13EE32FA" w14:textId="77777777">
        <w:trPr>
          <w:gridAfter w:val="1"/>
          <w:wAfter w:w="296" w:type="dxa"/>
        </w:trPr>
        <w:tc>
          <w:tcPr>
            <w:tcW w:w="1003" w:type="dxa"/>
          </w:tcPr>
          <w:p w14:paraId="35F53D2B" w14:textId="5815A3F4" w:rsidR="006D2A3E" w:rsidRDefault="00FB4D13">
            <w:pPr>
              <w:spacing w:before="120" w:after="0" w:line="240" w:lineRule="auto"/>
              <w:rPr>
                <w:sz w:val="20"/>
                <w:szCs w:val="20"/>
              </w:rPr>
            </w:pPr>
            <w:proofErr w:type="gramStart"/>
            <w:r>
              <w:rPr>
                <w:sz w:val="20"/>
                <w:szCs w:val="20"/>
                <w:lang w:val="fr"/>
              </w:rPr>
              <w:t>De:</w:t>
            </w:r>
            <w:proofErr w:type="gramEnd"/>
          </w:p>
        </w:tc>
        <w:tc>
          <w:tcPr>
            <w:tcW w:w="3990" w:type="dxa"/>
            <w:gridSpan w:val="2"/>
          </w:tcPr>
          <w:sdt>
            <w:sdtPr>
              <w:rPr>
                <w:color w:val="808080"/>
                <w:sz w:val="20"/>
                <w:szCs w:val="20"/>
              </w:rPr>
              <w:id w:val="-1369289748"/>
              <w:placeholder>
                <w:docPart w:val="DefaultPlaceholder_-1854013440"/>
              </w:placeholder>
            </w:sdtPr>
            <w:sdtContent>
              <w:sdt>
                <w:sdtPr>
                  <w:rPr>
                    <w:color w:val="808080"/>
                    <w:sz w:val="20"/>
                    <w:szCs w:val="20"/>
                  </w:rPr>
                  <w:id w:val="1653099871"/>
                  <w:placeholder>
                    <w:docPart w:val="BD0E5FB0B99C4E728C40168B8CD8F131"/>
                  </w:placeholder>
                </w:sdtPr>
                <w:sdtContent>
                  <w:p w14:paraId="45A22379" w14:textId="455C190D" w:rsidR="00FB4D13" w:rsidRPr="00FB4D13" w:rsidRDefault="00FB4D13" w:rsidP="00320F79">
                    <w:pPr>
                      <w:spacing w:before="120" w:after="0" w:line="240" w:lineRule="auto"/>
                      <w:rPr>
                        <w:color w:val="808080"/>
                        <w:sz w:val="20"/>
                        <w:szCs w:val="20"/>
                        <w:lang w:val="fr-FR"/>
                      </w:rPr>
                    </w:pPr>
                    <w:r>
                      <w:rPr>
                        <w:color w:val="808080"/>
                        <w:sz w:val="20"/>
                        <w:szCs w:val="20"/>
                        <w:lang w:val="fr"/>
                      </w:rPr>
                      <w:t>Insérer le nom du soumissionnaire</w:t>
                    </w:r>
                  </w:p>
                </w:sdtContent>
              </w:sdt>
              <w:p w14:paraId="58DB8B08" w14:textId="7837A0F6" w:rsidR="006D2A3E" w:rsidRDefault="00000000">
                <w:pPr>
                  <w:spacing w:before="120" w:after="0" w:line="240" w:lineRule="auto"/>
                  <w:rPr>
                    <w:color w:val="808080"/>
                    <w:sz w:val="20"/>
                    <w:szCs w:val="20"/>
                  </w:rPr>
                </w:pPr>
              </w:p>
            </w:sdtContent>
          </w:sdt>
        </w:tc>
        <w:tc>
          <w:tcPr>
            <w:tcW w:w="4497" w:type="dxa"/>
          </w:tcPr>
          <w:p w14:paraId="0F3CABC7" w14:textId="77777777" w:rsidR="006D2A3E" w:rsidRDefault="006D2A3E">
            <w:pPr>
              <w:spacing w:before="120" w:after="0" w:line="240" w:lineRule="auto"/>
              <w:rPr>
                <w:sz w:val="20"/>
                <w:szCs w:val="20"/>
              </w:rPr>
            </w:pPr>
          </w:p>
        </w:tc>
      </w:tr>
      <w:tr w:rsidR="006D2A3E" w:rsidRPr="002D71C0" w14:paraId="02761907" w14:textId="77777777">
        <w:trPr>
          <w:gridAfter w:val="1"/>
          <w:wAfter w:w="296" w:type="dxa"/>
          <w:trHeight w:val="696"/>
        </w:trPr>
        <w:tc>
          <w:tcPr>
            <w:tcW w:w="1003" w:type="dxa"/>
          </w:tcPr>
          <w:p w14:paraId="27B6226E" w14:textId="551DF034" w:rsidR="006D2A3E" w:rsidRDefault="00E63F65">
            <w:pPr>
              <w:spacing w:before="120" w:after="0" w:line="240" w:lineRule="auto"/>
              <w:rPr>
                <w:sz w:val="20"/>
                <w:szCs w:val="20"/>
              </w:rPr>
            </w:pPr>
            <w:r>
              <w:rPr>
                <w:sz w:val="20"/>
                <w:szCs w:val="20"/>
                <w:lang w:val="fr"/>
              </w:rPr>
              <w:t>Objet</w:t>
            </w:r>
          </w:p>
        </w:tc>
        <w:tc>
          <w:tcPr>
            <w:tcW w:w="8487" w:type="dxa"/>
            <w:gridSpan w:val="3"/>
          </w:tcPr>
          <w:p w14:paraId="4FEBDD12" w14:textId="2E388CBA" w:rsidR="006D2A3E" w:rsidRPr="00E63F65" w:rsidRDefault="00E63F65">
            <w:pPr>
              <w:spacing w:before="120" w:after="0" w:line="240" w:lineRule="auto"/>
              <w:rPr>
                <w:sz w:val="20"/>
                <w:szCs w:val="20"/>
                <w:lang w:val="fr-FR"/>
              </w:rPr>
            </w:pPr>
            <w:r>
              <w:rPr>
                <w:sz w:val="20"/>
                <w:szCs w:val="20"/>
                <w:lang w:val="fr"/>
              </w:rPr>
              <w:t xml:space="preserve">Référence ITB </w:t>
            </w:r>
            <w:sdt>
              <w:sdtPr>
                <w:rPr>
                  <w:sz w:val="20"/>
                  <w:szCs w:val="20"/>
                </w:rPr>
                <w:id w:val="-1801064655"/>
                <w:placeholder>
                  <w:docPart w:val="9D39234EEECD476283B3A293164AC08A"/>
                </w:placeholder>
              </w:sdtPr>
              <w:sdtEndPr>
                <w:rPr>
                  <w:color w:val="808080"/>
                </w:rPr>
              </w:sdtEndPr>
              <w:sdtContent>
                <w:r>
                  <w:rPr>
                    <w:color w:val="808080"/>
                    <w:sz w:val="20"/>
                    <w:szCs w:val="20"/>
                    <w:lang w:val="fr"/>
                  </w:rPr>
                  <w:t>Cliquez ou appuyez ici pour saisir du texte.</w:t>
                </w:r>
              </w:sdtContent>
            </w:sdt>
          </w:p>
        </w:tc>
      </w:tr>
      <w:tr w:rsidR="006D2A3E" w14:paraId="0C5FCE74" w14:textId="77777777">
        <w:trPr>
          <w:trHeight w:val="454"/>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AB8C817" w14:textId="3D47467F" w:rsidR="006D2A3E" w:rsidRDefault="00E63F65">
            <w:pPr>
              <w:spacing w:after="0" w:line="240" w:lineRule="auto"/>
              <w:jc w:val="center"/>
              <w:rPr>
                <w:b/>
                <w:sz w:val="20"/>
                <w:szCs w:val="20"/>
              </w:rPr>
            </w:pPr>
            <w:r>
              <w:rPr>
                <w:b/>
                <w:sz w:val="20"/>
                <w:szCs w:val="20"/>
                <w:lang w:val="fr"/>
              </w:rPr>
              <w:t>Cochez la case appropriée</w:t>
            </w:r>
          </w:p>
        </w:tc>
        <w:tc>
          <w:tcPr>
            <w:tcW w:w="7659"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31FF54C8" w14:textId="509E2CC6" w:rsidR="006D2A3E" w:rsidRDefault="00E63F65">
            <w:pPr>
              <w:spacing w:after="0" w:line="240" w:lineRule="auto"/>
              <w:ind w:left="33"/>
              <w:jc w:val="center"/>
              <w:rPr>
                <w:b/>
                <w:sz w:val="20"/>
                <w:szCs w:val="20"/>
              </w:rPr>
            </w:pPr>
            <w:r>
              <w:rPr>
                <w:b/>
                <w:sz w:val="20"/>
                <w:szCs w:val="20"/>
                <w:lang w:val="fr"/>
              </w:rPr>
              <w:t>Description</w:t>
            </w:r>
          </w:p>
        </w:tc>
      </w:tr>
      <w:tr w:rsidR="006D2A3E" w:rsidRPr="002D71C0" w14:paraId="3AF46523" w14:textId="77777777">
        <w:trPr>
          <w:trHeight w:val="435"/>
        </w:trPr>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0D1C84E6" w14:textId="77777777" w:rsidR="006D2A3E" w:rsidRDefault="008E5A44">
            <w:pPr>
              <w:spacing w:after="0" w:line="240" w:lineRule="auto"/>
              <w:jc w:val="center"/>
              <w:rPr>
                <w:b/>
                <w:sz w:val="20"/>
                <w:szCs w:val="20"/>
                <w:highlight w:val="yellow"/>
              </w:rPr>
            </w:pPr>
            <w:r>
              <w:rPr>
                <w:rFonts w:ascii="MS Gothic" w:eastAsia="MS Gothic" w:hAnsi="MS Gothic" w:cs="MS Gothic"/>
                <w:b/>
                <w:sz w:val="20"/>
                <w:szCs w:val="20"/>
              </w:rPr>
              <w:t>☐</w:t>
            </w:r>
          </w:p>
        </w:tc>
        <w:tc>
          <w:tcPr>
            <w:tcW w:w="7659" w:type="dxa"/>
            <w:gridSpan w:val="3"/>
            <w:tcBorders>
              <w:top w:val="single" w:sz="4" w:space="0" w:color="000000"/>
              <w:left w:val="single" w:sz="4" w:space="0" w:color="000000"/>
              <w:bottom w:val="single" w:sz="4" w:space="0" w:color="000000"/>
              <w:right w:val="single" w:sz="4" w:space="0" w:color="000000"/>
            </w:tcBorders>
            <w:vAlign w:val="center"/>
          </w:tcPr>
          <w:p w14:paraId="47EB30E6" w14:textId="1159E263" w:rsidR="006D2A3E" w:rsidRPr="00E63F65" w:rsidRDefault="00E63F65">
            <w:pPr>
              <w:spacing w:after="0" w:line="240" w:lineRule="auto"/>
              <w:rPr>
                <w:sz w:val="20"/>
                <w:szCs w:val="20"/>
                <w:lang w:val="fr-FR"/>
              </w:rPr>
            </w:pPr>
            <w:r>
              <w:rPr>
                <w:b/>
                <w:sz w:val="20"/>
                <w:szCs w:val="20"/>
                <w:lang w:val="fr"/>
              </w:rPr>
              <w:t>OUI</w:t>
            </w:r>
            <w:r>
              <w:rPr>
                <w:sz w:val="20"/>
                <w:szCs w:val="20"/>
                <w:lang w:val="fr"/>
              </w:rPr>
              <w:t>, nous avons l’intention de soumettre une offre.</w:t>
            </w:r>
          </w:p>
        </w:tc>
      </w:tr>
      <w:tr w:rsidR="006D2A3E" w:rsidRPr="002D71C0" w14:paraId="68FA5968" w14:textId="77777777">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412DD878"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9" w:type="dxa"/>
            <w:gridSpan w:val="3"/>
            <w:tcBorders>
              <w:top w:val="single" w:sz="4" w:space="0" w:color="000000"/>
              <w:left w:val="single" w:sz="4" w:space="0" w:color="000000"/>
              <w:bottom w:val="single" w:sz="4" w:space="0" w:color="000000"/>
              <w:right w:val="single" w:sz="4" w:space="0" w:color="000000"/>
            </w:tcBorders>
            <w:vAlign w:val="center"/>
          </w:tcPr>
          <w:p w14:paraId="79E6A2F0" w14:textId="33BAF204" w:rsidR="006D2A3E" w:rsidRPr="00E63F65" w:rsidRDefault="00E63F65">
            <w:pPr>
              <w:spacing w:after="0" w:line="240" w:lineRule="auto"/>
              <w:rPr>
                <w:sz w:val="20"/>
                <w:szCs w:val="20"/>
                <w:lang w:val="fr-FR"/>
              </w:rPr>
            </w:pPr>
            <w:r>
              <w:rPr>
                <w:b/>
                <w:sz w:val="20"/>
                <w:szCs w:val="20"/>
                <w:lang w:val="fr"/>
              </w:rPr>
              <w:t>NON</w:t>
            </w:r>
            <w:r>
              <w:rPr>
                <w:sz w:val="20"/>
                <w:szCs w:val="20"/>
                <w:lang w:val="fr"/>
              </w:rPr>
              <w:t>. Nous ne sommes pas en mesure de soumettre une offre concurrentielle pour les biens/travaux/services demandés pour le moment</w:t>
            </w:r>
          </w:p>
        </w:tc>
      </w:tr>
    </w:tbl>
    <w:p w14:paraId="5B08B5D1" w14:textId="77777777" w:rsidR="006D2A3E" w:rsidRPr="00E63F65" w:rsidRDefault="006D2A3E">
      <w:pPr>
        <w:spacing w:after="0" w:line="240" w:lineRule="auto"/>
        <w:rPr>
          <w:sz w:val="20"/>
          <w:szCs w:val="20"/>
          <w:lang w:val="fr-FR"/>
        </w:rPr>
      </w:pPr>
    </w:p>
    <w:p w14:paraId="6E5BCA51" w14:textId="398FFC4A" w:rsidR="006D2A3E" w:rsidRPr="00E63F65" w:rsidRDefault="00E63F65">
      <w:pPr>
        <w:spacing w:after="0" w:line="240" w:lineRule="auto"/>
        <w:rPr>
          <w:sz w:val="20"/>
          <w:szCs w:val="20"/>
          <w:lang w:val="fr-FR"/>
        </w:rPr>
      </w:pPr>
      <w:r>
        <w:rPr>
          <w:sz w:val="20"/>
          <w:szCs w:val="20"/>
          <w:lang w:val="fr"/>
        </w:rPr>
        <w:t>Si vous avez sélectionné NON ci-dessus, veuillez indiquer la ou les raisons ci-dessous :</w:t>
      </w:r>
    </w:p>
    <w:p w14:paraId="29D6B04F" w14:textId="77777777" w:rsidR="006D2A3E" w:rsidRPr="00E63F65" w:rsidRDefault="008E5A44">
      <w:pPr>
        <w:spacing w:after="0" w:line="240" w:lineRule="auto"/>
        <w:ind w:left="351"/>
        <w:rPr>
          <w:sz w:val="20"/>
          <w:szCs w:val="20"/>
          <w:lang w:val="fr-FR"/>
        </w:rPr>
      </w:pPr>
      <w:r w:rsidRPr="00E63F65">
        <w:rPr>
          <w:sz w:val="20"/>
          <w:szCs w:val="20"/>
          <w:lang w:val="fr-FR"/>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6D2A3E" w14:paraId="5DCD8843" w14:textId="77777777">
        <w:trPr>
          <w:trHeight w:val="454"/>
        </w:trPr>
        <w:tc>
          <w:tcPr>
            <w:tcW w:w="2127" w:type="dxa"/>
            <w:shd w:val="clear" w:color="auto" w:fill="D9D9D9"/>
            <w:vAlign w:val="center"/>
          </w:tcPr>
          <w:p w14:paraId="5C4F04B9" w14:textId="133C1D94" w:rsidR="006D2A3E" w:rsidRDefault="00E63F65">
            <w:pPr>
              <w:spacing w:after="0" w:line="240" w:lineRule="auto"/>
              <w:jc w:val="center"/>
              <w:rPr>
                <w:b/>
                <w:sz w:val="20"/>
                <w:szCs w:val="20"/>
              </w:rPr>
            </w:pPr>
            <w:r>
              <w:rPr>
                <w:b/>
                <w:sz w:val="20"/>
                <w:szCs w:val="20"/>
                <w:lang w:val="fr"/>
              </w:rPr>
              <w:t>Vérification applicable</w:t>
            </w:r>
          </w:p>
        </w:tc>
        <w:tc>
          <w:tcPr>
            <w:tcW w:w="7654" w:type="dxa"/>
            <w:shd w:val="clear" w:color="auto" w:fill="D9D9D9"/>
            <w:vAlign w:val="center"/>
          </w:tcPr>
          <w:p w14:paraId="02F99ED9" w14:textId="2DDCACEB" w:rsidR="006D2A3E" w:rsidRDefault="00E63F65">
            <w:pPr>
              <w:spacing w:after="0" w:line="240" w:lineRule="auto"/>
              <w:ind w:left="33"/>
              <w:jc w:val="center"/>
              <w:rPr>
                <w:b/>
                <w:sz w:val="20"/>
                <w:szCs w:val="20"/>
              </w:rPr>
            </w:pPr>
            <w:r>
              <w:rPr>
                <w:b/>
                <w:sz w:val="20"/>
                <w:szCs w:val="20"/>
                <w:lang w:val="fr"/>
              </w:rPr>
              <w:t>Description</w:t>
            </w:r>
          </w:p>
        </w:tc>
      </w:tr>
      <w:tr w:rsidR="006D2A3E" w:rsidRPr="002D71C0" w14:paraId="33E59BE0" w14:textId="77777777">
        <w:tc>
          <w:tcPr>
            <w:tcW w:w="2127" w:type="dxa"/>
            <w:vAlign w:val="center"/>
          </w:tcPr>
          <w:p w14:paraId="4053F9D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tbl>
            <w:tblP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9781"/>
            </w:tblGrid>
            <w:tr w:rsidR="00E63F65" w:rsidRPr="002D71C0" w14:paraId="7330DB13" w14:textId="77777777" w:rsidTr="004E1E27">
              <w:tc>
                <w:tcPr>
                  <w:tcW w:w="7654" w:type="dxa"/>
                  <w:vAlign w:val="center"/>
                </w:tcPr>
                <w:p w14:paraId="124B70BE" w14:textId="77777777" w:rsidR="00E63F65" w:rsidRPr="00E63F65" w:rsidRDefault="00E63F65" w:rsidP="004E1E27">
                  <w:pPr>
                    <w:spacing w:after="0" w:line="240" w:lineRule="auto"/>
                    <w:rPr>
                      <w:sz w:val="20"/>
                      <w:szCs w:val="20"/>
                      <w:lang w:val="fr-FR"/>
                    </w:rPr>
                  </w:pPr>
                  <w:r>
                    <w:rPr>
                      <w:sz w:val="20"/>
                      <w:szCs w:val="20"/>
                      <w:lang w:val="fr"/>
                    </w:rPr>
                    <w:t>Les biens/services demandés ne sont pas dans notre gamme d’approvisionnement</w:t>
                  </w:r>
                </w:p>
              </w:tc>
            </w:tr>
          </w:tbl>
          <w:p w14:paraId="70B99171" w14:textId="360FAC22" w:rsidR="006D2A3E" w:rsidRPr="00E63F65" w:rsidRDefault="006D2A3E">
            <w:pPr>
              <w:spacing w:after="0" w:line="240" w:lineRule="auto"/>
              <w:rPr>
                <w:sz w:val="20"/>
                <w:szCs w:val="20"/>
                <w:lang w:val="fr-FR"/>
              </w:rPr>
            </w:pPr>
          </w:p>
        </w:tc>
      </w:tr>
      <w:tr w:rsidR="006D2A3E" w:rsidRPr="002D71C0" w14:paraId="53C90AFE" w14:textId="77777777" w:rsidTr="00E63F65">
        <w:trPr>
          <w:trHeight w:val="322"/>
        </w:trPr>
        <w:tc>
          <w:tcPr>
            <w:tcW w:w="2127" w:type="dxa"/>
            <w:vAlign w:val="center"/>
          </w:tcPr>
          <w:p w14:paraId="14E8EB90"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tbl>
            <w:tblPr>
              <w:tblW w:w="7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7654"/>
            </w:tblGrid>
            <w:tr w:rsidR="00E63F65" w:rsidRPr="002D71C0" w14:paraId="681585AA" w14:textId="77777777" w:rsidTr="00E63F65">
              <w:trPr>
                <w:trHeight w:val="254"/>
              </w:trPr>
              <w:tc>
                <w:tcPr>
                  <w:tcW w:w="7654" w:type="dxa"/>
                  <w:vAlign w:val="center"/>
                </w:tcPr>
                <w:p w14:paraId="069A4A00" w14:textId="77777777" w:rsidR="00E63F65" w:rsidRPr="00E63F65" w:rsidRDefault="00E63F65" w:rsidP="00B2251E">
                  <w:pPr>
                    <w:spacing w:after="0" w:line="240" w:lineRule="auto"/>
                    <w:rPr>
                      <w:sz w:val="20"/>
                      <w:szCs w:val="20"/>
                      <w:lang w:val="fr-FR"/>
                    </w:rPr>
                  </w:pPr>
                  <w:r>
                    <w:rPr>
                      <w:sz w:val="20"/>
                      <w:szCs w:val="20"/>
                      <w:lang w:val="fr"/>
                    </w:rPr>
                    <w:t>Nous ne sommes pas en mesure de soumettre une offre concurrentielle pour les produits demandés pour le moment</w:t>
                  </w:r>
                </w:p>
              </w:tc>
            </w:tr>
          </w:tbl>
          <w:p w14:paraId="15F85F72" w14:textId="10A0DF11" w:rsidR="006D2A3E" w:rsidRPr="00E63F65" w:rsidRDefault="006D2A3E">
            <w:pPr>
              <w:spacing w:after="0" w:line="240" w:lineRule="auto"/>
              <w:rPr>
                <w:sz w:val="20"/>
                <w:szCs w:val="20"/>
                <w:lang w:val="fr-FR"/>
              </w:rPr>
            </w:pPr>
          </w:p>
        </w:tc>
      </w:tr>
      <w:tr w:rsidR="006D2A3E" w:rsidRPr="002D71C0" w14:paraId="29C6F418" w14:textId="77777777">
        <w:tc>
          <w:tcPr>
            <w:tcW w:w="2127" w:type="dxa"/>
            <w:vAlign w:val="center"/>
          </w:tcPr>
          <w:p w14:paraId="351D0424"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079CFAB" w14:textId="524E2843" w:rsidR="006D2A3E" w:rsidRPr="00E63F65" w:rsidRDefault="00E63F65">
            <w:pPr>
              <w:spacing w:after="0" w:line="240" w:lineRule="auto"/>
              <w:rPr>
                <w:sz w:val="20"/>
                <w:szCs w:val="20"/>
                <w:lang w:val="fr-FR"/>
              </w:rPr>
            </w:pPr>
            <w:r>
              <w:rPr>
                <w:sz w:val="20"/>
                <w:szCs w:val="20"/>
                <w:lang w:val="fr"/>
              </w:rPr>
              <w:t>Les produits demandés ne sont pas disponibles pour le moment</w:t>
            </w:r>
          </w:p>
        </w:tc>
      </w:tr>
      <w:tr w:rsidR="006D2A3E" w:rsidRPr="002D71C0" w14:paraId="2004CF00" w14:textId="77777777">
        <w:tc>
          <w:tcPr>
            <w:tcW w:w="2127" w:type="dxa"/>
            <w:vAlign w:val="center"/>
          </w:tcPr>
          <w:p w14:paraId="418A20AE"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tbl>
            <w:tblP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9781"/>
            </w:tblGrid>
            <w:tr w:rsidR="00E63F65" w:rsidRPr="002D71C0" w14:paraId="110FE4B4" w14:textId="77777777" w:rsidTr="00ED36DD">
              <w:tc>
                <w:tcPr>
                  <w:tcW w:w="7654" w:type="dxa"/>
                  <w:vAlign w:val="center"/>
                </w:tcPr>
                <w:p w14:paraId="09F4D805" w14:textId="77777777" w:rsidR="00E63F65" w:rsidRPr="00E63F65" w:rsidRDefault="00E63F65" w:rsidP="00ED36DD">
                  <w:pPr>
                    <w:spacing w:after="0" w:line="240" w:lineRule="auto"/>
                    <w:rPr>
                      <w:sz w:val="20"/>
                      <w:szCs w:val="20"/>
                      <w:lang w:val="fr-FR"/>
                    </w:rPr>
                  </w:pPr>
                  <w:r>
                    <w:rPr>
                      <w:sz w:val="20"/>
                      <w:szCs w:val="20"/>
                      <w:lang w:val="fr"/>
                    </w:rPr>
                    <w:t>Nous ne pouvons pas répondre aux spécifications demandées</w:t>
                  </w:r>
                </w:p>
              </w:tc>
            </w:tr>
          </w:tbl>
          <w:p w14:paraId="57E4123D" w14:textId="4970DDAB" w:rsidR="006D2A3E" w:rsidRPr="00E63F65" w:rsidRDefault="006D2A3E">
            <w:pPr>
              <w:spacing w:after="0" w:line="240" w:lineRule="auto"/>
              <w:rPr>
                <w:sz w:val="20"/>
                <w:szCs w:val="20"/>
                <w:lang w:val="fr-FR"/>
              </w:rPr>
            </w:pPr>
          </w:p>
        </w:tc>
      </w:tr>
      <w:tr w:rsidR="006D2A3E" w:rsidRPr="002D71C0" w14:paraId="1FCF3DE9" w14:textId="77777777">
        <w:tc>
          <w:tcPr>
            <w:tcW w:w="2127" w:type="dxa"/>
            <w:vAlign w:val="center"/>
          </w:tcPr>
          <w:p w14:paraId="2027F54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56EEFD0" w14:textId="79871E6C" w:rsidR="006D2A3E" w:rsidRPr="00E63F65" w:rsidRDefault="00E63F65">
            <w:pPr>
              <w:spacing w:after="0" w:line="240" w:lineRule="auto"/>
              <w:rPr>
                <w:sz w:val="20"/>
                <w:szCs w:val="20"/>
                <w:lang w:val="fr-FR"/>
              </w:rPr>
            </w:pPr>
            <w:r>
              <w:rPr>
                <w:sz w:val="20"/>
                <w:szCs w:val="20"/>
                <w:lang w:val="fr"/>
              </w:rPr>
              <w:t>Nous ne pouvons pas offrir le type d’emballage demandé</w:t>
            </w:r>
          </w:p>
        </w:tc>
      </w:tr>
      <w:tr w:rsidR="006D2A3E" w:rsidRPr="002D71C0" w14:paraId="64AC6C0C" w14:textId="77777777">
        <w:tc>
          <w:tcPr>
            <w:tcW w:w="2127" w:type="dxa"/>
            <w:vAlign w:val="center"/>
          </w:tcPr>
          <w:p w14:paraId="7BF2946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9E8397" w14:textId="7BDE1874" w:rsidR="006D2A3E" w:rsidRPr="00E63F65" w:rsidRDefault="00E63F65">
            <w:pPr>
              <w:spacing w:after="0" w:line="240" w:lineRule="auto"/>
              <w:rPr>
                <w:sz w:val="20"/>
                <w:szCs w:val="20"/>
                <w:lang w:val="fr-FR"/>
              </w:rPr>
            </w:pPr>
            <w:r>
              <w:rPr>
                <w:sz w:val="20"/>
                <w:szCs w:val="20"/>
                <w:lang w:val="fr"/>
              </w:rPr>
              <w:t>Nous ne pouvons offrir que des prix FCA</w:t>
            </w:r>
          </w:p>
        </w:tc>
      </w:tr>
      <w:tr w:rsidR="006D2A3E" w:rsidRPr="002D71C0" w14:paraId="096619DA" w14:textId="77777777">
        <w:tc>
          <w:tcPr>
            <w:tcW w:w="2127" w:type="dxa"/>
            <w:vAlign w:val="center"/>
          </w:tcPr>
          <w:p w14:paraId="7C9F31A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0E74F2E" w14:textId="65C346FC" w:rsidR="006D2A3E" w:rsidRPr="00E63F65" w:rsidRDefault="00E63F65">
            <w:pPr>
              <w:spacing w:after="0" w:line="240" w:lineRule="auto"/>
              <w:rPr>
                <w:sz w:val="20"/>
                <w:szCs w:val="20"/>
                <w:lang w:val="fr-FR"/>
              </w:rPr>
            </w:pPr>
            <w:r>
              <w:rPr>
                <w:sz w:val="20"/>
                <w:szCs w:val="20"/>
                <w:lang w:val="fr"/>
              </w:rPr>
              <w:t>Les informations fournies aux fins de l’appel d’offres sont insuffisantes</w:t>
            </w:r>
          </w:p>
        </w:tc>
      </w:tr>
      <w:tr w:rsidR="006D2A3E" w:rsidRPr="002D71C0" w14:paraId="014F3FFC" w14:textId="77777777">
        <w:tc>
          <w:tcPr>
            <w:tcW w:w="2127" w:type="dxa"/>
            <w:vAlign w:val="center"/>
          </w:tcPr>
          <w:p w14:paraId="7D7B357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20F42AC" w14:textId="3EF39FF1" w:rsidR="006D2A3E" w:rsidRPr="00E63F65" w:rsidRDefault="00E63F65">
            <w:pPr>
              <w:spacing w:after="0" w:line="240" w:lineRule="auto"/>
              <w:rPr>
                <w:sz w:val="20"/>
                <w:szCs w:val="20"/>
                <w:lang w:val="fr-FR"/>
              </w:rPr>
            </w:pPr>
            <w:r>
              <w:rPr>
                <w:sz w:val="20"/>
                <w:szCs w:val="20"/>
                <w:lang w:val="fr"/>
              </w:rPr>
              <w:t>Votre ITB est trop compliquée</w:t>
            </w:r>
          </w:p>
        </w:tc>
      </w:tr>
      <w:tr w:rsidR="006D2A3E" w:rsidRPr="002D71C0" w14:paraId="1FBDDA66" w14:textId="77777777">
        <w:tc>
          <w:tcPr>
            <w:tcW w:w="2127" w:type="dxa"/>
            <w:vAlign w:val="center"/>
          </w:tcPr>
          <w:p w14:paraId="2DBDC598"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tbl>
            <w:tblP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9781"/>
            </w:tblGrid>
            <w:tr w:rsidR="00E63F65" w:rsidRPr="002D71C0" w14:paraId="5C6EB59A" w14:textId="77777777" w:rsidTr="009235E0">
              <w:tc>
                <w:tcPr>
                  <w:tcW w:w="7654" w:type="dxa"/>
                  <w:vAlign w:val="center"/>
                </w:tcPr>
                <w:p w14:paraId="2046EFEA" w14:textId="77777777" w:rsidR="00E63F65" w:rsidRPr="00E63F65" w:rsidRDefault="00E63F65" w:rsidP="009235E0">
                  <w:pPr>
                    <w:spacing w:after="0" w:line="240" w:lineRule="auto"/>
                    <w:rPr>
                      <w:sz w:val="20"/>
                      <w:szCs w:val="20"/>
                      <w:lang w:val="fr-FR"/>
                    </w:rPr>
                  </w:pPr>
                  <w:r>
                    <w:rPr>
                      <w:sz w:val="20"/>
                      <w:szCs w:val="20"/>
                      <w:lang w:val="fr"/>
                    </w:rPr>
                    <w:t>Le temps alloué à la préparation d’une offre est insuffisant</w:t>
                  </w:r>
                </w:p>
              </w:tc>
            </w:tr>
          </w:tbl>
          <w:p w14:paraId="5C2FF4C8" w14:textId="66E2A7A9" w:rsidR="006D2A3E" w:rsidRPr="00E63F65" w:rsidRDefault="006D2A3E">
            <w:pPr>
              <w:spacing w:after="0" w:line="240" w:lineRule="auto"/>
              <w:rPr>
                <w:sz w:val="20"/>
                <w:szCs w:val="20"/>
                <w:lang w:val="fr-FR"/>
              </w:rPr>
            </w:pPr>
          </w:p>
        </w:tc>
      </w:tr>
      <w:tr w:rsidR="006D2A3E" w:rsidRPr="002D71C0" w14:paraId="545B52D5" w14:textId="77777777">
        <w:tc>
          <w:tcPr>
            <w:tcW w:w="2127" w:type="dxa"/>
            <w:vAlign w:val="center"/>
          </w:tcPr>
          <w:p w14:paraId="3DF819B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151FEF" w14:textId="6A8FAD3F" w:rsidR="006D2A3E" w:rsidRPr="00E63F65" w:rsidRDefault="00E63F65">
            <w:pPr>
              <w:spacing w:after="0" w:line="240" w:lineRule="auto"/>
              <w:rPr>
                <w:sz w:val="20"/>
                <w:szCs w:val="20"/>
                <w:lang w:val="fr-FR"/>
              </w:rPr>
            </w:pPr>
            <w:r>
              <w:rPr>
                <w:sz w:val="20"/>
                <w:szCs w:val="20"/>
                <w:lang w:val="fr"/>
              </w:rPr>
              <w:t>Nous ne pouvons pas répondre aux exigences de livraison</w:t>
            </w:r>
          </w:p>
        </w:tc>
      </w:tr>
      <w:tr w:rsidR="006D2A3E" w14:paraId="1A35E536" w14:textId="77777777">
        <w:tc>
          <w:tcPr>
            <w:tcW w:w="2127" w:type="dxa"/>
            <w:vAlign w:val="center"/>
          </w:tcPr>
          <w:p w14:paraId="2ADA9296"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CBCE06B" w14:textId="3F119CE7" w:rsidR="006D2A3E" w:rsidRDefault="00E63F65">
            <w:pPr>
              <w:spacing w:after="0" w:line="240" w:lineRule="auto"/>
              <w:rPr>
                <w:sz w:val="20"/>
                <w:szCs w:val="20"/>
              </w:rPr>
            </w:pPr>
            <w:r>
              <w:rPr>
                <w:sz w:val="20"/>
                <w:szCs w:val="20"/>
                <w:lang w:val="fr"/>
              </w:rPr>
              <w:t>Nous ne pouvons pas respecter vos termes et conditions, par exemple les conditions de paiement, la demande de garantie de performance, etc. Veuillez fournir des détails ci-dessous.</w:t>
            </w:r>
          </w:p>
        </w:tc>
      </w:tr>
      <w:tr w:rsidR="006D2A3E" w:rsidRPr="002D71C0" w14:paraId="28CCD80E" w14:textId="77777777">
        <w:tc>
          <w:tcPr>
            <w:tcW w:w="2127" w:type="dxa"/>
            <w:vAlign w:val="center"/>
          </w:tcPr>
          <w:p w14:paraId="0D01D3DE"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18A160E" w14:textId="34483767" w:rsidR="006D2A3E" w:rsidRPr="00E63F65" w:rsidRDefault="00E63F65">
            <w:pPr>
              <w:spacing w:after="0" w:line="240" w:lineRule="auto"/>
              <w:rPr>
                <w:sz w:val="20"/>
                <w:szCs w:val="20"/>
                <w:lang w:val="fr-FR"/>
              </w:rPr>
            </w:pPr>
            <w:r>
              <w:rPr>
                <w:sz w:val="20"/>
                <w:szCs w:val="20"/>
                <w:lang w:val="fr"/>
              </w:rPr>
              <w:t>Les critères/exigences de durabilité sont trop stricts (le cas échéant)</w:t>
            </w:r>
          </w:p>
        </w:tc>
      </w:tr>
      <w:tr w:rsidR="006D2A3E" w14:paraId="4DF60538" w14:textId="77777777">
        <w:tc>
          <w:tcPr>
            <w:tcW w:w="2127" w:type="dxa"/>
            <w:vAlign w:val="center"/>
          </w:tcPr>
          <w:p w14:paraId="6A3B6897"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3BE9F933" w14:textId="0DA19EC9" w:rsidR="006D2A3E" w:rsidRDefault="00E63F65">
            <w:pPr>
              <w:spacing w:after="0" w:line="240" w:lineRule="auto"/>
              <w:rPr>
                <w:sz w:val="20"/>
                <w:szCs w:val="20"/>
              </w:rPr>
            </w:pPr>
            <w:r>
              <w:rPr>
                <w:sz w:val="20"/>
                <w:szCs w:val="20"/>
                <w:lang w:val="fr"/>
              </w:rPr>
              <w:t>Nous n’exportons pas</w:t>
            </w:r>
          </w:p>
        </w:tc>
      </w:tr>
      <w:tr w:rsidR="006D2A3E" w:rsidRPr="002D71C0" w14:paraId="6263D565" w14:textId="77777777">
        <w:tc>
          <w:tcPr>
            <w:tcW w:w="2127" w:type="dxa"/>
            <w:vAlign w:val="center"/>
          </w:tcPr>
          <w:p w14:paraId="245270B7"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2B42F30" w14:textId="3AE7948F" w:rsidR="006D2A3E" w:rsidRPr="00E63F65" w:rsidRDefault="00E63F65">
            <w:pPr>
              <w:spacing w:after="0" w:line="240" w:lineRule="auto"/>
              <w:rPr>
                <w:sz w:val="20"/>
                <w:szCs w:val="20"/>
                <w:lang w:val="fr-FR"/>
              </w:rPr>
            </w:pPr>
            <w:r>
              <w:rPr>
                <w:sz w:val="20"/>
                <w:szCs w:val="20"/>
                <w:lang w:val="fr"/>
              </w:rPr>
              <w:t>Nous ne vendons pas à l’ONU</w:t>
            </w:r>
          </w:p>
        </w:tc>
      </w:tr>
      <w:tr w:rsidR="006D2A3E" w:rsidRPr="002D71C0" w14:paraId="208291BD" w14:textId="77777777">
        <w:tc>
          <w:tcPr>
            <w:tcW w:w="2127" w:type="dxa"/>
            <w:vAlign w:val="center"/>
          </w:tcPr>
          <w:p w14:paraId="36205D4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tbl>
            <w:tblP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9781"/>
            </w:tblGrid>
            <w:tr w:rsidR="00E63F65" w:rsidRPr="002D71C0" w14:paraId="3A323538" w14:textId="77777777" w:rsidTr="00080A44">
              <w:tc>
                <w:tcPr>
                  <w:tcW w:w="7654" w:type="dxa"/>
                  <w:vAlign w:val="center"/>
                </w:tcPr>
                <w:p w14:paraId="6F736D3A" w14:textId="77777777" w:rsidR="00E63F65" w:rsidRPr="00E63F65" w:rsidRDefault="00E63F65" w:rsidP="00080A44">
                  <w:pPr>
                    <w:spacing w:after="0" w:line="240" w:lineRule="auto"/>
                    <w:rPr>
                      <w:sz w:val="20"/>
                      <w:szCs w:val="20"/>
                      <w:lang w:val="fr-FR"/>
                    </w:rPr>
                  </w:pPr>
                  <w:r>
                    <w:rPr>
                      <w:sz w:val="20"/>
                      <w:szCs w:val="20"/>
                      <w:lang w:val="fr"/>
                    </w:rPr>
                    <w:t>Votre volume est trop petit et ne répond pas à notre quantité de commande</w:t>
                  </w:r>
                </w:p>
              </w:tc>
            </w:tr>
          </w:tbl>
          <w:p w14:paraId="46933185" w14:textId="2A1E8224" w:rsidR="006D2A3E" w:rsidRPr="00E63F65" w:rsidRDefault="006D2A3E">
            <w:pPr>
              <w:spacing w:after="0" w:line="240" w:lineRule="auto"/>
              <w:rPr>
                <w:sz w:val="20"/>
                <w:szCs w:val="20"/>
                <w:lang w:val="fr-FR"/>
              </w:rPr>
            </w:pPr>
          </w:p>
        </w:tc>
      </w:tr>
      <w:tr w:rsidR="006D2A3E" w:rsidRPr="002D71C0" w14:paraId="2D90DFB5" w14:textId="77777777">
        <w:tc>
          <w:tcPr>
            <w:tcW w:w="2127" w:type="dxa"/>
            <w:vAlign w:val="center"/>
          </w:tcPr>
          <w:p w14:paraId="48E0D06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F146393" w14:textId="394CB712" w:rsidR="006D2A3E" w:rsidRPr="00E63F65" w:rsidRDefault="00E63F65">
            <w:pPr>
              <w:spacing w:after="0" w:line="240" w:lineRule="auto"/>
              <w:rPr>
                <w:sz w:val="20"/>
                <w:szCs w:val="20"/>
                <w:lang w:val="fr-FR"/>
              </w:rPr>
            </w:pPr>
            <w:r>
              <w:rPr>
                <w:sz w:val="20"/>
                <w:szCs w:val="20"/>
                <w:lang w:val="fr"/>
              </w:rPr>
              <w:t>Notre capacité de production est actuellement pleine</w:t>
            </w:r>
          </w:p>
        </w:tc>
      </w:tr>
      <w:tr w:rsidR="006D2A3E" w:rsidRPr="002D71C0" w14:paraId="2CA8EBA8" w14:textId="77777777">
        <w:tc>
          <w:tcPr>
            <w:tcW w:w="2127" w:type="dxa"/>
            <w:vAlign w:val="center"/>
          </w:tcPr>
          <w:p w14:paraId="02B5592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4DE65C0" w14:textId="4CE1FA77" w:rsidR="006D2A3E" w:rsidRPr="00E63F65" w:rsidRDefault="00E63F65">
            <w:pPr>
              <w:spacing w:after="0" w:line="240" w:lineRule="auto"/>
              <w:rPr>
                <w:sz w:val="20"/>
                <w:szCs w:val="20"/>
                <w:lang w:val="fr-FR"/>
              </w:rPr>
            </w:pPr>
            <w:r>
              <w:rPr>
                <w:sz w:val="20"/>
                <w:szCs w:val="20"/>
                <w:lang w:val="fr"/>
              </w:rPr>
              <w:t>Nous sommes fermés pendant la période des fêtes</w:t>
            </w:r>
          </w:p>
        </w:tc>
      </w:tr>
      <w:tr w:rsidR="006D2A3E" w:rsidRPr="002D71C0" w14:paraId="593985B8" w14:textId="77777777">
        <w:tc>
          <w:tcPr>
            <w:tcW w:w="2127" w:type="dxa"/>
            <w:vAlign w:val="center"/>
          </w:tcPr>
          <w:p w14:paraId="27B61044"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022C6D6E" w14:textId="3156C410" w:rsidR="006D2A3E" w:rsidRPr="00E63F65" w:rsidRDefault="00E63F65">
            <w:pPr>
              <w:spacing w:after="0" w:line="240" w:lineRule="auto"/>
              <w:rPr>
                <w:sz w:val="20"/>
                <w:szCs w:val="20"/>
                <w:lang w:val="fr-FR"/>
              </w:rPr>
            </w:pPr>
            <w:r>
              <w:rPr>
                <w:sz w:val="20"/>
                <w:szCs w:val="20"/>
                <w:lang w:val="fr"/>
              </w:rPr>
              <w:t>Nous devions donner la priorité aux demandes des autres clients</w:t>
            </w:r>
          </w:p>
        </w:tc>
      </w:tr>
      <w:tr w:rsidR="006D2A3E" w:rsidRPr="002D71C0" w14:paraId="0D794AC0" w14:textId="77777777">
        <w:tc>
          <w:tcPr>
            <w:tcW w:w="2127" w:type="dxa"/>
            <w:vAlign w:val="center"/>
          </w:tcPr>
          <w:p w14:paraId="501105B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6D61A13" w14:textId="1E9F5147" w:rsidR="006D2A3E" w:rsidRPr="00E63F65" w:rsidRDefault="00E63F65">
            <w:pPr>
              <w:spacing w:after="0" w:line="240" w:lineRule="auto"/>
              <w:rPr>
                <w:sz w:val="20"/>
                <w:szCs w:val="20"/>
                <w:lang w:val="fr-FR"/>
              </w:rPr>
            </w:pPr>
            <w:r>
              <w:rPr>
                <w:sz w:val="20"/>
                <w:szCs w:val="20"/>
                <w:lang w:val="fr"/>
              </w:rPr>
              <w:t xml:space="preserve">Nous ne vendons pas directement mais par l’intermédiaire de distributeurs </w:t>
            </w:r>
          </w:p>
        </w:tc>
      </w:tr>
      <w:tr w:rsidR="006D2A3E" w:rsidRPr="002D71C0" w14:paraId="313A5D6A" w14:textId="77777777">
        <w:tc>
          <w:tcPr>
            <w:tcW w:w="2127" w:type="dxa"/>
            <w:vAlign w:val="center"/>
          </w:tcPr>
          <w:p w14:paraId="45AEC62B"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553C4E0" w14:textId="741B615C" w:rsidR="006D2A3E" w:rsidRPr="00E63F65" w:rsidRDefault="00E63F65">
            <w:pPr>
              <w:spacing w:after="0" w:line="240" w:lineRule="auto"/>
              <w:rPr>
                <w:sz w:val="20"/>
                <w:szCs w:val="20"/>
                <w:lang w:val="fr-FR"/>
              </w:rPr>
            </w:pPr>
            <w:r>
              <w:rPr>
                <w:sz w:val="20"/>
                <w:szCs w:val="20"/>
                <w:lang w:val="fr"/>
              </w:rPr>
              <w:t>Nous n’avons pas de service après-vente disponible</w:t>
            </w:r>
          </w:p>
        </w:tc>
      </w:tr>
      <w:tr w:rsidR="006D2A3E" w:rsidRPr="002D71C0" w14:paraId="2EE5E4BE" w14:textId="77777777">
        <w:tc>
          <w:tcPr>
            <w:tcW w:w="2127" w:type="dxa"/>
            <w:vAlign w:val="center"/>
          </w:tcPr>
          <w:p w14:paraId="388EE0E5"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2611FD7" w14:textId="25241FF0" w:rsidR="006D2A3E" w:rsidRPr="00E63F65" w:rsidRDefault="00E63F65">
            <w:pPr>
              <w:spacing w:after="0" w:line="240" w:lineRule="auto"/>
              <w:rPr>
                <w:sz w:val="20"/>
                <w:szCs w:val="20"/>
                <w:lang w:val="fr-FR"/>
              </w:rPr>
            </w:pPr>
            <w:r>
              <w:rPr>
                <w:sz w:val="20"/>
                <w:szCs w:val="20"/>
                <w:lang w:val="fr"/>
              </w:rPr>
              <w:t>La personne qui traite les soumissions est absente du bureau</w:t>
            </w:r>
          </w:p>
        </w:tc>
      </w:tr>
      <w:tr w:rsidR="006D2A3E" w:rsidRPr="002D71C0" w14:paraId="60B2F50A" w14:textId="77777777">
        <w:tc>
          <w:tcPr>
            <w:tcW w:w="2127" w:type="dxa"/>
            <w:vAlign w:val="center"/>
          </w:tcPr>
          <w:p w14:paraId="719D89F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172E5E" w14:textId="361AB46E" w:rsidR="006D2A3E" w:rsidRPr="00E63F65" w:rsidRDefault="00E63F65">
            <w:pPr>
              <w:spacing w:after="0" w:line="240" w:lineRule="auto"/>
              <w:rPr>
                <w:sz w:val="20"/>
                <w:szCs w:val="20"/>
                <w:lang w:val="fr-FR"/>
              </w:rPr>
            </w:pPr>
            <w:r>
              <w:rPr>
                <w:sz w:val="20"/>
                <w:szCs w:val="20"/>
                <w:lang w:val="fr"/>
              </w:rPr>
              <w:t xml:space="preserve">Autre (veuillez fournir les raisons ci-dessous) : </w:t>
            </w:r>
          </w:p>
        </w:tc>
      </w:tr>
      <w:tr w:rsidR="006D2A3E" w:rsidRPr="002D71C0" w14:paraId="3D9FE8A6" w14:textId="77777777">
        <w:tc>
          <w:tcPr>
            <w:tcW w:w="9781" w:type="dxa"/>
            <w:gridSpan w:val="2"/>
            <w:vAlign w:val="center"/>
          </w:tcPr>
          <w:p w14:paraId="144E676B" w14:textId="77777777" w:rsidR="00E63F65" w:rsidRPr="00E63F65" w:rsidRDefault="00E63F65" w:rsidP="00B82EF6">
            <w:pPr>
              <w:spacing w:after="0" w:line="240" w:lineRule="auto"/>
              <w:rPr>
                <w:sz w:val="20"/>
                <w:szCs w:val="20"/>
                <w:lang w:val="fr-FR"/>
              </w:rPr>
            </w:pPr>
            <w:r>
              <w:rPr>
                <w:sz w:val="20"/>
                <w:szCs w:val="20"/>
                <w:lang w:val="fr"/>
              </w:rPr>
              <w:t xml:space="preserve">Pour plus d’informations : </w:t>
            </w:r>
            <w:r>
              <w:rPr>
                <w:color w:val="808080"/>
                <w:sz w:val="20"/>
                <w:szCs w:val="20"/>
                <w:lang w:val="fr"/>
              </w:rPr>
              <w:t>Cliquez ou appuyez ici pour saisir du texte.</w:t>
            </w:r>
          </w:p>
          <w:p w14:paraId="16DEB4AB" w14:textId="77777777" w:rsidR="006D2A3E" w:rsidRPr="00E63F65" w:rsidRDefault="006D2A3E">
            <w:pPr>
              <w:spacing w:after="0" w:line="240" w:lineRule="auto"/>
              <w:rPr>
                <w:sz w:val="20"/>
                <w:szCs w:val="20"/>
                <w:lang w:val="fr-FR"/>
              </w:rPr>
            </w:pPr>
          </w:p>
        </w:tc>
      </w:tr>
      <w:tr w:rsidR="006D2A3E" w:rsidRPr="002D71C0" w14:paraId="31008BE9" w14:textId="77777777">
        <w:tc>
          <w:tcPr>
            <w:tcW w:w="2127" w:type="dxa"/>
            <w:vAlign w:val="center"/>
          </w:tcPr>
          <w:p w14:paraId="6B8C16CB"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158D84D" w14:textId="5EF4BC93" w:rsidR="006D2A3E" w:rsidRPr="00E63F65" w:rsidRDefault="00E63F65">
            <w:pPr>
              <w:spacing w:after="0" w:line="240" w:lineRule="auto"/>
              <w:rPr>
                <w:sz w:val="20"/>
                <w:szCs w:val="20"/>
                <w:lang w:val="fr-FR"/>
              </w:rPr>
            </w:pPr>
            <w:r>
              <w:rPr>
                <w:sz w:val="20"/>
                <w:szCs w:val="20"/>
                <w:lang w:val="fr"/>
              </w:rPr>
              <w:t xml:space="preserve">Nous aimerions recevoir de futurs </w:t>
            </w:r>
            <w:r w:rsidR="009D5408">
              <w:rPr>
                <w:sz w:val="20"/>
                <w:szCs w:val="20"/>
                <w:lang w:val="fr"/>
              </w:rPr>
              <w:t>ITB</w:t>
            </w:r>
            <w:r>
              <w:rPr>
                <w:sz w:val="20"/>
                <w:szCs w:val="20"/>
                <w:lang w:val="fr"/>
              </w:rPr>
              <w:t xml:space="preserve"> pour ce type de marchandises</w:t>
            </w:r>
            <w:r w:rsidR="009D5408">
              <w:rPr>
                <w:sz w:val="20"/>
                <w:szCs w:val="20"/>
                <w:lang w:val="fr"/>
              </w:rPr>
              <w:t>/ services</w:t>
            </w:r>
          </w:p>
        </w:tc>
      </w:tr>
      <w:tr w:rsidR="006D2A3E" w:rsidRPr="002D71C0" w14:paraId="1F1512F9" w14:textId="77777777">
        <w:tc>
          <w:tcPr>
            <w:tcW w:w="2127" w:type="dxa"/>
            <w:vAlign w:val="center"/>
          </w:tcPr>
          <w:p w14:paraId="299EC0C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06B8A54" w14:textId="73BEA93A" w:rsidR="006D2A3E" w:rsidRPr="00E63F65" w:rsidRDefault="00E63F65">
            <w:pPr>
              <w:spacing w:after="0" w:line="240" w:lineRule="auto"/>
              <w:rPr>
                <w:sz w:val="20"/>
                <w:szCs w:val="20"/>
                <w:lang w:val="fr-FR"/>
              </w:rPr>
            </w:pPr>
            <w:r>
              <w:rPr>
                <w:sz w:val="20"/>
                <w:szCs w:val="20"/>
                <w:lang w:val="fr"/>
              </w:rPr>
              <w:t xml:space="preserve">Nous ne voulons pas recevoir de </w:t>
            </w:r>
            <w:proofErr w:type="gramStart"/>
            <w:r w:rsidR="009D5408">
              <w:rPr>
                <w:sz w:val="20"/>
                <w:szCs w:val="20"/>
                <w:lang w:val="fr"/>
              </w:rPr>
              <w:t xml:space="preserve">ITB </w:t>
            </w:r>
            <w:r>
              <w:rPr>
                <w:sz w:val="20"/>
                <w:szCs w:val="20"/>
                <w:lang w:val="fr"/>
              </w:rPr>
              <w:t xml:space="preserve"> pour</w:t>
            </w:r>
            <w:proofErr w:type="gramEnd"/>
            <w:r>
              <w:rPr>
                <w:sz w:val="20"/>
                <w:szCs w:val="20"/>
                <w:lang w:val="fr"/>
              </w:rPr>
              <w:t xml:space="preserve"> ce type de marchandises</w:t>
            </w:r>
            <w:r w:rsidR="009D5408">
              <w:rPr>
                <w:sz w:val="20"/>
                <w:szCs w:val="20"/>
                <w:lang w:val="fr"/>
              </w:rPr>
              <w:t>/ services</w:t>
            </w:r>
          </w:p>
        </w:tc>
      </w:tr>
    </w:tbl>
    <w:p w14:paraId="0DB17A30" w14:textId="77777777" w:rsidR="009D5408" w:rsidRPr="00E63F65" w:rsidRDefault="009D5408">
      <w:pPr>
        <w:spacing w:after="0" w:line="240" w:lineRule="auto"/>
        <w:ind w:left="351"/>
        <w:rPr>
          <w:sz w:val="20"/>
          <w:szCs w:val="20"/>
          <w:lang w:val="fr-FR"/>
        </w:rPr>
      </w:pPr>
    </w:p>
    <w:p w14:paraId="461E50C1" w14:textId="442D5DA0" w:rsidR="00E63F65" w:rsidRPr="009D5408" w:rsidRDefault="00E63F65" w:rsidP="009D5408">
      <w:pPr>
        <w:spacing w:after="0" w:line="240" w:lineRule="auto"/>
        <w:rPr>
          <w:b/>
          <w:bCs/>
          <w:lang w:val="fr-FR"/>
        </w:rPr>
      </w:pPr>
      <w:proofErr w:type="gramStart"/>
      <w:r>
        <w:rPr>
          <w:sz w:val="20"/>
          <w:szCs w:val="20"/>
          <w:lang w:val="fr"/>
        </w:rPr>
        <w:lastRenderedPageBreak/>
        <w:t>.</w:t>
      </w:r>
      <w:r w:rsidRPr="009D5408">
        <w:rPr>
          <w:b/>
          <w:bCs/>
          <w:lang w:val="fr"/>
        </w:rPr>
        <w:t>FORMULAIRE</w:t>
      </w:r>
      <w:proofErr w:type="gramEnd"/>
      <w:r w:rsidRPr="009D5408">
        <w:rPr>
          <w:b/>
          <w:bCs/>
          <w:lang w:val="fr"/>
        </w:rPr>
        <w:t xml:space="preserve"> B : LISTE DE CONTRÔLE</w:t>
      </w:r>
    </w:p>
    <w:p w14:paraId="0AA1E301" w14:textId="77777777" w:rsidR="00F54A54" w:rsidRPr="00E63F65" w:rsidRDefault="00F54A54" w:rsidP="00F54A54">
      <w:pPr>
        <w:rPr>
          <w:lang w:val="fr-FR"/>
        </w:rPr>
      </w:pPr>
    </w:p>
    <w:p w14:paraId="47CF9D55" w14:textId="77777777" w:rsidR="00E63F65" w:rsidRPr="00E63F65" w:rsidRDefault="00E63F65" w:rsidP="00024A92">
      <w:pPr>
        <w:rPr>
          <w:sz w:val="20"/>
          <w:szCs w:val="20"/>
          <w:lang w:val="fr-FR"/>
        </w:rPr>
      </w:pPr>
      <w:r>
        <w:rPr>
          <w:sz w:val="20"/>
          <w:szCs w:val="20"/>
          <w:lang w:val="fr"/>
        </w:rPr>
        <w:t>Ce formulaire sert de liste de contrôle pour la préparation de votre offre. Veuillez remplir les formulaires de soumission retournables conformément aux instructions et les retourner dans le cadre de votre soumission : Aucune modification du format des formulaires ne sera permise et aucune substitution ne sera acceptée.</w:t>
      </w:r>
    </w:p>
    <w:p w14:paraId="02D3AABD" w14:textId="507FD62E" w:rsidR="00E63F65" w:rsidRPr="00E63F65" w:rsidRDefault="00E63F65" w:rsidP="00024A92">
      <w:pPr>
        <w:rPr>
          <w:sz w:val="20"/>
          <w:szCs w:val="20"/>
          <w:lang w:val="fr-FR"/>
        </w:rPr>
      </w:pPr>
      <w:r>
        <w:rPr>
          <w:sz w:val="20"/>
          <w:szCs w:val="20"/>
          <w:lang w:val="fr"/>
        </w:rPr>
        <w:t xml:space="preserve">Avant de soumettre votre soumission, </w:t>
      </w:r>
      <w:r w:rsidR="0016449D">
        <w:rPr>
          <w:sz w:val="20"/>
          <w:szCs w:val="20"/>
          <w:lang w:val="fr"/>
        </w:rPr>
        <w:t>veuillez-vous</w:t>
      </w:r>
      <w:r>
        <w:rPr>
          <w:sz w:val="20"/>
          <w:szCs w:val="20"/>
          <w:lang w:val="fr"/>
        </w:rPr>
        <w:t xml:space="preserve"> assurer que vous respectez les instructions de la section 2 : Instructions aux soumissionnaires et de la section 3 : Fiche technique.</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6D2A3E" w:rsidRPr="002D71C0" w14:paraId="17E0E49D" w14:textId="77777777">
        <w:tc>
          <w:tcPr>
            <w:tcW w:w="7449" w:type="dxa"/>
            <w:vAlign w:val="center"/>
          </w:tcPr>
          <w:p w14:paraId="2B509FB0" w14:textId="1D411185" w:rsidR="00E63F65" w:rsidRPr="0014034D" w:rsidRDefault="00E63F65" w:rsidP="00615C4E">
            <w:pPr>
              <w:shd w:val="clear" w:color="auto" w:fill="FFFFFF"/>
              <w:spacing w:after="120"/>
              <w:rPr>
                <w:b/>
                <w:sz w:val="20"/>
                <w:szCs w:val="20"/>
                <w:lang w:val="fr-FR"/>
              </w:rPr>
            </w:pPr>
            <w:r w:rsidRPr="0014034D">
              <w:rPr>
                <w:b/>
                <w:sz w:val="20"/>
                <w:szCs w:val="20"/>
                <w:lang w:val="fr-FR"/>
              </w:rPr>
              <w:t xml:space="preserve">Offre </w:t>
            </w:r>
            <w:proofErr w:type="gramStart"/>
            <w:r w:rsidR="0016449D" w:rsidRPr="0014034D">
              <w:rPr>
                <w:b/>
                <w:sz w:val="20"/>
                <w:szCs w:val="20"/>
                <w:lang w:val="fr-FR"/>
              </w:rPr>
              <w:t>technique:</w:t>
            </w:r>
            <w:proofErr w:type="gramEnd"/>
            <w:r w:rsidRPr="0014034D">
              <w:rPr>
                <w:b/>
                <w:sz w:val="20"/>
                <w:szCs w:val="20"/>
                <w:lang w:val="fr-FR"/>
              </w:rPr>
              <w:t xml:space="preserve"> </w:t>
            </w:r>
          </w:p>
          <w:p w14:paraId="09B37A2C" w14:textId="43D1C23B" w:rsidR="006D2A3E" w:rsidRPr="00FA1AC9" w:rsidRDefault="00FA1AC9">
            <w:pPr>
              <w:pBdr>
                <w:top w:val="nil"/>
                <w:left w:val="nil"/>
                <w:bottom w:val="nil"/>
                <w:right w:val="nil"/>
                <w:between w:val="nil"/>
              </w:pBdr>
              <w:spacing w:after="0" w:line="240" w:lineRule="auto"/>
              <w:rPr>
                <w:b/>
                <w:color w:val="000000"/>
                <w:sz w:val="20"/>
                <w:szCs w:val="20"/>
                <w:lang w:val="fr-FR"/>
              </w:rPr>
            </w:pPr>
            <w:r>
              <w:rPr>
                <w:b/>
                <w:color w:val="000000"/>
                <w:sz w:val="20"/>
                <w:szCs w:val="20"/>
                <w:lang w:val="fr"/>
              </w:rPr>
              <w:t xml:space="preserve">Avez-vous dûment rempli tous les formulaires de soumission </w:t>
            </w:r>
            <w:r w:rsidR="0016449D">
              <w:rPr>
                <w:b/>
                <w:color w:val="000000"/>
                <w:sz w:val="20"/>
                <w:szCs w:val="20"/>
                <w:lang w:val="fr"/>
              </w:rPr>
              <w:t>retournables ?</w:t>
            </w:r>
            <w:r>
              <w:rPr>
                <w:b/>
                <w:color w:val="000000"/>
                <w:sz w:val="20"/>
                <w:szCs w:val="20"/>
                <w:lang w:val="fr"/>
              </w:rPr>
              <w:t xml:space="preserve"> </w:t>
            </w:r>
          </w:p>
        </w:tc>
        <w:tc>
          <w:tcPr>
            <w:tcW w:w="2091" w:type="dxa"/>
            <w:vAlign w:val="center"/>
          </w:tcPr>
          <w:p w14:paraId="5023141B" w14:textId="77777777" w:rsidR="006D2A3E" w:rsidRPr="00FA1AC9" w:rsidRDefault="006D2A3E">
            <w:pPr>
              <w:pBdr>
                <w:top w:val="nil"/>
                <w:left w:val="nil"/>
                <w:bottom w:val="nil"/>
                <w:right w:val="nil"/>
                <w:between w:val="nil"/>
              </w:pBdr>
              <w:spacing w:after="0" w:line="240" w:lineRule="auto"/>
              <w:jc w:val="center"/>
              <w:rPr>
                <w:color w:val="000000"/>
                <w:sz w:val="20"/>
                <w:szCs w:val="20"/>
                <w:lang w:val="fr-FR"/>
              </w:rPr>
            </w:pPr>
          </w:p>
        </w:tc>
      </w:tr>
      <w:tr w:rsidR="006D2A3E" w14:paraId="44A2D2C9" w14:textId="77777777">
        <w:tc>
          <w:tcPr>
            <w:tcW w:w="7449" w:type="dxa"/>
          </w:tcPr>
          <w:p w14:paraId="7CC94283" w14:textId="0DDB3493" w:rsidR="006D2A3E" w:rsidRDefault="00FA1AC9">
            <w:pPr>
              <w:numPr>
                <w:ilvl w:val="0"/>
                <w:numId w:val="24"/>
              </w:numPr>
              <w:pBdr>
                <w:top w:val="nil"/>
                <w:left w:val="nil"/>
                <w:bottom w:val="nil"/>
                <w:right w:val="nil"/>
                <w:between w:val="nil"/>
              </w:pBdr>
              <w:spacing w:after="0" w:line="240" w:lineRule="auto"/>
              <w:ind w:left="591" w:right="-110"/>
              <w:rPr>
                <w:color w:val="000000"/>
                <w:sz w:val="20"/>
                <w:szCs w:val="20"/>
              </w:rPr>
            </w:pPr>
            <w:r>
              <w:rPr>
                <w:color w:val="000000"/>
                <w:sz w:val="20"/>
                <w:szCs w:val="20"/>
                <w:lang w:val="fr"/>
              </w:rPr>
              <w:t>Formulaire C : Soumission</w:t>
            </w:r>
          </w:p>
        </w:tc>
        <w:tc>
          <w:tcPr>
            <w:tcW w:w="2091" w:type="dxa"/>
            <w:vAlign w:val="center"/>
          </w:tcPr>
          <w:p w14:paraId="672193E7" w14:textId="77777777" w:rsidR="006D2A3E" w:rsidRDefault="008E5A44">
            <w:pPr>
              <w:pBdr>
                <w:top w:val="nil"/>
                <w:left w:val="nil"/>
                <w:bottom w:val="nil"/>
                <w:right w:val="nil"/>
                <w:between w:val="nil"/>
              </w:pBdr>
              <w:spacing w:after="0" w:line="240" w:lineRule="auto"/>
              <w:jc w:val="center"/>
              <w:rPr>
                <w:color w:val="000000"/>
                <w:sz w:val="20"/>
                <w:szCs w:val="20"/>
              </w:rPr>
            </w:pPr>
            <w:r>
              <w:rPr>
                <w:rFonts w:ascii="MS Gothic" w:eastAsia="MS Gothic" w:hAnsi="MS Gothic" w:cs="MS Gothic"/>
                <w:color w:val="000000"/>
                <w:sz w:val="20"/>
                <w:szCs w:val="20"/>
              </w:rPr>
              <w:t>☐</w:t>
            </w:r>
          </w:p>
        </w:tc>
      </w:tr>
      <w:tr w:rsidR="006D2A3E" w14:paraId="2EEF1B00" w14:textId="77777777">
        <w:tc>
          <w:tcPr>
            <w:tcW w:w="7449" w:type="dxa"/>
          </w:tcPr>
          <w:p w14:paraId="4AC41E42" w14:textId="03DEFD01" w:rsidR="006D2A3E" w:rsidRPr="00FA1AC9" w:rsidRDefault="007F44CC">
            <w:pPr>
              <w:numPr>
                <w:ilvl w:val="0"/>
                <w:numId w:val="24"/>
              </w:numPr>
              <w:pBdr>
                <w:top w:val="nil"/>
                <w:left w:val="nil"/>
                <w:bottom w:val="nil"/>
                <w:right w:val="nil"/>
                <w:between w:val="nil"/>
              </w:pBdr>
              <w:spacing w:after="0" w:line="240" w:lineRule="auto"/>
              <w:ind w:left="591" w:right="-110"/>
              <w:rPr>
                <w:color w:val="000000"/>
                <w:sz w:val="20"/>
                <w:szCs w:val="20"/>
                <w:lang w:val="fr-FR"/>
              </w:rPr>
            </w:pPr>
            <w:r>
              <w:rPr>
                <w:color w:val="000000"/>
                <w:sz w:val="20"/>
                <w:szCs w:val="20"/>
                <w:lang w:val="fr"/>
              </w:rPr>
              <w:t>Formulaire D ; Déclaration de Conformité</w:t>
            </w:r>
          </w:p>
        </w:tc>
        <w:tc>
          <w:tcPr>
            <w:tcW w:w="2091" w:type="dxa"/>
            <w:vAlign w:val="center"/>
          </w:tcPr>
          <w:p w14:paraId="5671D30D"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3"/>
                <w:id w:val="1128212721"/>
              </w:sdtPr>
              <w:sdtContent>
                <w:r w:rsidR="008E5A44">
                  <w:rPr>
                    <w:rFonts w:ascii="Arial Unicode MS" w:eastAsia="Arial Unicode MS" w:hAnsi="Arial Unicode MS" w:cs="Arial Unicode MS"/>
                    <w:color w:val="000000"/>
                    <w:sz w:val="20"/>
                    <w:szCs w:val="20"/>
                  </w:rPr>
                  <w:t>☐</w:t>
                </w:r>
              </w:sdtContent>
            </w:sdt>
          </w:p>
        </w:tc>
      </w:tr>
      <w:tr w:rsidR="007F44CC" w:rsidRPr="007F44CC" w14:paraId="72836062" w14:textId="77777777">
        <w:tc>
          <w:tcPr>
            <w:tcW w:w="7449" w:type="dxa"/>
          </w:tcPr>
          <w:p w14:paraId="745FF5F9" w14:textId="69C420C8" w:rsidR="007F44CC" w:rsidRDefault="007F44CC">
            <w:pPr>
              <w:numPr>
                <w:ilvl w:val="0"/>
                <w:numId w:val="24"/>
              </w:numPr>
              <w:pBdr>
                <w:top w:val="nil"/>
                <w:left w:val="nil"/>
                <w:bottom w:val="nil"/>
                <w:right w:val="nil"/>
                <w:between w:val="nil"/>
              </w:pBdr>
              <w:spacing w:after="0" w:line="240" w:lineRule="auto"/>
              <w:ind w:left="591" w:right="-110"/>
              <w:rPr>
                <w:color w:val="000000"/>
                <w:sz w:val="20"/>
                <w:szCs w:val="20"/>
                <w:lang w:val="fr"/>
              </w:rPr>
            </w:pPr>
            <w:r>
              <w:rPr>
                <w:color w:val="000000"/>
                <w:sz w:val="20"/>
                <w:szCs w:val="20"/>
                <w:lang w:val="fr"/>
              </w:rPr>
              <w:t xml:space="preserve">Formulaire </w:t>
            </w:r>
            <w:r>
              <w:rPr>
                <w:color w:val="000000"/>
                <w:sz w:val="20"/>
                <w:szCs w:val="20"/>
                <w:lang w:val="fr"/>
              </w:rPr>
              <w:t>E</w:t>
            </w:r>
            <w:r>
              <w:rPr>
                <w:color w:val="000000"/>
                <w:sz w:val="20"/>
                <w:szCs w:val="20"/>
                <w:lang w:val="fr"/>
              </w:rPr>
              <w:t xml:space="preserve"> : Renseignements sur le soumissionnaire</w:t>
            </w:r>
          </w:p>
        </w:tc>
        <w:tc>
          <w:tcPr>
            <w:tcW w:w="2091" w:type="dxa"/>
            <w:vAlign w:val="center"/>
          </w:tcPr>
          <w:p w14:paraId="206C36EA" w14:textId="444FF125" w:rsidR="007F44CC" w:rsidRPr="007F44CC" w:rsidRDefault="007F44CC">
            <w:pPr>
              <w:pBdr>
                <w:top w:val="nil"/>
                <w:left w:val="nil"/>
                <w:bottom w:val="nil"/>
                <w:right w:val="nil"/>
                <w:between w:val="nil"/>
              </w:pBdr>
              <w:spacing w:after="0" w:line="240" w:lineRule="auto"/>
              <w:jc w:val="center"/>
              <w:rPr>
                <w:lang w:val="fr-FR"/>
              </w:rPr>
            </w:pPr>
            <w:sdt>
              <w:sdtPr>
                <w:tag w:val="goog_rdk_3"/>
                <w:id w:val="-65720688"/>
              </w:sdtPr>
              <w:sdtContent>
                <w:r>
                  <w:rPr>
                    <w:rFonts w:ascii="Arial Unicode MS" w:eastAsia="Arial Unicode MS" w:hAnsi="Arial Unicode MS" w:cs="Arial Unicode MS"/>
                    <w:color w:val="000000"/>
                    <w:sz w:val="20"/>
                    <w:szCs w:val="20"/>
                  </w:rPr>
                  <w:t>☐</w:t>
                </w:r>
              </w:sdtContent>
            </w:sdt>
          </w:p>
        </w:tc>
      </w:tr>
      <w:tr w:rsidR="006D2A3E" w14:paraId="38E34EEA" w14:textId="77777777">
        <w:tc>
          <w:tcPr>
            <w:tcW w:w="7449" w:type="dxa"/>
          </w:tcPr>
          <w:p w14:paraId="22EB924E" w14:textId="3A5AEAF7" w:rsidR="006D2A3E" w:rsidRPr="00FA1AC9" w:rsidRDefault="00FA1AC9">
            <w:pPr>
              <w:numPr>
                <w:ilvl w:val="0"/>
                <w:numId w:val="24"/>
              </w:numPr>
              <w:pBdr>
                <w:top w:val="nil"/>
                <w:left w:val="nil"/>
                <w:bottom w:val="nil"/>
                <w:right w:val="nil"/>
                <w:between w:val="nil"/>
              </w:pBdr>
              <w:spacing w:after="0" w:line="240" w:lineRule="auto"/>
              <w:ind w:left="591" w:right="-110"/>
              <w:rPr>
                <w:color w:val="000000"/>
                <w:sz w:val="20"/>
                <w:szCs w:val="20"/>
                <w:lang w:val="fr-FR"/>
              </w:rPr>
            </w:pPr>
            <w:r>
              <w:rPr>
                <w:color w:val="000000"/>
                <w:sz w:val="20"/>
                <w:szCs w:val="20"/>
                <w:lang w:val="fr"/>
              </w:rPr>
              <w:t xml:space="preserve">Formulaire </w:t>
            </w:r>
            <w:r w:rsidR="007F44CC">
              <w:rPr>
                <w:color w:val="000000"/>
                <w:sz w:val="20"/>
                <w:szCs w:val="20"/>
                <w:lang w:val="fr"/>
              </w:rPr>
              <w:t>F</w:t>
            </w:r>
            <w:r>
              <w:rPr>
                <w:color w:val="000000"/>
                <w:sz w:val="20"/>
                <w:szCs w:val="20"/>
                <w:lang w:val="fr"/>
              </w:rPr>
              <w:t xml:space="preserve"> : Renseignements sur la coentreprise, le consortium ou l’association</w:t>
            </w:r>
          </w:p>
        </w:tc>
        <w:tc>
          <w:tcPr>
            <w:tcW w:w="2091" w:type="dxa"/>
            <w:vAlign w:val="center"/>
          </w:tcPr>
          <w:p w14:paraId="49EE17A1"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4"/>
                <w:id w:val="-843865053"/>
              </w:sdtPr>
              <w:sdtContent>
                <w:r w:rsidR="008E5A44">
                  <w:rPr>
                    <w:rFonts w:ascii="Arial Unicode MS" w:eastAsia="Arial Unicode MS" w:hAnsi="Arial Unicode MS" w:cs="Arial Unicode MS"/>
                    <w:color w:val="000000"/>
                    <w:sz w:val="20"/>
                    <w:szCs w:val="20"/>
                  </w:rPr>
                  <w:t>☐</w:t>
                </w:r>
              </w:sdtContent>
            </w:sdt>
          </w:p>
        </w:tc>
      </w:tr>
      <w:tr w:rsidR="006D2A3E" w14:paraId="7937E751" w14:textId="77777777">
        <w:tc>
          <w:tcPr>
            <w:tcW w:w="7449" w:type="dxa"/>
          </w:tcPr>
          <w:p w14:paraId="6EE48C5B" w14:textId="74C26B2D" w:rsidR="006D2A3E" w:rsidRPr="00155EF0" w:rsidRDefault="00155EF0">
            <w:pPr>
              <w:numPr>
                <w:ilvl w:val="0"/>
                <w:numId w:val="24"/>
              </w:numPr>
              <w:pBdr>
                <w:top w:val="nil"/>
                <w:left w:val="nil"/>
                <w:bottom w:val="nil"/>
                <w:right w:val="nil"/>
                <w:between w:val="nil"/>
              </w:pBdr>
              <w:spacing w:after="0" w:line="240" w:lineRule="auto"/>
              <w:ind w:left="591" w:right="-110"/>
              <w:rPr>
                <w:color w:val="000000"/>
                <w:sz w:val="20"/>
                <w:szCs w:val="20"/>
                <w:lang w:val="fr-FR"/>
              </w:rPr>
            </w:pPr>
            <w:r>
              <w:rPr>
                <w:color w:val="000000"/>
                <w:sz w:val="20"/>
                <w:szCs w:val="20"/>
                <w:lang w:val="fr"/>
              </w:rPr>
              <w:t xml:space="preserve">Formulaire </w:t>
            </w:r>
            <w:r w:rsidR="007F44CC">
              <w:rPr>
                <w:color w:val="000000"/>
                <w:sz w:val="20"/>
                <w:szCs w:val="20"/>
                <w:lang w:val="fr"/>
              </w:rPr>
              <w:t>G</w:t>
            </w:r>
            <w:r>
              <w:rPr>
                <w:color w:val="000000"/>
                <w:sz w:val="20"/>
                <w:szCs w:val="20"/>
                <w:lang w:val="fr"/>
              </w:rPr>
              <w:t xml:space="preserve"> : Admissibilité et qualification </w:t>
            </w:r>
          </w:p>
        </w:tc>
        <w:tc>
          <w:tcPr>
            <w:tcW w:w="2091" w:type="dxa"/>
            <w:vAlign w:val="center"/>
          </w:tcPr>
          <w:p w14:paraId="594833D8"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5"/>
                <w:id w:val="1841506515"/>
              </w:sdtPr>
              <w:sdtContent>
                <w:r w:rsidR="008E5A44">
                  <w:rPr>
                    <w:rFonts w:ascii="Arial Unicode MS" w:eastAsia="Arial Unicode MS" w:hAnsi="Arial Unicode MS" w:cs="Arial Unicode MS"/>
                    <w:color w:val="000000"/>
                    <w:sz w:val="20"/>
                    <w:szCs w:val="20"/>
                  </w:rPr>
                  <w:t>☐</w:t>
                </w:r>
              </w:sdtContent>
            </w:sdt>
          </w:p>
        </w:tc>
      </w:tr>
      <w:tr w:rsidR="006D2A3E" w14:paraId="7C4D7802" w14:textId="77777777">
        <w:tc>
          <w:tcPr>
            <w:tcW w:w="7449" w:type="dxa"/>
          </w:tcPr>
          <w:p w14:paraId="5C3E4F73" w14:textId="2C5FE1F8" w:rsidR="006D2A3E" w:rsidRPr="00155EF0" w:rsidRDefault="00155EF0">
            <w:pPr>
              <w:numPr>
                <w:ilvl w:val="0"/>
                <w:numId w:val="24"/>
              </w:numPr>
              <w:pBdr>
                <w:top w:val="nil"/>
                <w:left w:val="nil"/>
                <w:bottom w:val="nil"/>
                <w:right w:val="nil"/>
                <w:between w:val="nil"/>
              </w:pBdr>
              <w:spacing w:after="0" w:line="240" w:lineRule="auto"/>
              <w:ind w:left="591" w:right="-110"/>
              <w:rPr>
                <w:color w:val="000000"/>
                <w:sz w:val="20"/>
                <w:szCs w:val="20"/>
                <w:lang w:val="fr-FR"/>
              </w:rPr>
            </w:pPr>
            <w:r>
              <w:rPr>
                <w:color w:val="000000"/>
                <w:sz w:val="20"/>
                <w:szCs w:val="20"/>
                <w:lang w:val="fr"/>
              </w:rPr>
              <w:t xml:space="preserve">Formulaire </w:t>
            </w:r>
            <w:r w:rsidR="007F44CC">
              <w:rPr>
                <w:color w:val="000000"/>
                <w:sz w:val="20"/>
                <w:szCs w:val="20"/>
                <w:lang w:val="fr"/>
              </w:rPr>
              <w:t>H</w:t>
            </w:r>
            <w:r>
              <w:rPr>
                <w:color w:val="000000"/>
                <w:sz w:val="20"/>
                <w:szCs w:val="20"/>
                <w:lang w:val="fr"/>
              </w:rPr>
              <w:t xml:space="preserve"> : Soumission technique/devis quantitatif</w:t>
            </w:r>
          </w:p>
        </w:tc>
        <w:tc>
          <w:tcPr>
            <w:tcW w:w="2091" w:type="dxa"/>
            <w:vAlign w:val="center"/>
          </w:tcPr>
          <w:p w14:paraId="762905CD"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6"/>
                <w:id w:val="-1683809484"/>
              </w:sdtPr>
              <w:sdtContent>
                <w:r w:rsidR="008E5A44">
                  <w:rPr>
                    <w:rFonts w:ascii="Arial Unicode MS" w:eastAsia="Arial Unicode MS" w:hAnsi="Arial Unicode MS" w:cs="Arial Unicode MS"/>
                    <w:color w:val="000000"/>
                    <w:sz w:val="20"/>
                    <w:szCs w:val="20"/>
                  </w:rPr>
                  <w:t>☐</w:t>
                </w:r>
              </w:sdtContent>
            </w:sdt>
          </w:p>
        </w:tc>
      </w:tr>
      <w:tr w:rsidR="006D2A3E" w14:paraId="1223BFE2" w14:textId="77777777">
        <w:trPr>
          <w:trHeight w:val="637"/>
        </w:trPr>
        <w:tc>
          <w:tcPr>
            <w:tcW w:w="7449" w:type="dxa"/>
            <w:vAlign w:val="center"/>
          </w:tcPr>
          <w:p w14:paraId="644D743F" w14:textId="63C43BDC" w:rsidR="006D2A3E" w:rsidRPr="006A6C17" w:rsidRDefault="006A6C17">
            <w:pPr>
              <w:pBdr>
                <w:top w:val="nil"/>
                <w:left w:val="nil"/>
                <w:bottom w:val="nil"/>
                <w:right w:val="nil"/>
                <w:between w:val="nil"/>
              </w:pBdr>
              <w:spacing w:after="0" w:line="240" w:lineRule="auto"/>
              <w:rPr>
                <w:b/>
                <w:color w:val="000000"/>
                <w:sz w:val="20"/>
                <w:szCs w:val="20"/>
                <w:highlight w:val="green"/>
                <w:lang w:val="fr-FR"/>
              </w:rPr>
            </w:pPr>
            <w:r>
              <w:rPr>
                <w:b/>
                <w:color w:val="000000"/>
                <w:sz w:val="20"/>
                <w:szCs w:val="20"/>
                <w:lang w:val="fr"/>
              </w:rPr>
              <w:t xml:space="preserve">Avez-vous fourni les documents requis pour établir la conformité aux critères d’évaluation énoncés à la section </w:t>
            </w:r>
            <w:r w:rsidR="0016449D">
              <w:rPr>
                <w:b/>
                <w:color w:val="000000"/>
                <w:sz w:val="20"/>
                <w:szCs w:val="20"/>
                <w:lang w:val="fr"/>
              </w:rPr>
              <w:t>4 ?</w:t>
            </w:r>
            <w:r>
              <w:rPr>
                <w:b/>
                <w:color w:val="000000"/>
                <w:sz w:val="20"/>
                <w:szCs w:val="20"/>
                <w:lang w:val="fr"/>
              </w:rPr>
              <w:t xml:space="preserve"> </w:t>
            </w:r>
          </w:p>
        </w:tc>
        <w:tc>
          <w:tcPr>
            <w:tcW w:w="2091" w:type="dxa"/>
            <w:vAlign w:val="center"/>
          </w:tcPr>
          <w:p w14:paraId="7298436F" w14:textId="77777777" w:rsidR="006D2A3E" w:rsidRDefault="00000000">
            <w:pPr>
              <w:pBdr>
                <w:top w:val="nil"/>
                <w:left w:val="nil"/>
                <w:bottom w:val="nil"/>
                <w:right w:val="nil"/>
                <w:between w:val="nil"/>
              </w:pBdr>
              <w:spacing w:after="0" w:line="240" w:lineRule="auto"/>
              <w:jc w:val="center"/>
              <w:rPr>
                <w:b/>
                <w:color w:val="000000"/>
                <w:sz w:val="20"/>
                <w:szCs w:val="20"/>
              </w:rPr>
            </w:pPr>
            <w:sdt>
              <w:sdtPr>
                <w:tag w:val="goog_rdk_8"/>
                <w:id w:val="545717065"/>
              </w:sdtPr>
              <w:sdtContent>
                <w:r w:rsidR="008E5A44">
                  <w:rPr>
                    <w:rFonts w:ascii="Arial Unicode MS" w:eastAsia="Arial Unicode MS" w:hAnsi="Arial Unicode MS" w:cs="Arial Unicode MS"/>
                    <w:color w:val="000000"/>
                    <w:sz w:val="20"/>
                    <w:szCs w:val="20"/>
                  </w:rPr>
                  <w:t>☐</w:t>
                </w:r>
              </w:sdtContent>
            </w:sdt>
          </w:p>
        </w:tc>
      </w:tr>
      <w:tr w:rsidR="006D2A3E" w14:paraId="52CC9237" w14:textId="77777777">
        <w:trPr>
          <w:trHeight w:val="637"/>
        </w:trPr>
        <w:tc>
          <w:tcPr>
            <w:tcW w:w="7449" w:type="dxa"/>
            <w:vAlign w:val="center"/>
          </w:tcPr>
          <w:p w14:paraId="24717864" w14:textId="1E4593AE" w:rsidR="006D2A3E" w:rsidRPr="006A6C17" w:rsidRDefault="006A6C17">
            <w:pPr>
              <w:pBdr>
                <w:top w:val="nil"/>
                <w:left w:val="nil"/>
                <w:bottom w:val="nil"/>
                <w:right w:val="nil"/>
                <w:between w:val="nil"/>
              </w:pBdr>
              <w:spacing w:after="0" w:line="240" w:lineRule="auto"/>
              <w:rPr>
                <w:b/>
                <w:color w:val="000000"/>
                <w:sz w:val="20"/>
                <w:szCs w:val="20"/>
                <w:lang w:val="fr-FR"/>
              </w:rPr>
            </w:pPr>
            <w:r>
              <w:rPr>
                <w:b/>
                <w:color w:val="000000"/>
                <w:sz w:val="20"/>
                <w:szCs w:val="20"/>
                <w:lang w:val="fr"/>
              </w:rPr>
              <w:t xml:space="preserve">Avez-vous fourni les documents requis à l’appui du formulaire D : Renseignements sur le </w:t>
            </w:r>
            <w:r w:rsidR="0016449D">
              <w:rPr>
                <w:b/>
                <w:color w:val="000000"/>
                <w:sz w:val="20"/>
                <w:szCs w:val="20"/>
                <w:lang w:val="fr"/>
              </w:rPr>
              <w:t>soumissionnaire ?</w:t>
            </w:r>
          </w:p>
        </w:tc>
        <w:tc>
          <w:tcPr>
            <w:tcW w:w="2091" w:type="dxa"/>
            <w:vAlign w:val="center"/>
          </w:tcPr>
          <w:p w14:paraId="7A405A29" w14:textId="77777777" w:rsidR="006D2A3E" w:rsidRDefault="00000000">
            <w:pPr>
              <w:pBdr>
                <w:top w:val="nil"/>
                <w:left w:val="nil"/>
                <w:bottom w:val="nil"/>
                <w:right w:val="nil"/>
                <w:between w:val="nil"/>
              </w:pBdr>
              <w:spacing w:after="0" w:line="240" w:lineRule="auto"/>
              <w:jc w:val="center"/>
              <w:rPr>
                <w:rFonts w:ascii="Quattrocento Sans" w:eastAsia="Quattrocento Sans" w:hAnsi="Quattrocento Sans" w:cs="Quattrocento Sans"/>
                <w:color w:val="000000"/>
                <w:sz w:val="20"/>
                <w:szCs w:val="20"/>
              </w:rPr>
            </w:pPr>
            <w:sdt>
              <w:sdtPr>
                <w:tag w:val="goog_rdk_9"/>
                <w:id w:val="745537303"/>
              </w:sdtPr>
              <w:sdtContent>
                <w:r w:rsidR="008E5A44">
                  <w:rPr>
                    <w:rFonts w:ascii="Arial Unicode MS" w:eastAsia="Arial Unicode MS" w:hAnsi="Arial Unicode MS" w:cs="Arial Unicode MS"/>
                    <w:color w:val="000000"/>
                    <w:sz w:val="20"/>
                    <w:szCs w:val="20"/>
                  </w:rPr>
                  <w:t>☐</w:t>
                </w:r>
              </w:sdtContent>
            </w:sdt>
          </w:p>
        </w:tc>
      </w:tr>
    </w:tbl>
    <w:p w14:paraId="562C75D1" w14:textId="77777777" w:rsidR="006D2A3E" w:rsidRDefault="006D2A3E">
      <w:pPr>
        <w:pBdr>
          <w:top w:val="nil"/>
          <w:left w:val="nil"/>
          <w:bottom w:val="nil"/>
          <w:right w:val="nil"/>
          <w:between w:val="nil"/>
        </w:pBdr>
        <w:spacing w:after="0" w:line="240" w:lineRule="auto"/>
        <w:jc w:val="center"/>
        <w:rPr>
          <w:b/>
          <w:smallCaps/>
          <w:color w:val="000000"/>
          <w:sz w:val="20"/>
          <w:szCs w:val="20"/>
        </w:rPr>
      </w:pP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6D2A3E" w14:paraId="5F59B57F" w14:textId="77777777">
        <w:tc>
          <w:tcPr>
            <w:tcW w:w="7470" w:type="dxa"/>
            <w:vAlign w:val="center"/>
          </w:tcPr>
          <w:p w14:paraId="3FCB6D88" w14:textId="31B9DF4F" w:rsidR="006A6C17" w:rsidRDefault="006A6C17" w:rsidP="00CB70AE">
            <w:pPr>
              <w:pBdr>
                <w:top w:val="nil"/>
                <w:left w:val="nil"/>
                <w:bottom w:val="nil"/>
                <w:right w:val="nil"/>
                <w:between w:val="nil"/>
              </w:pBdr>
              <w:spacing w:after="0" w:line="240" w:lineRule="auto"/>
              <w:rPr>
                <w:b/>
                <w:color w:val="0070C0"/>
                <w:sz w:val="20"/>
                <w:szCs w:val="20"/>
              </w:rPr>
            </w:pPr>
            <w:r>
              <w:rPr>
                <w:b/>
                <w:color w:val="000000"/>
                <w:sz w:val="20"/>
                <w:szCs w:val="20"/>
                <w:lang w:val="fr"/>
              </w:rPr>
              <w:t xml:space="preserve">Bordereau de </w:t>
            </w:r>
            <w:r w:rsidR="0016449D">
              <w:rPr>
                <w:b/>
                <w:color w:val="000000"/>
                <w:sz w:val="20"/>
                <w:szCs w:val="20"/>
                <w:lang w:val="fr"/>
              </w:rPr>
              <w:t>prix :</w:t>
            </w:r>
          </w:p>
          <w:p w14:paraId="79B1536A" w14:textId="65F14775" w:rsidR="006D2A3E" w:rsidRDefault="006A6C17">
            <w:pPr>
              <w:numPr>
                <w:ilvl w:val="0"/>
                <w:numId w:val="23"/>
              </w:numPr>
              <w:pBdr>
                <w:top w:val="nil"/>
                <w:left w:val="nil"/>
                <w:bottom w:val="nil"/>
                <w:right w:val="nil"/>
                <w:between w:val="nil"/>
              </w:pBdr>
              <w:spacing w:after="0" w:line="240" w:lineRule="auto"/>
              <w:ind w:left="591" w:hanging="318"/>
              <w:rPr>
                <w:color w:val="000000"/>
                <w:sz w:val="20"/>
                <w:szCs w:val="20"/>
              </w:rPr>
            </w:pPr>
            <w:r>
              <w:rPr>
                <w:color w:val="000000"/>
                <w:sz w:val="20"/>
                <w:szCs w:val="20"/>
                <w:lang w:val="fr"/>
              </w:rPr>
              <w:t xml:space="preserve">Formulaire </w:t>
            </w:r>
            <w:r w:rsidR="007F44CC">
              <w:rPr>
                <w:color w:val="000000"/>
                <w:sz w:val="20"/>
                <w:szCs w:val="20"/>
                <w:lang w:val="fr"/>
              </w:rPr>
              <w:t>I</w:t>
            </w:r>
            <w:r>
              <w:rPr>
                <w:color w:val="000000"/>
                <w:sz w:val="20"/>
                <w:szCs w:val="20"/>
                <w:lang w:val="fr"/>
              </w:rPr>
              <w:t xml:space="preserve"> : Grille tarifaire</w:t>
            </w:r>
          </w:p>
        </w:tc>
        <w:tc>
          <w:tcPr>
            <w:tcW w:w="2160" w:type="dxa"/>
            <w:vAlign w:val="center"/>
          </w:tcPr>
          <w:p w14:paraId="454A1EBC" w14:textId="77777777" w:rsidR="006D2A3E" w:rsidRDefault="00000000">
            <w:pPr>
              <w:pBdr>
                <w:top w:val="nil"/>
                <w:left w:val="nil"/>
                <w:bottom w:val="nil"/>
                <w:right w:val="nil"/>
                <w:between w:val="nil"/>
              </w:pBdr>
              <w:spacing w:after="0" w:line="240" w:lineRule="auto"/>
              <w:jc w:val="center"/>
              <w:rPr>
                <w:b/>
                <w:color w:val="000000"/>
                <w:sz w:val="20"/>
                <w:szCs w:val="20"/>
              </w:rPr>
            </w:pPr>
            <w:sdt>
              <w:sdtPr>
                <w:tag w:val="goog_rdk_10"/>
                <w:id w:val="319314470"/>
              </w:sdtPr>
              <w:sdtContent>
                <w:r w:rsidR="008E5A44">
                  <w:rPr>
                    <w:rFonts w:ascii="Arial Unicode MS" w:eastAsia="Arial Unicode MS" w:hAnsi="Arial Unicode MS" w:cs="Arial Unicode MS"/>
                    <w:color w:val="000000"/>
                    <w:sz w:val="20"/>
                    <w:szCs w:val="20"/>
                  </w:rPr>
                  <w:t>☐</w:t>
                </w:r>
              </w:sdtContent>
            </w:sdt>
          </w:p>
        </w:tc>
      </w:tr>
    </w:tbl>
    <w:p w14:paraId="664355AD" w14:textId="77777777" w:rsidR="006D2A3E" w:rsidRDefault="006D2A3E">
      <w:pPr>
        <w:pBdr>
          <w:top w:val="nil"/>
          <w:left w:val="nil"/>
          <w:bottom w:val="nil"/>
          <w:right w:val="nil"/>
          <w:between w:val="nil"/>
        </w:pBdr>
        <w:rPr>
          <w:b/>
          <w:color w:val="000000"/>
          <w:sz w:val="20"/>
          <w:szCs w:val="20"/>
          <w:highlight w:val="yellow"/>
          <w:u w:val="single"/>
        </w:rPr>
        <w:sectPr w:rsidR="006D2A3E">
          <w:headerReference w:type="even" r:id="rId21"/>
          <w:headerReference w:type="default" r:id="rId22"/>
          <w:footerReference w:type="even" r:id="rId23"/>
          <w:footerReference w:type="default" r:id="rId24"/>
          <w:headerReference w:type="first" r:id="rId25"/>
          <w:footerReference w:type="first" r:id="rId26"/>
          <w:pgSz w:w="11906" w:h="16838"/>
          <w:pgMar w:top="1440" w:right="1259" w:bottom="720" w:left="1259" w:header="720" w:footer="720" w:gutter="0"/>
          <w:pgNumType w:start="0"/>
          <w:cols w:space="720"/>
          <w:titlePg/>
        </w:sectPr>
      </w:pPr>
    </w:p>
    <w:p w14:paraId="7D8E7C51" w14:textId="6AFB17D1" w:rsidR="006A6C17" w:rsidRPr="006A6C17" w:rsidRDefault="006A6C17" w:rsidP="00367516">
      <w:pPr>
        <w:pStyle w:val="Titre2"/>
        <w:rPr>
          <w:lang w:val="fr-FR"/>
        </w:rPr>
      </w:pPr>
      <w:bookmarkStart w:id="83" w:name="_heading=h.1baon6m" w:colFirst="0" w:colLast="0"/>
      <w:bookmarkEnd w:id="83"/>
      <w:r>
        <w:rPr>
          <w:lang w:val="fr"/>
        </w:rPr>
        <w:lastRenderedPageBreak/>
        <w:t>FORMULAIRE C : SOUMISSION DES Offres</w:t>
      </w:r>
    </w:p>
    <w:p w14:paraId="1A965116" w14:textId="77777777" w:rsidR="006D2A3E" w:rsidRPr="006A6C17" w:rsidRDefault="006D2A3E">
      <w:pPr>
        <w:rPr>
          <w:lang w:val="fr-FR"/>
        </w:rPr>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6D2A3E" w:rsidRPr="002D71C0" w14:paraId="0AE62481" w14:textId="77777777">
        <w:trPr>
          <w:trHeight w:val="360"/>
        </w:trPr>
        <w:tc>
          <w:tcPr>
            <w:tcW w:w="1979" w:type="dxa"/>
            <w:shd w:val="clear" w:color="auto" w:fill="auto"/>
            <w:vAlign w:val="center"/>
          </w:tcPr>
          <w:p w14:paraId="7EB13D51" w14:textId="33C183A4" w:rsidR="006D2A3E" w:rsidRDefault="006A6C17">
            <w:pPr>
              <w:spacing w:before="120" w:after="120"/>
              <w:rPr>
                <w:sz w:val="20"/>
                <w:szCs w:val="20"/>
              </w:rPr>
            </w:pPr>
            <w:r>
              <w:rPr>
                <w:sz w:val="20"/>
                <w:szCs w:val="20"/>
                <w:lang w:val="fr"/>
              </w:rPr>
              <w:t xml:space="preserve">Nom du </w:t>
            </w:r>
            <w:r w:rsidR="0016449D">
              <w:rPr>
                <w:sz w:val="20"/>
                <w:szCs w:val="20"/>
                <w:lang w:val="fr"/>
              </w:rPr>
              <w:t>soumissionnaire</w:t>
            </w:r>
            <w:r w:rsidR="0016449D">
              <w:rPr>
                <w:sz w:val="20"/>
                <w:szCs w:val="20"/>
              </w:rPr>
              <w:t xml:space="preserve"> :</w:t>
            </w:r>
          </w:p>
        </w:tc>
        <w:tc>
          <w:tcPr>
            <w:tcW w:w="4501" w:type="dxa"/>
            <w:shd w:val="clear" w:color="auto" w:fill="auto"/>
            <w:vAlign w:val="center"/>
          </w:tcPr>
          <w:p w14:paraId="4685FD2C" w14:textId="5728FFBC" w:rsidR="006D2A3E" w:rsidRPr="006A6C17" w:rsidRDefault="00000000">
            <w:pPr>
              <w:spacing w:before="120" w:after="120"/>
              <w:rPr>
                <w:sz w:val="20"/>
                <w:szCs w:val="20"/>
                <w:lang w:val="fr-FR"/>
              </w:rPr>
            </w:pPr>
            <w:sdt>
              <w:sdtPr>
                <w:rPr>
                  <w:color w:val="808080"/>
                  <w:sz w:val="20"/>
                  <w:szCs w:val="20"/>
                </w:rPr>
                <w:id w:val="-163402161"/>
                <w:placeholder>
                  <w:docPart w:val="FEEC0037316C4879AF15A073CAF741B6"/>
                </w:placeholder>
              </w:sdtPr>
              <w:sdtContent>
                <w:r w:rsidR="006A6C17">
                  <w:rPr>
                    <w:color w:val="808080"/>
                    <w:sz w:val="20"/>
                    <w:szCs w:val="20"/>
                    <w:lang w:val="fr"/>
                  </w:rPr>
                  <w:t>Cliquez ou appuyez ici pour saisir du texte</w:t>
                </w:r>
              </w:sdtContent>
            </w:sdt>
            <w:r w:rsidR="006A6C17">
              <w:rPr>
                <w:color w:val="808080"/>
                <w:sz w:val="20"/>
                <w:szCs w:val="20"/>
                <w:lang w:val="fr"/>
              </w:rPr>
              <w:t>.</w:t>
            </w:r>
          </w:p>
        </w:tc>
        <w:tc>
          <w:tcPr>
            <w:tcW w:w="720" w:type="dxa"/>
            <w:shd w:val="clear" w:color="auto" w:fill="auto"/>
            <w:vAlign w:val="center"/>
          </w:tcPr>
          <w:p w14:paraId="3101716D" w14:textId="77777777" w:rsidR="006D2A3E" w:rsidRDefault="008E5A44">
            <w:pPr>
              <w:spacing w:before="120" w:after="120"/>
              <w:rPr>
                <w:sz w:val="20"/>
                <w:szCs w:val="20"/>
              </w:rPr>
            </w:pPr>
            <w:r>
              <w:rPr>
                <w:sz w:val="20"/>
                <w:szCs w:val="20"/>
              </w:rPr>
              <w:t>Date:</w:t>
            </w:r>
          </w:p>
        </w:tc>
        <w:tc>
          <w:tcPr>
            <w:tcW w:w="2340" w:type="dxa"/>
            <w:shd w:val="clear" w:color="auto" w:fill="auto"/>
            <w:vAlign w:val="center"/>
          </w:tcPr>
          <w:p w14:paraId="66681378" w14:textId="28516656" w:rsidR="006D2A3E" w:rsidRPr="006A6C17" w:rsidRDefault="00000000">
            <w:pPr>
              <w:spacing w:before="120" w:after="120"/>
              <w:rPr>
                <w:sz w:val="20"/>
                <w:szCs w:val="20"/>
                <w:lang w:val="fr-FR"/>
              </w:rPr>
            </w:pPr>
            <w:sdt>
              <w:sdtPr>
                <w:rPr>
                  <w:color w:val="808080"/>
                  <w:sz w:val="20"/>
                  <w:szCs w:val="20"/>
                </w:rPr>
                <w:id w:val="393928815"/>
                <w:placeholder>
                  <w:docPart w:val="A98256978DF14413ACAF424E70BC24FE"/>
                </w:placeholder>
              </w:sdtPr>
              <w:sdtContent>
                <w:r w:rsidR="006A6C17">
                  <w:rPr>
                    <w:color w:val="808080"/>
                    <w:sz w:val="20"/>
                    <w:szCs w:val="20"/>
                    <w:lang w:val="fr"/>
                  </w:rPr>
                  <w:t>Cliquez ou appuyez pour entrer une date</w:t>
                </w:r>
              </w:sdtContent>
            </w:sdt>
            <w:r w:rsidR="006A6C17">
              <w:rPr>
                <w:color w:val="808080"/>
                <w:sz w:val="20"/>
                <w:szCs w:val="20"/>
                <w:lang w:val="fr"/>
              </w:rPr>
              <w:t>.</w:t>
            </w:r>
          </w:p>
        </w:tc>
      </w:tr>
      <w:tr w:rsidR="006D2A3E" w:rsidRPr="002D71C0" w14:paraId="5039759F" w14:textId="77777777">
        <w:trPr>
          <w:trHeight w:val="360"/>
        </w:trPr>
        <w:tc>
          <w:tcPr>
            <w:tcW w:w="1979" w:type="dxa"/>
            <w:shd w:val="clear" w:color="auto" w:fill="auto"/>
          </w:tcPr>
          <w:p w14:paraId="6E1A2647" w14:textId="2A638E2A" w:rsidR="006D2A3E" w:rsidRDefault="006A6C17">
            <w:pPr>
              <w:spacing w:before="120" w:after="120"/>
              <w:rPr>
                <w:sz w:val="20"/>
                <w:szCs w:val="20"/>
              </w:rPr>
            </w:pPr>
            <w:r>
              <w:rPr>
                <w:sz w:val="20"/>
                <w:szCs w:val="20"/>
                <w:lang w:val="fr"/>
              </w:rPr>
              <w:t>Référence ITB :</w:t>
            </w:r>
          </w:p>
        </w:tc>
        <w:tc>
          <w:tcPr>
            <w:tcW w:w="7561" w:type="dxa"/>
            <w:gridSpan w:val="3"/>
            <w:shd w:val="clear" w:color="auto" w:fill="auto"/>
            <w:vAlign w:val="center"/>
          </w:tcPr>
          <w:p w14:paraId="33A4DAFF" w14:textId="4CD139F6" w:rsidR="006D2A3E" w:rsidRPr="006A6C17" w:rsidRDefault="00000000">
            <w:pPr>
              <w:spacing w:before="120" w:after="120"/>
              <w:rPr>
                <w:sz w:val="20"/>
                <w:szCs w:val="20"/>
                <w:lang w:val="fr-FR"/>
              </w:rPr>
            </w:pPr>
            <w:sdt>
              <w:sdtPr>
                <w:rPr>
                  <w:color w:val="808080"/>
                  <w:sz w:val="20"/>
                  <w:szCs w:val="20"/>
                </w:rPr>
                <w:id w:val="447443188"/>
                <w:placeholder>
                  <w:docPart w:val="EE6BEBA59A8A42F3937A3DD03ACF9646"/>
                </w:placeholder>
              </w:sdtPr>
              <w:sdtContent>
                <w:r w:rsidR="006A6C17">
                  <w:rPr>
                    <w:color w:val="808080"/>
                    <w:sz w:val="20"/>
                    <w:szCs w:val="20"/>
                    <w:lang w:val="fr"/>
                  </w:rPr>
                  <w:t>Cliquez ou appuyez ici pour saisir du texte</w:t>
                </w:r>
              </w:sdtContent>
            </w:sdt>
            <w:r w:rsidR="006A6C17">
              <w:rPr>
                <w:color w:val="808080"/>
                <w:sz w:val="20"/>
                <w:szCs w:val="20"/>
                <w:lang w:val="fr"/>
              </w:rPr>
              <w:t>.</w:t>
            </w:r>
          </w:p>
        </w:tc>
      </w:tr>
    </w:tbl>
    <w:p w14:paraId="247DBD62" w14:textId="77777777" w:rsidR="006A6C17" w:rsidRPr="0014034D" w:rsidRDefault="006A6C17" w:rsidP="00A1167F">
      <w:pPr>
        <w:spacing w:before="120" w:after="120"/>
        <w:rPr>
          <w:sz w:val="20"/>
          <w:szCs w:val="20"/>
          <w:lang w:val="fr-FR"/>
        </w:rPr>
      </w:pPr>
      <w:r>
        <w:rPr>
          <w:sz w:val="20"/>
          <w:szCs w:val="20"/>
          <w:lang w:val="fr"/>
        </w:rPr>
        <w:t xml:space="preserve">Nous, soussignés, </w:t>
      </w:r>
      <w:r w:rsidRPr="00D3688F">
        <w:rPr>
          <w:sz w:val="20"/>
          <w:szCs w:val="20"/>
          <w:lang w:val="fr"/>
        </w:rPr>
        <w:t xml:space="preserve">offrons de fournir les biens et services connexes requis pour </w:t>
      </w:r>
      <w:r w:rsidRPr="0017045B">
        <w:rPr>
          <w:sz w:val="20"/>
          <w:szCs w:val="20"/>
          <w:lang w:val="fr"/>
        </w:rPr>
        <w:t>l’OIM</w:t>
      </w:r>
      <w:r w:rsidRPr="00D3688F">
        <w:rPr>
          <w:sz w:val="20"/>
          <w:szCs w:val="20"/>
          <w:lang w:val="fr"/>
        </w:rPr>
        <w:t xml:space="preserve"> conformément à votre appel d’offres No. Par la présente, nous soumettons notre soumission, qui comprend la présente soumission technique et le barème des prix.</w:t>
      </w:r>
      <w:sdt>
        <w:sdtPr>
          <w:rPr>
            <w:sz w:val="20"/>
            <w:szCs w:val="20"/>
          </w:rPr>
          <w:id w:val="-773168131"/>
          <w:placeholder>
            <w:docPart w:val="28B8D36E69FD4CCE8F1C0FD787558050"/>
          </w:placeholder>
        </w:sdtPr>
        <w:sdtEndPr>
          <w:rPr>
            <w:color w:val="808080"/>
          </w:rPr>
        </w:sdtEndPr>
        <w:sdtContent>
          <w:r w:rsidRPr="0014034D">
            <w:rPr>
              <w:color w:val="808080"/>
              <w:sz w:val="20"/>
              <w:szCs w:val="20"/>
              <w:lang w:val="fr-FR"/>
            </w:rPr>
            <w:t>Cliquez ou appuyez ici pour saisir du texte.</w:t>
          </w:r>
        </w:sdtContent>
      </w:sdt>
    </w:p>
    <w:p w14:paraId="629D2A97" w14:textId="77777777" w:rsidR="006A6C17" w:rsidRPr="006A6C17" w:rsidRDefault="006A6C17" w:rsidP="00977108">
      <w:pPr>
        <w:rPr>
          <w:sz w:val="20"/>
          <w:szCs w:val="20"/>
          <w:lang w:val="fr-FR"/>
        </w:rPr>
      </w:pPr>
      <w:r>
        <w:rPr>
          <w:sz w:val="20"/>
          <w:szCs w:val="20"/>
          <w:lang w:val="fr"/>
        </w:rPr>
        <w:t xml:space="preserve">Le prix total de notre offre, à l’exclusion des remises offertes ci-dessous, est de : </w:t>
      </w:r>
      <w:sdt>
        <w:sdtPr>
          <w:rPr>
            <w:sz w:val="20"/>
            <w:szCs w:val="20"/>
          </w:rPr>
          <w:id w:val="717857307"/>
          <w:placeholder>
            <w:docPart w:val="44D9D00844254496A12B25E62B135F82"/>
          </w:placeholder>
        </w:sdtPr>
        <w:sdtEndPr>
          <w:rPr>
            <w:color w:val="808080"/>
          </w:rPr>
        </w:sdtEndPr>
        <w:sdtContent>
          <w:r>
            <w:rPr>
              <w:color w:val="808080"/>
              <w:sz w:val="20"/>
              <w:szCs w:val="20"/>
              <w:lang w:val="fr"/>
            </w:rPr>
            <w:t>Insérer le montant en mots et chiffres, en indiquant le(s) montant(s) et la (les) devise(s) respective(s) (par tirage au sort, le cas échéant)</w:t>
          </w:r>
        </w:sdtContent>
      </w:sdt>
      <w:r>
        <w:rPr>
          <w:sz w:val="20"/>
          <w:szCs w:val="20"/>
          <w:lang w:val="fr"/>
        </w:rPr>
        <w:t xml:space="preserve"> .</w:t>
      </w:r>
    </w:p>
    <w:p w14:paraId="580B9B26" w14:textId="77777777" w:rsidR="006A6C17" w:rsidRPr="006A6C17" w:rsidRDefault="006A6C17" w:rsidP="00D15A6C">
      <w:pPr>
        <w:rPr>
          <w:sz w:val="20"/>
          <w:szCs w:val="20"/>
          <w:lang w:val="fr-FR"/>
        </w:rPr>
      </w:pPr>
      <w:r>
        <w:rPr>
          <w:sz w:val="20"/>
          <w:szCs w:val="20"/>
          <w:lang w:val="fr"/>
        </w:rPr>
        <w:t xml:space="preserve">Les remises offertes et la méthodologie de leur application </w:t>
      </w:r>
      <w:proofErr w:type="gramStart"/>
      <w:r>
        <w:rPr>
          <w:sz w:val="20"/>
          <w:szCs w:val="20"/>
          <w:lang w:val="fr"/>
        </w:rPr>
        <w:t>sont:</w:t>
      </w:r>
      <w:proofErr w:type="gramEnd"/>
    </w:p>
    <w:p w14:paraId="3260E916" w14:textId="77777777" w:rsidR="006A6C17" w:rsidRPr="006A6C17" w:rsidRDefault="006A6C17" w:rsidP="006A6C17">
      <w:pPr>
        <w:numPr>
          <w:ilvl w:val="0"/>
          <w:numId w:val="236"/>
        </w:numPr>
        <w:pBdr>
          <w:top w:val="nil"/>
          <w:left w:val="nil"/>
          <w:bottom w:val="nil"/>
          <w:right w:val="nil"/>
          <w:between w:val="nil"/>
        </w:pBdr>
        <w:spacing w:after="0"/>
        <w:rPr>
          <w:color w:val="000000"/>
          <w:sz w:val="20"/>
          <w:szCs w:val="20"/>
          <w:lang w:val="fr-FR"/>
        </w:rPr>
      </w:pPr>
      <w:proofErr w:type="gramStart"/>
      <w:r>
        <w:rPr>
          <w:b/>
          <w:color w:val="000000"/>
          <w:sz w:val="20"/>
          <w:szCs w:val="20"/>
          <w:lang w:val="fr"/>
        </w:rPr>
        <w:t>Remises:</w:t>
      </w:r>
      <w:proofErr w:type="gramEnd"/>
      <w:r>
        <w:rPr>
          <w:color w:val="000000"/>
          <w:sz w:val="20"/>
          <w:szCs w:val="20"/>
          <w:lang w:val="fr"/>
        </w:rPr>
        <w:t xml:space="preserve"> Si notre offre est acceptée, les remises suivantes s’appliqueront </w:t>
      </w:r>
      <w:sdt>
        <w:sdtPr>
          <w:rPr>
            <w:color w:val="000000"/>
            <w:sz w:val="20"/>
            <w:szCs w:val="20"/>
          </w:rPr>
          <w:id w:val="-998345111"/>
          <w:placeholder>
            <w:docPart w:val="915BB5153BE34660A3A6298201486CC1"/>
          </w:placeholder>
        </w:sdtPr>
        <w:sdtEndPr>
          <w:rPr>
            <w:color w:val="808080"/>
          </w:rPr>
        </w:sdtEndPr>
        <w:sdtContent>
          <w:r>
            <w:rPr>
              <w:color w:val="808080"/>
              <w:sz w:val="20"/>
              <w:szCs w:val="20"/>
              <w:lang w:val="fr"/>
            </w:rPr>
            <w:t>Préciser en détail chaque escompte offert et l’élément précis de l’annexe des exigences auquel il s’applique, y compris, le cas échéant, les escomptes pour paiement accéléré</w:t>
          </w:r>
        </w:sdtContent>
      </w:sdt>
      <w:r>
        <w:rPr>
          <w:color w:val="808080"/>
          <w:sz w:val="20"/>
          <w:szCs w:val="20"/>
          <w:lang w:val="fr"/>
        </w:rPr>
        <w:t>.</w:t>
      </w:r>
    </w:p>
    <w:p w14:paraId="4ADAB956" w14:textId="77777777" w:rsidR="006A6C17" w:rsidRPr="006A6C17" w:rsidRDefault="006A6C17" w:rsidP="006A6C17">
      <w:pPr>
        <w:numPr>
          <w:ilvl w:val="0"/>
          <w:numId w:val="236"/>
        </w:numPr>
        <w:pBdr>
          <w:top w:val="nil"/>
          <w:left w:val="nil"/>
          <w:bottom w:val="nil"/>
          <w:right w:val="nil"/>
          <w:between w:val="nil"/>
        </w:pBdr>
        <w:rPr>
          <w:color w:val="000000"/>
          <w:sz w:val="20"/>
          <w:szCs w:val="20"/>
          <w:lang w:val="fr-FR"/>
        </w:rPr>
      </w:pPr>
      <w:r>
        <w:rPr>
          <w:b/>
          <w:color w:val="000000"/>
          <w:sz w:val="20"/>
          <w:szCs w:val="20"/>
          <w:lang w:val="fr"/>
        </w:rPr>
        <w:t xml:space="preserve">Méthode d’application des </w:t>
      </w:r>
      <w:proofErr w:type="gramStart"/>
      <w:r>
        <w:rPr>
          <w:b/>
          <w:color w:val="000000"/>
          <w:sz w:val="20"/>
          <w:szCs w:val="20"/>
          <w:lang w:val="fr"/>
        </w:rPr>
        <w:t>remises:</w:t>
      </w:r>
      <w:proofErr w:type="gramEnd"/>
      <w:r>
        <w:rPr>
          <w:b/>
          <w:color w:val="000000"/>
          <w:sz w:val="20"/>
          <w:szCs w:val="20"/>
          <w:lang w:val="fr"/>
        </w:rPr>
        <w:t xml:space="preserve"> </w:t>
      </w:r>
      <w:r>
        <w:rPr>
          <w:color w:val="000000"/>
          <w:sz w:val="20"/>
          <w:szCs w:val="20"/>
          <w:lang w:val="fr"/>
        </w:rPr>
        <w:t xml:space="preserve">Les remises sont appliquées selon la méthode suivante: </w:t>
      </w:r>
      <w:sdt>
        <w:sdtPr>
          <w:rPr>
            <w:color w:val="000000"/>
            <w:sz w:val="20"/>
            <w:szCs w:val="20"/>
          </w:rPr>
          <w:id w:val="-568039235"/>
          <w:placeholder>
            <w:docPart w:val="915BB5153BE34660A3A6298201486CC1"/>
          </w:placeholder>
        </w:sdtPr>
        <w:sdtEndPr>
          <w:rPr>
            <w:color w:val="808080"/>
          </w:rPr>
        </w:sdtEndPr>
        <w:sdtContent>
          <w:r>
            <w:rPr>
              <w:color w:val="808080"/>
              <w:sz w:val="20"/>
              <w:szCs w:val="20"/>
              <w:lang w:val="fr"/>
            </w:rPr>
            <w:t>Préciser en détail la méthode qui doit être utilisée pour appliquer les remises</w:t>
          </w:r>
        </w:sdtContent>
      </w:sdt>
    </w:p>
    <w:p w14:paraId="0347FF07" w14:textId="77777777" w:rsidR="000C3D86" w:rsidRPr="006A6C17" w:rsidRDefault="000C3D86" w:rsidP="000C3D86">
      <w:pPr>
        <w:pStyle w:val="Paragraphedeliste"/>
        <w:jc w:val="center"/>
        <w:rPr>
          <w:rFonts w:cstheme="minorHAnsi"/>
          <w:b/>
          <w:sz w:val="20"/>
          <w:szCs w:val="20"/>
          <w:lang w:val="fr-FR"/>
        </w:rPr>
      </w:pPr>
    </w:p>
    <w:p w14:paraId="274A8B04" w14:textId="77777777" w:rsidR="009D5408" w:rsidRDefault="009D5408" w:rsidP="00F61048">
      <w:pPr>
        <w:pStyle w:val="Paragraphedeliste"/>
        <w:jc w:val="center"/>
        <w:rPr>
          <w:b/>
          <w:sz w:val="20"/>
          <w:szCs w:val="20"/>
          <w:lang w:val="fr"/>
        </w:rPr>
      </w:pPr>
    </w:p>
    <w:p w14:paraId="4963E1A3" w14:textId="77777777" w:rsidR="009D5408" w:rsidRDefault="009D5408" w:rsidP="00F61048">
      <w:pPr>
        <w:pStyle w:val="Paragraphedeliste"/>
        <w:jc w:val="center"/>
        <w:rPr>
          <w:b/>
          <w:sz w:val="20"/>
          <w:szCs w:val="20"/>
          <w:lang w:val="fr"/>
        </w:rPr>
      </w:pPr>
    </w:p>
    <w:p w14:paraId="2B237D96" w14:textId="77777777" w:rsidR="009D5408" w:rsidRDefault="009D5408" w:rsidP="00F61048">
      <w:pPr>
        <w:pStyle w:val="Paragraphedeliste"/>
        <w:jc w:val="center"/>
        <w:rPr>
          <w:b/>
          <w:sz w:val="20"/>
          <w:szCs w:val="20"/>
          <w:lang w:val="fr"/>
        </w:rPr>
      </w:pPr>
    </w:p>
    <w:p w14:paraId="59036CB3" w14:textId="77777777" w:rsidR="009D5408" w:rsidRDefault="009D5408" w:rsidP="00F61048">
      <w:pPr>
        <w:pStyle w:val="Paragraphedeliste"/>
        <w:jc w:val="center"/>
        <w:rPr>
          <w:b/>
          <w:sz w:val="20"/>
          <w:szCs w:val="20"/>
          <w:lang w:val="fr"/>
        </w:rPr>
      </w:pPr>
    </w:p>
    <w:p w14:paraId="2ECECA68" w14:textId="77777777" w:rsidR="009D5408" w:rsidRDefault="009D5408" w:rsidP="00F61048">
      <w:pPr>
        <w:pStyle w:val="Paragraphedeliste"/>
        <w:jc w:val="center"/>
        <w:rPr>
          <w:b/>
          <w:sz w:val="20"/>
          <w:szCs w:val="20"/>
          <w:lang w:val="fr"/>
        </w:rPr>
      </w:pPr>
    </w:p>
    <w:p w14:paraId="092AF727" w14:textId="77777777" w:rsidR="009D5408" w:rsidRDefault="009D5408" w:rsidP="00F61048">
      <w:pPr>
        <w:pStyle w:val="Paragraphedeliste"/>
        <w:jc w:val="center"/>
        <w:rPr>
          <w:b/>
          <w:sz w:val="20"/>
          <w:szCs w:val="20"/>
          <w:lang w:val="fr"/>
        </w:rPr>
      </w:pPr>
    </w:p>
    <w:p w14:paraId="78717A45" w14:textId="77777777" w:rsidR="009D5408" w:rsidRDefault="009D5408" w:rsidP="00F61048">
      <w:pPr>
        <w:pStyle w:val="Paragraphedeliste"/>
        <w:jc w:val="center"/>
        <w:rPr>
          <w:b/>
          <w:sz w:val="20"/>
          <w:szCs w:val="20"/>
          <w:lang w:val="fr"/>
        </w:rPr>
      </w:pPr>
    </w:p>
    <w:p w14:paraId="044D1175" w14:textId="77777777" w:rsidR="009D5408" w:rsidRDefault="009D5408" w:rsidP="00F61048">
      <w:pPr>
        <w:pStyle w:val="Paragraphedeliste"/>
        <w:jc w:val="center"/>
        <w:rPr>
          <w:b/>
          <w:sz w:val="20"/>
          <w:szCs w:val="20"/>
          <w:lang w:val="fr"/>
        </w:rPr>
      </w:pPr>
    </w:p>
    <w:p w14:paraId="7389095F" w14:textId="77777777" w:rsidR="009D5408" w:rsidRDefault="009D5408" w:rsidP="00F61048">
      <w:pPr>
        <w:pStyle w:val="Paragraphedeliste"/>
        <w:jc w:val="center"/>
        <w:rPr>
          <w:b/>
          <w:sz w:val="20"/>
          <w:szCs w:val="20"/>
          <w:lang w:val="fr"/>
        </w:rPr>
      </w:pPr>
    </w:p>
    <w:p w14:paraId="52DC210A" w14:textId="77777777" w:rsidR="009D5408" w:rsidRDefault="009D5408" w:rsidP="00F61048">
      <w:pPr>
        <w:pStyle w:val="Paragraphedeliste"/>
        <w:jc w:val="center"/>
        <w:rPr>
          <w:b/>
          <w:sz w:val="20"/>
          <w:szCs w:val="20"/>
          <w:lang w:val="fr"/>
        </w:rPr>
      </w:pPr>
    </w:p>
    <w:p w14:paraId="72A9306A" w14:textId="77777777" w:rsidR="009D5408" w:rsidRDefault="009D5408" w:rsidP="00F61048">
      <w:pPr>
        <w:pStyle w:val="Paragraphedeliste"/>
        <w:jc w:val="center"/>
        <w:rPr>
          <w:b/>
          <w:sz w:val="20"/>
          <w:szCs w:val="20"/>
          <w:lang w:val="fr"/>
        </w:rPr>
      </w:pPr>
    </w:p>
    <w:p w14:paraId="430D9B9D" w14:textId="77777777" w:rsidR="009D5408" w:rsidRDefault="009D5408" w:rsidP="00F61048">
      <w:pPr>
        <w:pStyle w:val="Paragraphedeliste"/>
        <w:jc w:val="center"/>
        <w:rPr>
          <w:b/>
          <w:sz w:val="20"/>
          <w:szCs w:val="20"/>
          <w:lang w:val="fr"/>
        </w:rPr>
      </w:pPr>
    </w:p>
    <w:p w14:paraId="6672AB87" w14:textId="77777777" w:rsidR="009D5408" w:rsidRDefault="009D5408" w:rsidP="00F61048">
      <w:pPr>
        <w:pStyle w:val="Paragraphedeliste"/>
        <w:jc w:val="center"/>
        <w:rPr>
          <w:b/>
          <w:sz w:val="20"/>
          <w:szCs w:val="20"/>
          <w:lang w:val="fr"/>
        </w:rPr>
      </w:pPr>
    </w:p>
    <w:p w14:paraId="1D5F3392" w14:textId="77777777" w:rsidR="009D5408" w:rsidRDefault="009D5408" w:rsidP="00F61048">
      <w:pPr>
        <w:pStyle w:val="Paragraphedeliste"/>
        <w:jc w:val="center"/>
        <w:rPr>
          <w:b/>
          <w:sz w:val="20"/>
          <w:szCs w:val="20"/>
          <w:lang w:val="fr"/>
        </w:rPr>
      </w:pPr>
    </w:p>
    <w:p w14:paraId="2ABC67F3" w14:textId="77777777" w:rsidR="009D5408" w:rsidRDefault="009D5408" w:rsidP="00F61048">
      <w:pPr>
        <w:pStyle w:val="Paragraphedeliste"/>
        <w:jc w:val="center"/>
        <w:rPr>
          <w:b/>
          <w:sz w:val="20"/>
          <w:szCs w:val="20"/>
          <w:lang w:val="fr"/>
        </w:rPr>
      </w:pPr>
    </w:p>
    <w:p w14:paraId="416583EB" w14:textId="77777777" w:rsidR="009D5408" w:rsidRDefault="009D5408" w:rsidP="00F61048">
      <w:pPr>
        <w:pStyle w:val="Paragraphedeliste"/>
        <w:jc w:val="center"/>
        <w:rPr>
          <w:b/>
          <w:sz w:val="20"/>
          <w:szCs w:val="20"/>
          <w:lang w:val="fr"/>
        </w:rPr>
      </w:pPr>
    </w:p>
    <w:p w14:paraId="582EAFBF" w14:textId="77777777" w:rsidR="009D5408" w:rsidRDefault="009D5408" w:rsidP="00F61048">
      <w:pPr>
        <w:pStyle w:val="Paragraphedeliste"/>
        <w:jc w:val="center"/>
        <w:rPr>
          <w:b/>
          <w:sz w:val="20"/>
          <w:szCs w:val="20"/>
          <w:lang w:val="fr"/>
        </w:rPr>
      </w:pPr>
    </w:p>
    <w:p w14:paraId="722D95A8" w14:textId="77777777" w:rsidR="009D5408" w:rsidRDefault="009D5408" w:rsidP="00F61048">
      <w:pPr>
        <w:pStyle w:val="Paragraphedeliste"/>
        <w:jc w:val="center"/>
        <w:rPr>
          <w:b/>
          <w:sz w:val="20"/>
          <w:szCs w:val="20"/>
          <w:lang w:val="fr"/>
        </w:rPr>
      </w:pPr>
    </w:p>
    <w:p w14:paraId="49C852BE" w14:textId="77777777" w:rsidR="009D5408" w:rsidRDefault="009D5408" w:rsidP="00F61048">
      <w:pPr>
        <w:pStyle w:val="Paragraphedeliste"/>
        <w:jc w:val="center"/>
        <w:rPr>
          <w:b/>
          <w:sz w:val="20"/>
          <w:szCs w:val="20"/>
          <w:lang w:val="fr"/>
        </w:rPr>
      </w:pPr>
    </w:p>
    <w:p w14:paraId="4C838DB1" w14:textId="77777777" w:rsidR="009D5408" w:rsidRDefault="009D5408" w:rsidP="00F61048">
      <w:pPr>
        <w:pStyle w:val="Paragraphedeliste"/>
        <w:jc w:val="center"/>
        <w:rPr>
          <w:b/>
          <w:sz w:val="20"/>
          <w:szCs w:val="20"/>
          <w:lang w:val="fr"/>
        </w:rPr>
      </w:pPr>
    </w:p>
    <w:p w14:paraId="2BC95AAC" w14:textId="77777777" w:rsidR="009D5408" w:rsidRDefault="009D5408" w:rsidP="00F61048">
      <w:pPr>
        <w:pStyle w:val="Paragraphedeliste"/>
        <w:jc w:val="center"/>
        <w:rPr>
          <w:b/>
          <w:sz w:val="20"/>
          <w:szCs w:val="20"/>
          <w:lang w:val="fr"/>
        </w:rPr>
      </w:pPr>
    </w:p>
    <w:p w14:paraId="183025FD" w14:textId="77777777" w:rsidR="009D5408" w:rsidRDefault="009D5408" w:rsidP="00F61048">
      <w:pPr>
        <w:pStyle w:val="Paragraphedeliste"/>
        <w:jc w:val="center"/>
        <w:rPr>
          <w:b/>
          <w:sz w:val="20"/>
          <w:szCs w:val="20"/>
          <w:lang w:val="fr"/>
        </w:rPr>
      </w:pPr>
    </w:p>
    <w:p w14:paraId="003541B6" w14:textId="77777777" w:rsidR="009D5408" w:rsidRDefault="009D5408" w:rsidP="00F61048">
      <w:pPr>
        <w:pStyle w:val="Paragraphedeliste"/>
        <w:jc w:val="center"/>
        <w:rPr>
          <w:b/>
          <w:sz w:val="20"/>
          <w:szCs w:val="20"/>
          <w:lang w:val="fr"/>
        </w:rPr>
      </w:pPr>
    </w:p>
    <w:p w14:paraId="7C156127" w14:textId="77777777" w:rsidR="009D5408" w:rsidRDefault="009D5408" w:rsidP="00F61048">
      <w:pPr>
        <w:pStyle w:val="Paragraphedeliste"/>
        <w:jc w:val="center"/>
        <w:rPr>
          <w:b/>
          <w:sz w:val="20"/>
          <w:szCs w:val="20"/>
          <w:lang w:val="fr"/>
        </w:rPr>
      </w:pPr>
    </w:p>
    <w:p w14:paraId="5CDA070C" w14:textId="77777777" w:rsidR="009D5408" w:rsidRDefault="009D5408" w:rsidP="00F61048">
      <w:pPr>
        <w:pStyle w:val="Paragraphedeliste"/>
        <w:jc w:val="center"/>
        <w:rPr>
          <w:b/>
          <w:sz w:val="20"/>
          <w:szCs w:val="20"/>
          <w:lang w:val="fr"/>
        </w:rPr>
      </w:pPr>
    </w:p>
    <w:p w14:paraId="6990A114" w14:textId="1F323C72" w:rsidR="006A6C17" w:rsidRPr="009D5408" w:rsidRDefault="009D5408" w:rsidP="009D5408">
      <w:pPr>
        <w:rPr>
          <w:rFonts w:cstheme="minorHAnsi"/>
          <w:b/>
          <w:sz w:val="20"/>
          <w:szCs w:val="20"/>
          <w:lang w:val="fr-FR"/>
        </w:rPr>
      </w:pPr>
      <w:r>
        <w:rPr>
          <w:b/>
          <w:sz w:val="20"/>
          <w:szCs w:val="20"/>
          <w:lang w:val="fr"/>
        </w:rPr>
        <w:t xml:space="preserve">Formulaire D : </w:t>
      </w:r>
      <w:r w:rsidR="006A6C17" w:rsidRPr="009D5408">
        <w:rPr>
          <w:b/>
          <w:sz w:val="20"/>
          <w:szCs w:val="20"/>
          <w:lang w:val="fr"/>
        </w:rPr>
        <w:t>DÉCLARATION DE CONFORMITÉ DU SOUMISSIONNAIRE</w:t>
      </w:r>
      <w:r w:rsidR="006A6C17">
        <w:rPr>
          <w:rStyle w:val="Appelnotedebasdep"/>
          <w:b/>
          <w:sz w:val="20"/>
          <w:szCs w:val="20"/>
          <w:lang w:val="fr"/>
        </w:rPr>
        <w:footnoteReference w:id="2"/>
      </w:r>
    </w:p>
    <w:p w14:paraId="39AA4573" w14:textId="77777777" w:rsidR="006A6C17" w:rsidRPr="006A6C17" w:rsidRDefault="006A6C17" w:rsidP="000C3D86">
      <w:pPr>
        <w:pStyle w:val="Paragraphedeliste"/>
        <w:jc w:val="center"/>
        <w:rPr>
          <w:rFonts w:cstheme="minorHAnsi"/>
          <w:b/>
          <w:sz w:val="20"/>
          <w:szCs w:val="20"/>
          <w:lang w:val="fr-FR"/>
        </w:rPr>
      </w:pPr>
    </w:p>
    <w:tbl>
      <w:tblPr>
        <w:tblStyle w:val="Grilledutableau"/>
        <w:tblW w:w="9715" w:type="dxa"/>
        <w:tblLook w:val="04A0" w:firstRow="1" w:lastRow="0" w:firstColumn="1" w:lastColumn="0" w:noHBand="0" w:noVBand="1"/>
      </w:tblPr>
      <w:tblGrid>
        <w:gridCol w:w="411"/>
        <w:gridCol w:w="445"/>
        <w:gridCol w:w="8880"/>
      </w:tblGrid>
      <w:tr w:rsidR="000C3D86" w:rsidRPr="005E5F03" w14:paraId="07CDCD57" w14:textId="77777777" w:rsidTr="00815E69">
        <w:trPr>
          <w:tblHeader/>
        </w:trPr>
        <w:tc>
          <w:tcPr>
            <w:tcW w:w="630" w:type="dxa"/>
            <w:vAlign w:val="center"/>
          </w:tcPr>
          <w:p w14:paraId="41CE00B6" w14:textId="447F67EA" w:rsidR="000C3D86" w:rsidRPr="005E5F03" w:rsidRDefault="006A6C17" w:rsidP="00815E69">
            <w:pPr>
              <w:ind w:left="-113" w:right="-105"/>
              <w:jc w:val="center"/>
              <w:rPr>
                <w:rFonts w:cstheme="minorHAnsi"/>
                <w:b/>
                <w:sz w:val="20"/>
                <w:szCs w:val="20"/>
              </w:rPr>
            </w:pPr>
            <w:r w:rsidRPr="005E5F03">
              <w:rPr>
                <w:b/>
                <w:sz w:val="20"/>
                <w:szCs w:val="20"/>
                <w:lang w:val="fr"/>
              </w:rPr>
              <w:t>Oui</w:t>
            </w:r>
          </w:p>
        </w:tc>
        <w:tc>
          <w:tcPr>
            <w:tcW w:w="555" w:type="dxa"/>
            <w:vAlign w:val="center"/>
          </w:tcPr>
          <w:p w14:paraId="16FE2D99" w14:textId="2413560F" w:rsidR="000C3D86" w:rsidRPr="005E5F03" w:rsidRDefault="006A6C17" w:rsidP="00815E69">
            <w:pPr>
              <w:ind w:left="-113" w:right="-105"/>
              <w:jc w:val="center"/>
              <w:rPr>
                <w:rFonts w:cstheme="minorHAnsi"/>
                <w:b/>
                <w:sz w:val="20"/>
                <w:szCs w:val="20"/>
              </w:rPr>
            </w:pPr>
            <w:r w:rsidRPr="005E5F03">
              <w:rPr>
                <w:b/>
                <w:sz w:val="20"/>
                <w:szCs w:val="20"/>
                <w:lang w:val="fr"/>
              </w:rPr>
              <w:t>Non</w:t>
            </w:r>
          </w:p>
        </w:tc>
        <w:tc>
          <w:tcPr>
            <w:tcW w:w="8530" w:type="dxa"/>
            <w:vAlign w:val="center"/>
          </w:tcPr>
          <w:p w14:paraId="3027F424" w14:textId="77777777" w:rsidR="000C3D86" w:rsidRPr="005E5F03" w:rsidRDefault="000C3D86" w:rsidP="00815E69">
            <w:pPr>
              <w:jc w:val="both"/>
              <w:rPr>
                <w:rFonts w:cstheme="minorHAnsi"/>
                <w:b/>
                <w:sz w:val="20"/>
                <w:szCs w:val="20"/>
              </w:rPr>
            </w:pPr>
          </w:p>
        </w:tc>
      </w:tr>
      <w:tr w:rsidR="000C3D86" w:rsidRPr="002D71C0" w14:paraId="2B90C167" w14:textId="77777777" w:rsidTr="00815E69">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7D4B4849" w14:textId="77777777" w:rsidR="000C3D86" w:rsidRPr="005E5F03" w:rsidRDefault="000C3D86" w:rsidP="00815E69">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C2115E0" w14:textId="77777777" w:rsidR="000C3D86" w:rsidRPr="005E5F03" w:rsidRDefault="000C3D86" w:rsidP="00815E69">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7817542" w14:textId="77777777" w:rsidR="006A6C17" w:rsidRPr="006A6C17" w:rsidRDefault="006A6C17" w:rsidP="00AB564D">
            <w:pPr>
              <w:jc w:val="both"/>
              <w:rPr>
                <w:rFonts w:cstheme="minorHAnsi"/>
                <w:sz w:val="20"/>
                <w:szCs w:val="20"/>
                <w:lang w:val="fr-FR"/>
              </w:rPr>
            </w:pPr>
            <w:r w:rsidRPr="008A3CC5">
              <w:rPr>
                <w:sz w:val="20"/>
                <w:szCs w:val="20"/>
                <w:lang w:val="fr"/>
              </w:rPr>
              <w:t xml:space="preserve">Au nom du Fournisseur, je déclare et garantis par la présente que ni le Fournisseur, ni aucune personne ayant des pouvoirs de représentation, de décision ou de contrôle sur lui ou aucun membre de son organe d’administration, de direction ou de surveillance, n’a fait l’objet d’un jugement définitif ou d’une décision administrative définitive pour l’une des raisons suivantes :  </w:t>
            </w:r>
            <w:r w:rsidRPr="007666E8">
              <w:rPr>
                <w:sz w:val="20"/>
                <w:szCs w:val="20"/>
                <w:lang w:val="fr"/>
              </w:rPr>
              <w:t xml:space="preserve"> les procédures de faillite, d’insolvabilité ou de liquidation; violation des obligations relatives au paiement des impôts ou des cotisations de sécurité sociale; faute professionnelle grave, y compris fausse déclaration, fraude; corruption; comportement lié à une organisation criminelle; le blanchiment d’argent ou le financement des activités terroristes; les infractions terroristes ou les infractions liées à des activités terroristes; le travail des enfants et les autres formes de traite des êtres humains, toute pratique discriminatoire ou d’exploitation, ou toute pratique incompatible avec les droits énoncés dans la Convention relative aux droits de l’enfant ou d’autres pratiques interdites; irrégularité; Créer ou être une société écran.</w:t>
            </w:r>
          </w:p>
          <w:p w14:paraId="3BA7B327" w14:textId="77777777" w:rsidR="000C3D86" w:rsidRPr="006A6C17" w:rsidRDefault="000C3D86" w:rsidP="00815E69">
            <w:pPr>
              <w:jc w:val="both"/>
              <w:rPr>
                <w:rFonts w:cstheme="minorHAnsi"/>
                <w:sz w:val="20"/>
                <w:szCs w:val="20"/>
                <w:lang w:val="fr-FR"/>
              </w:rPr>
            </w:pPr>
          </w:p>
        </w:tc>
      </w:tr>
      <w:tr w:rsidR="000C3D86" w:rsidRPr="002D71C0" w14:paraId="56946344" w14:textId="77777777" w:rsidTr="00815E69">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6B5844E9" w14:textId="77777777" w:rsidR="000C3D86" w:rsidRPr="005E5F03"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34589D33"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4A253B9" w14:textId="77777777" w:rsidR="006A6C17" w:rsidRPr="006A6C17" w:rsidRDefault="006A6C17" w:rsidP="00921A96">
            <w:pPr>
              <w:jc w:val="both"/>
              <w:rPr>
                <w:rFonts w:cstheme="minorHAnsi"/>
                <w:sz w:val="20"/>
                <w:szCs w:val="20"/>
                <w:lang w:val="fr-FR"/>
              </w:rPr>
            </w:pPr>
            <w:r w:rsidRPr="006C5510">
              <w:rPr>
                <w:sz w:val="20"/>
                <w:szCs w:val="20"/>
                <w:lang w:val="fr"/>
              </w:rPr>
              <w:t>Au nom du fournisseur, je déclare et garantis</w:t>
            </w:r>
            <w:r>
              <w:rPr>
                <w:sz w:val="20"/>
                <w:szCs w:val="20"/>
                <w:lang w:val="fr"/>
              </w:rPr>
              <w:t xml:space="preserve"> en outre</w:t>
            </w:r>
            <w:r>
              <w:rPr>
                <w:lang w:val="fr"/>
              </w:rPr>
              <w:t xml:space="preserve"> que </w:t>
            </w:r>
            <w:r w:rsidRPr="00BE3FEF">
              <w:rPr>
                <w:sz w:val="20"/>
                <w:szCs w:val="20"/>
                <w:lang w:val="fr"/>
              </w:rPr>
              <w:t>le fournisseur est financièrement sain et dûment autorisé</w:t>
            </w:r>
            <w:r>
              <w:rPr>
                <w:sz w:val="20"/>
                <w:szCs w:val="20"/>
                <w:lang w:val="fr"/>
              </w:rPr>
              <w:t>.</w:t>
            </w:r>
          </w:p>
          <w:p w14:paraId="238C4088" w14:textId="77777777" w:rsidR="000C3D86" w:rsidRPr="006A6C17" w:rsidRDefault="000C3D86" w:rsidP="00815E69">
            <w:pPr>
              <w:jc w:val="both"/>
              <w:rPr>
                <w:rFonts w:cstheme="minorHAnsi"/>
                <w:sz w:val="20"/>
                <w:szCs w:val="20"/>
                <w:lang w:val="fr-FR"/>
              </w:rPr>
            </w:pPr>
          </w:p>
        </w:tc>
      </w:tr>
      <w:tr w:rsidR="000C3D86" w:rsidRPr="002D71C0" w14:paraId="5352B058" w14:textId="77777777" w:rsidTr="00815E69">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5B11AF2"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46637754"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0E59AF1" w14:textId="43A9ED1F" w:rsidR="000C3D86" w:rsidRPr="006A6C17" w:rsidRDefault="006A6C17" w:rsidP="00815E69">
            <w:pPr>
              <w:jc w:val="both"/>
              <w:rPr>
                <w:rFonts w:cstheme="minorHAnsi"/>
                <w:sz w:val="20"/>
                <w:szCs w:val="20"/>
                <w:lang w:val="fr-FR"/>
              </w:rPr>
            </w:pPr>
            <w:r w:rsidRPr="006C5510">
              <w:rPr>
                <w:sz w:val="20"/>
                <w:szCs w:val="20"/>
                <w:lang w:val="fr"/>
              </w:rPr>
              <w:t xml:space="preserve">Au nom du fournisseur, je déclare et garantis </w:t>
            </w:r>
            <w:r>
              <w:rPr>
                <w:sz w:val="20"/>
                <w:szCs w:val="20"/>
                <w:lang w:val="fr"/>
              </w:rPr>
              <w:t>en outre que</w:t>
            </w:r>
            <w:r>
              <w:rPr>
                <w:lang w:val="fr"/>
              </w:rPr>
              <w:t xml:space="preserve"> le </w:t>
            </w:r>
            <w:r w:rsidRPr="004C52B1">
              <w:rPr>
                <w:sz w:val="20"/>
                <w:szCs w:val="20"/>
                <w:lang w:val="fr"/>
              </w:rPr>
              <w:t xml:space="preserve">fournisseur dispose des ressources humaines, de l’équipement, des compétences, de l’expertise et des aptitudes nécessaires pour mener à bien le contrat de manière complète et satisfaisante, dans les délais d’exécution stipulés et conformément aux termes et conditions </w:t>
            </w:r>
            <w:r w:rsidR="0016449D" w:rsidRPr="004C52B1">
              <w:rPr>
                <w:sz w:val="20"/>
                <w:szCs w:val="20"/>
                <w:lang w:val="fr"/>
              </w:rPr>
              <w:t>pertinents.</w:t>
            </w:r>
          </w:p>
          <w:p w14:paraId="3376100E" w14:textId="77777777" w:rsidR="000C3D86" w:rsidRPr="006A6C17" w:rsidRDefault="000C3D86" w:rsidP="00815E69">
            <w:pPr>
              <w:jc w:val="both"/>
              <w:rPr>
                <w:rFonts w:cstheme="minorHAnsi"/>
                <w:sz w:val="20"/>
                <w:szCs w:val="20"/>
                <w:lang w:val="fr-FR"/>
              </w:rPr>
            </w:pPr>
          </w:p>
        </w:tc>
      </w:tr>
      <w:tr w:rsidR="000C3D86" w:rsidRPr="002D71C0" w14:paraId="4F25A59E" w14:textId="77777777" w:rsidTr="00815E6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2643EFD8"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1754FD13"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FDD9058" w14:textId="68FA90AE" w:rsidR="006A6C17" w:rsidRPr="006A6C17" w:rsidRDefault="006A6C17" w:rsidP="00E55CFC">
            <w:pPr>
              <w:jc w:val="both"/>
              <w:rPr>
                <w:rFonts w:cstheme="minorHAnsi"/>
                <w:sz w:val="20"/>
                <w:szCs w:val="20"/>
                <w:lang w:val="fr-FR"/>
              </w:rPr>
            </w:pPr>
            <w:r w:rsidRPr="006C5510">
              <w:rPr>
                <w:sz w:val="20"/>
                <w:szCs w:val="20"/>
                <w:lang w:val="fr"/>
              </w:rPr>
              <w:t xml:space="preserve">Au nom du fournisseur, je déclare et garantis </w:t>
            </w:r>
            <w:r>
              <w:rPr>
                <w:sz w:val="20"/>
                <w:szCs w:val="20"/>
                <w:lang w:val="fr"/>
              </w:rPr>
              <w:t>en outre que</w:t>
            </w:r>
            <w:r w:rsidR="0016449D">
              <w:rPr>
                <w:sz w:val="20"/>
                <w:szCs w:val="20"/>
                <w:lang w:val="fr"/>
              </w:rPr>
              <w:t xml:space="preserve"> </w:t>
            </w:r>
            <w:r w:rsidRPr="001F4819">
              <w:rPr>
                <w:sz w:val="20"/>
                <w:szCs w:val="20"/>
                <w:lang w:val="fr"/>
              </w:rPr>
              <w:t>le fournisseur respecte toutes les lois, ordonnances, règles et réglementations applicables</w:t>
            </w:r>
            <w:r>
              <w:rPr>
                <w:sz w:val="20"/>
                <w:szCs w:val="20"/>
                <w:lang w:val="fr"/>
              </w:rPr>
              <w:t xml:space="preserve">. </w:t>
            </w:r>
          </w:p>
          <w:p w14:paraId="13A229AE" w14:textId="77777777" w:rsidR="000C3D86" w:rsidRPr="006A6C17" w:rsidRDefault="000C3D86" w:rsidP="00815E69">
            <w:pPr>
              <w:jc w:val="both"/>
              <w:rPr>
                <w:rFonts w:cstheme="minorHAnsi"/>
                <w:sz w:val="20"/>
                <w:szCs w:val="20"/>
                <w:lang w:val="fr-FR"/>
              </w:rPr>
            </w:pPr>
          </w:p>
        </w:tc>
      </w:tr>
      <w:tr w:rsidR="000C3D86" w:rsidRPr="002D71C0" w14:paraId="1B452493" w14:textId="77777777" w:rsidTr="00815E6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724F7B1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6E31C8EA"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F5B59E" w14:textId="6BBBCA87" w:rsidR="000C3D86" w:rsidRPr="006A6C17" w:rsidRDefault="006A6C17" w:rsidP="00815E69">
            <w:pPr>
              <w:jc w:val="both"/>
              <w:rPr>
                <w:rFonts w:cstheme="minorHAnsi"/>
                <w:sz w:val="20"/>
                <w:szCs w:val="20"/>
                <w:lang w:val="fr-FR"/>
              </w:rPr>
            </w:pPr>
            <w:r w:rsidRPr="006C5510">
              <w:rPr>
                <w:sz w:val="20"/>
                <w:szCs w:val="20"/>
                <w:lang w:val="fr"/>
              </w:rPr>
              <w:t xml:space="preserve">Au nom du fournisseur, je déclare et garantis en outre </w:t>
            </w:r>
            <w:r>
              <w:rPr>
                <w:sz w:val="20"/>
                <w:szCs w:val="20"/>
                <w:lang w:val="fr"/>
              </w:rPr>
              <w:t>que</w:t>
            </w:r>
            <w:r>
              <w:rPr>
                <w:lang w:val="fr"/>
              </w:rPr>
              <w:t xml:space="preserve"> le </w:t>
            </w:r>
            <w:r w:rsidRPr="00AA305D">
              <w:rPr>
                <w:sz w:val="20"/>
                <w:szCs w:val="20"/>
                <w:lang w:val="fr"/>
              </w:rPr>
              <w:t>fournisseur agira en toutes circonstances dans le meilleur intérêt de l’OIM</w:t>
            </w:r>
            <w:r>
              <w:rPr>
                <w:sz w:val="20"/>
                <w:szCs w:val="20"/>
                <w:lang w:val="fr"/>
              </w:rPr>
              <w:t>.</w:t>
            </w:r>
          </w:p>
        </w:tc>
      </w:tr>
      <w:tr w:rsidR="000C3D86" w:rsidRPr="002D71C0" w14:paraId="75DE3A02" w14:textId="77777777" w:rsidTr="00815E6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4698DB64"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712569CF"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8331A7A" w14:textId="77777777" w:rsidR="006A6C17" w:rsidRPr="006A6C17" w:rsidRDefault="006A6C17" w:rsidP="004946F9">
            <w:pPr>
              <w:jc w:val="both"/>
              <w:rPr>
                <w:rFonts w:cstheme="minorHAnsi"/>
                <w:sz w:val="20"/>
                <w:szCs w:val="20"/>
                <w:lang w:val="fr-FR"/>
              </w:rPr>
            </w:pPr>
            <w:r w:rsidRPr="006C5510">
              <w:rPr>
                <w:sz w:val="20"/>
                <w:szCs w:val="20"/>
                <w:lang w:val="fr"/>
              </w:rPr>
              <w:t xml:space="preserve">Au nom du fournisseur, je déclare et garantis </w:t>
            </w:r>
            <w:r>
              <w:rPr>
                <w:sz w:val="20"/>
                <w:szCs w:val="20"/>
                <w:lang w:val="fr"/>
              </w:rPr>
              <w:t>en outre qu’aucun</w:t>
            </w:r>
            <w:r>
              <w:rPr>
                <w:lang w:val="fr"/>
              </w:rPr>
              <w:t xml:space="preserve"> </w:t>
            </w:r>
            <w:r w:rsidRPr="00E379D6">
              <w:rPr>
                <w:sz w:val="20"/>
                <w:szCs w:val="20"/>
                <w:lang w:val="fr"/>
              </w:rPr>
              <w:t>fonctionnaire de l’OIM ou d’un tiers n’a reçu du fournisseur, ne sera offert par lui ou ne recevra de celui-ci un avantage direct ou indirect découlant du contrat</w:t>
            </w:r>
            <w:r>
              <w:rPr>
                <w:sz w:val="20"/>
                <w:szCs w:val="20"/>
                <w:lang w:val="fr"/>
              </w:rPr>
              <w:t xml:space="preserve">. </w:t>
            </w:r>
          </w:p>
          <w:p w14:paraId="4F045FDB" w14:textId="77777777" w:rsidR="000C3D86" w:rsidRPr="006A6C17" w:rsidRDefault="000C3D86" w:rsidP="00815E69">
            <w:pPr>
              <w:jc w:val="both"/>
              <w:rPr>
                <w:rFonts w:cstheme="minorHAnsi"/>
                <w:sz w:val="20"/>
                <w:szCs w:val="20"/>
                <w:lang w:val="fr-FR"/>
              </w:rPr>
            </w:pPr>
          </w:p>
        </w:tc>
      </w:tr>
      <w:tr w:rsidR="000C3D86" w:rsidRPr="002D71C0" w14:paraId="6EAAA422" w14:textId="77777777" w:rsidTr="00815E6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69645CAE"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4A446616"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A9B41D" w14:textId="77777777" w:rsidR="006A6C17" w:rsidRPr="006A6C17" w:rsidRDefault="006A6C17" w:rsidP="00596AB6">
            <w:pPr>
              <w:jc w:val="both"/>
              <w:rPr>
                <w:rFonts w:cstheme="minorHAnsi"/>
                <w:sz w:val="20"/>
                <w:szCs w:val="20"/>
                <w:lang w:val="fr-FR"/>
              </w:rPr>
            </w:pPr>
            <w:r w:rsidRPr="006C5510">
              <w:rPr>
                <w:sz w:val="20"/>
                <w:szCs w:val="20"/>
                <w:lang w:val="fr"/>
              </w:rPr>
              <w:t xml:space="preserve">Au nom du fournisseur, je déclare et garantis </w:t>
            </w:r>
            <w:r>
              <w:rPr>
                <w:sz w:val="20"/>
                <w:szCs w:val="20"/>
                <w:lang w:val="fr"/>
              </w:rPr>
              <w:t xml:space="preserve">en outre que </w:t>
            </w:r>
            <w:r w:rsidRPr="00937833">
              <w:rPr>
                <w:sz w:val="20"/>
                <w:szCs w:val="20"/>
                <w:lang w:val="fr"/>
              </w:rPr>
              <w:t>le fournisseur n’a pas fait de fausse déclaration ou dissimulé des faits importants au cours du processus contractuel</w:t>
            </w:r>
            <w:r>
              <w:rPr>
                <w:sz w:val="20"/>
                <w:szCs w:val="20"/>
                <w:lang w:val="fr"/>
              </w:rPr>
              <w:t>.</w:t>
            </w:r>
          </w:p>
          <w:p w14:paraId="40CC0A0E" w14:textId="77777777" w:rsidR="000C3D86" w:rsidRPr="006A6C17" w:rsidRDefault="000C3D86" w:rsidP="00815E69">
            <w:pPr>
              <w:jc w:val="both"/>
              <w:rPr>
                <w:rFonts w:cstheme="minorHAnsi"/>
                <w:sz w:val="20"/>
                <w:szCs w:val="20"/>
                <w:lang w:val="fr-FR"/>
              </w:rPr>
            </w:pPr>
          </w:p>
        </w:tc>
      </w:tr>
      <w:tr w:rsidR="000C3D86" w:rsidRPr="002D71C0" w14:paraId="691F3E9F" w14:textId="77777777" w:rsidTr="00815E6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23679F8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595F6BD6"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38D78AF" w14:textId="182F6823" w:rsidR="006A6C17" w:rsidRPr="006A6C17" w:rsidRDefault="006A6C17" w:rsidP="00660DC8">
            <w:pPr>
              <w:jc w:val="both"/>
              <w:rPr>
                <w:rFonts w:cstheme="minorHAnsi"/>
                <w:sz w:val="20"/>
                <w:szCs w:val="20"/>
                <w:lang w:val="fr-FR"/>
              </w:rPr>
            </w:pPr>
            <w:r w:rsidRPr="006C5510">
              <w:rPr>
                <w:sz w:val="20"/>
                <w:szCs w:val="20"/>
                <w:lang w:val="fr"/>
              </w:rPr>
              <w:t xml:space="preserve">Au nom du fournisseur, je déclare et garantis en outre que </w:t>
            </w:r>
            <w:r w:rsidR="0016449D" w:rsidRPr="006C5510">
              <w:rPr>
                <w:sz w:val="20"/>
                <w:szCs w:val="20"/>
                <w:lang w:val="fr"/>
              </w:rPr>
              <w:t xml:space="preserve">le </w:t>
            </w:r>
            <w:r w:rsidR="0016449D">
              <w:rPr>
                <w:sz w:val="20"/>
                <w:szCs w:val="20"/>
                <w:lang w:val="fr"/>
              </w:rPr>
              <w:t>fournisseur</w:t>
            </w:r>
            <w:r w:rsidRPr="00937833">
              <w:rPr>
                <w:sz w:val="20"/>
                <w:szCs w:val="20"/>
                <w:lang w:val="fr"/>
              </w:rPr>
              <w:t xml:space="preserve"> respectera le statut juridique, les privilèges et les immunités de l’OIM en tant qu’organisation intergouvernementale</w:t>
            </w:r>
            <w:r>
              <w:rPr>
                <w:sz w:val="20"/>
                <w:szCs w:val="20"/>
                <w:lang w:val="fr"/>
              </w:rPr>
              <w:t>.</w:t>
            </w:r>
            <w:r>
              <w:rPr>
                <w:lang w:val="fr"/>
              </w:rPr>
              <w:t xml:space="preserve"> </w:t>
            </w:r>
          </w:p>
          <w:p w14:paraId="177470FC" w14:textId="77777777" w:rsidR="000C3D86" w:rsidRPr="006A6C17" w:rsidRDefault="000C3D86" w:rsidP="00815E69">
            <w:pPr>
              <w:jc w:val="both"/>
              <w:rPr>
                <w:sz w:val="18"/>
                <w:szCs w:val="18"/>
                <w:lang w:val="fr-FR"/>
              </w:rPr>
            </w:pPr>
          </w:p>
        </w:tc>
      </w:tr>
      <w:tr w:rsidR="000C3D86" w:rsidRPr="002D71C0" w14:paraId="31C3D117" w14:textId="77777777" w:rsidTr="00815E6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6EB25A1D"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4B37EA2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45140D" w14:textId="77777777" w:rsidR="006A6C17" w:rsidRPr="006A6C17" w:rsidRDefault="006A6C17" w:rsidP="001005E3">
            <w:pPr>
              <w:jc w:val="both"/>
              <w:rPr>
                <w:sz w:val="18"/>
                <w:szCs w:val="18"/>
                <w:lang w:val="fr-FR"/>
              </w:rPr>
            </w:pPr>
            <w:r w:rsidRPr="006C5510">
              <w:rPr>
                <w:sz w:val="20"/>
                <w:szCs w:val="20"/>
                <w:lang w:val="fr"/>
              </w:rPr>
              <w:t xml:space="preserve">Au nom du Fournisseur, je déclare et garantis </w:t>
            </w:r>
            <w:r>
              <w:rPr>
                <w:sz w:val="20"/>
                <w:szCs w:val="20"/>
                <w:lang w:val="fr"/>
              </w:rPr>
              <w:t>en outre que le</w:t>
            </w:r>
            <w:r>
              <w:rPr>
                <w:lang w:val="fr"/>
              </w:rPr>
              <w:t xml:space="preserve"> Fournisseur ou </w:t>
            </w:r>
            <w:r w:rsidRPr="00937833">
              <w:rPr>
                <w:sz w:val="20"/>
                <w:szCs w:val="20"/>
                <w:lang w:val="fr"/>
              </w:rPr>
              <w:t>toute personne ayant des pouvoirs de représentation, de décision ou de contrôle sur le Fournisseur ou tout membre de son organe d’administration, de gestion ou de supervision sont inclus dans la plus récente Liste consolidée des sanctions du Conseil de sécurité des Nations Unies (la « Liste des sanctions des Nations Unies ») ou font l’objet de sanctions ou d’autres suspensions temporaires. Le fournisseur informera immédiatement l’OIM s’il fait l’objet d’une sanction ou d’une suspension temporaire</w:t>
            </w:r>
            <w:r>
              <w:rPr>
                <w:sz w:val="20"/>
                <w:szCs w:val="20"/>
                <w:lang w:val="fr"/>
              </w:rPr>
              <w:t xml:space="preserve">. </w:t>
            </w:r>
          </w:p>
          <w:p w14:paraId="171F95D5" w14:textId="77777777" w:rsidR="000C3D86" w:rsidRPr="006A6C17" w:rsidRDefault="000C3D86" w:rsidP="00815E69">
            <w:pPr>
              <w:jc w:val="both"/>
              <w:rPr>
                <w:sz w:val="18"/>
                <w:szCs w:val="18"/>
                <w:lang w:val="fr-FR"/>
              </w:rPr>
            </w:pPr>
          </w:p>
        </w:tc>
      </w:tr>
      <w:tr w:rsidR="000C3D86" w:rsidRPr="002D71C0" w14:paraId="3E3942F9" w14:textId="77777777" w:rsidTr="00815E6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4039287C"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6BD301AC"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2B7BD1D" w14:textId="77777777" w:rsidR="006A6C17" w:rsidRPr="006A6C17" w:rsidRDefault="006A6C17" w:rsidP="00963757">
            <w:pPr>
              <w:jc w:val="both"/>
              <w:rPr>
                <w:rFonts w:cstheme="minorHAnsi"/>
                <w:sz w:val="20"/>
                <w:szCs w:val="20"/>
                <w:lang w:val="fr-FR"/>
              </w:rPr>
            </w:pPr>
            <w:r w:rsidRPr="006C5510">
              <w:rPr>
                <w:sz w:val="20"/>
                <w:szCs w:val="20"/>
                <w:lang w:val="fr"/>
              </w:rPr>
              <w:t xml:space="preserve">Au nom du fournisseur, je déclare et garantis </w:t>
            </w:r>
            <w:r>
              <w:rPr>
                <w:sz w:val="20"/>
                <w:szCs w:val="20"/>
                <w:lang w:val="fr"/>
              </w:rPr>
              <w:t xml:space="preserve">en outre que </w:t>
            </w:r>
            <w:r w:rsidRPr="0021143F">
              <w:rPr>
                <w:sz w:val="20"/>
                <w:szCs w:val="20"/>
                <w:lang w:val="fr"/>
              </w:rPr>
              <w:t>le fournisseur n’emploie pas, ne fournit pas de ressources, ne soutient, ne contracte pas ou ne traite pas avec toute personne, entité ou autre groupe associé au terrorisme conformément à la Liste des sanctions des Nations Unies et à toute autre législation antiterroriste applicable</w:t>
            </w:r>
            <w:r>
              <w:rPr>
                <w:sz w:val="20"/>
                <w:szCs w:val="20"/>
                <w:lang w:val="fr"/>
              </w:rPr>
              <w:t>.</w:t>
            </w:r>
          </w:p>
          <w:p w14:paraId="68B68C82" w14:textId="77777777" w:rsidR="000C3D86" w:rsidRPr="006A6C17" w:rsidRDefault="000C3D86" w:rsidP="00815E69">
            <w:pPr>
              <w:jc w:val="both"/>
              <w:rPr>
                <w:rFonts w:cstheme="minorHAnsi"/>
                <w:sz w:val="20"/>
                <w:szCs w:val="20"/>
                <w:lang w:val="fr-FR"/>
              </w:rPr>
            </w:pPr>
          </w:p>
        </w:tc>
      </w:tr>
      <w:tr w:rsidR="000C3D86" w:rsidRPr="002D71C0" w14:paraId="3A5D5462" w14:textId="77777777" w:rsidTr="00815E6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35CB2BF1"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4E617C17"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A4C60FF" w14:textId="789F3C5A" w:rsidR="006A6C17" w:rsidRPr="006A6C17" w:rsidRDefault="006A6C17" w:rsidP="00E74FBA">
            <w:pPr>
              <w:jc w:val="both"/>
              <w:rPr>
                <w:rFonts w:cstheme="minorHAnsi"/>
                <w:sz w:val="20"/>
                <w:szCs w:val="20"/>
                <w:lang w:val="fr-FR"/>
              </w:rPr>
            </w:pPr>
            <w:r w:rsidRPr="006C5510">
              <w:rPr>
                <w:sz w:val="20"/>
                <w:szCs w:val="20"/>
                <w:lang w:val="fr"/>
              </w:rPr>
              <w:t xml:space="preserve">Au nom du fournisseur, je déclare et garantis </w:t>
            </w:r>
            <w:r>
              <w:rPr>
                <w:sz w:val="20"/>
                <w:szCs w:val="20"/>
                <w:lang w:val="fr"/>
              </w:rPr>
              <w:t xml:space="preserve">en outre que </w:t>
            </w:r>
            <w:r w:rsidRPr="00963074">
              <w:rPr>
                <w:sz w:val="20"/>
                <w:szCs w:val="20"/>
                <w:lang w:val="fr"/>
              </w:rPr>
              <w:t>le fournisseur appliquera les normes éthiques les plus élevées, les principes d’efficacité et d’économie, d’égalité des chances, de concurrence ouverte et de transparence, et évitera tout conflit d’intérêts</w:t>
            </w:r>
            <w:r>
              <w:rPr>
                <w:sz w:val="20"/>
                <w:szCs w:val="20"/>
                <w:lang w:val="fr"/>
              </w:rPr>
              <w:t xml:space="preserve">. </w:t>
            </w:r>
          </w:p>
          <w:p w14:paraId="628C45C4" w14:textId="77777777" w:rsidR="000C3D86" w:rsidRPr="006A6C17" w:rsidRDefault="000C3D86" w:rsidP="00815E69">
            <w:pPr>
              <w:jc w:val="both"/>
              <w:rPr>
                <w:sz w:val="18"/>
                <w:szCs w:val="18"/>
                <w:lang w:val="fr-FR"/>
              </w:rPr>
            </w:pPr>
          </w:p>
        </w:tc>
      </w:tr>
      <w:tr w:rsidR="000C3D86" w:rsidRPr="002D71C0" w14:paraId="0DB96606" w14:textId="77777777" w:rsidTr="00815E6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297B07D3"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6FE7E36B"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tbl>
            <w:tblPr>
              <w:tblStyle w:val="Grilledutableau"/>
              <w:tblW w:w="8844" w:type="dxa"/>
              <w:tblLook w:val="04A0" w:firstRow="1" w:lastRow="0" w:firstColumn="1" w:lastColumn="0" w:noHBand="0" w:noVBand="1"/>
            </w:tblPr>
            <w:tblGrid>
              <w:gridCol w:w="8844"/>
            </w:tblGrid>
            <w:tr w:rsidR="006A6C17" w:rsidRPr="002D71C0" w14:paraId="6E9BC8C6" w14:textId="77777777" w:rsidTr="006A6C17">
              <w:trPr>
                <w:trHeight w:val="516"/>
              </w:trPr>
              <w:tc>
                <w:tcPr>
                  <w:tcW w:w="8844" w:type="dxa"/>
                </w:tcPr>
                <w:p w14:paraId="364EFC03" w14:textId="4BD26C98" w:rsidR="006A6C17" w:rsidRPr="006A6C17" w:rsidRDefault="006A6C17" w:rsidP="00E00F67">
                  <w:pPr>
                    <w:jc w:val="both"/>
                    <w:rPr>
                      <w:lang w:val="fr-FR"/>
                    </w:rPr>
                  </w:pPr>
                  <w:r w:rsidRPr="006C5510">
                    <w:rPr>
                      <w:sz w:val="20"/>
                      <w:szCs w:val="20"/>
                      <w:lang w:val="fr"/>
                    </w:rPr>
                    <w:t xml:space="preserve">Au nom du Fournisseur, je déclare et garantis </w:t>
                  </w:r>
                  <w:r>
                    <w:rPr>
                      <w:sz w:val="20"/>
                      <w:szCs w:val="20"/>
                      <w:lang w:val="fr"/>
                    </w:rPr>
                    <w:t>en outre que</w:t>
                  </w:r>
                  <w:r>
                    <w:rPr>
                      <w:sz w:val="18"/>
                      <w:szCs w:val="18"/>
                      <w:lang w:val="fr"/>
                    </w:rPr>
                    <w:t xml:space="preserve"> </w:t>
                  </w:r>
                  <w:r w:rsidRPr="00963074">
                    <w:rPr>
                      <w:sz w:val="20"/>
                      <w:szCs w:val="20"/>
                      <w:lang w:val="fr"/>
                    </w:rPr>
                    <w:t xml:space="preserve">le Fournisseur s’engage à respecter le Code de conduite, disponible à </w:t>
                  </w:r>
                  <w:hyperlink r:id="rId27" w:history="1">
                    <w:r w:rsidRPr="005B6F77">
                      <w:rPr>
                        <w:rStyle w:val="Lienhypertexte"/>
                        <w:sz w:val="20"/>
                        <w:szCs w:val="20"/>
                        <w:lang w:val="fr"/>
                      </w:rPr>
                      <w:t>https://www.ungm.org/Public/CodeOfConduct</w:t>
                    </w:r>
                  </w:hyperlink>
                  <w:hyperlink r:id="rId28" w:history="1"/>
                </w:p>
                <w:p w14:paraId="7934833E" w14:textId="71DFEB33" w:rsidR="006A6C17" w:rsidRPr="006A6C17" w:rsidRDefault="006A6C17" w:rsidP="00E00F67">
                  <w:pPr>
                    <w:jc w:val="both"/>
                    <w:rPr>
                      <w:lang w:val="fr-FR"/>
                    </w:rPr>
                  </w:pPr>
                </w:p>
              </w:tc>
            </w:tr>
          </w:tbl>
          <w:p w14:paraId="30DC47C0" w14:textId="77777777" w:rsidR="000C3D86" w:rsidRPr="006A6C17" w:rsidRDefault="000C3D86" w:rsidP="00815E69">
            <w:pPr>
              <w:jc w:val="both"/>
              <w:rPr>
                <w:sz w:val="18"/>
                <w:szCs w:val="18"/>
                <w:lang w:val="fr-FR"/>
              </w:rPr>
            </w:pPr>
          </w:p>
        </w:tc>
      </w:tr>
      <w:tr w:rsidR="000C3D86" w:rsidRPr="002D71C0" w14:paraId="20A3C378" w14:textId="77777777" w:rsidTr="00815E69">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1C8B9C6B"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32FC7D1A"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B582C2F" w14:textId="1BCEC62D" w:rsidR="000C3D86" w:rsidRPr="006A6C17" w:rsidRDefault="006A6C17" w:rsidP="00815E69">
            <w:pPr>
              <w:jc w:val="both"/>
              <w:rPr>
                <w:rFonts w:cstheme="minorHAnsi"/>
                <w:sz w:val="20"/>
                <w:szCs w:val="20"/>
                <w:lang w:val="fr-FR"/>
              </w:rPr>
            </w:pPr>
            <w:r w:rsidRPr="00963074">
              <w:rPr>
                <w:sz w:val="20"/>
                <w:szCs w:val="20"/>
                <w:lang w:val="fr"/>
              </w:rPr>
              <w:t>Il est de la responsabilité du fournisseur d’informer immédiatement l’OIM de tout changement apporté aux informations fournies dans la présente déclaration.</w:t>
            </w:r>
          </w:p>
        </w:tc>
      </w:tr>
      <w:tr w:rsidR="000C3D86" w:rsidRPr="002D71C0" w14:paraId="124E4F69" w14:textId="77777777" w:rsidTr="00815E69">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458E9581"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0A0A5793"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4E58BC6" w14:textId="77777777" w:rsidR="006A6C17" w:rsidRPr="006A6C17" w:rsidRDefault="006A6C17" w:rsidP="00054008">
            <w:pPr>
              <w:jc w:val="both"/>
              <w:rPr>
                <w:rFonts w:cstheme="minorHAnsi"/>
                <w:sz w:val="20"/>
                <w:szCs w:val="20"/>
                <w:lang w:val="fr-FR"/>
              </w:rPr>
            </w:pPr>
            <w:r w:rsidRPr="00963074">
              <w:rPr>
                <w:sz w:val="20"/>
                <w:szCs w:val="20"/>
                <w:lang w:val="fr"/>
              </w:rPr>
              <w:t xml:space="preserve">Au nom du fournisseur, je certifie que je suis dûment autorisé à signer cette déclaration et, au nom du fournisseur, j’accepte de respecter les termes de cette déclaration pendant toute la durée de tout contrat conclu entre le fournisseur et l’OIM. </w:t>
            </w:r>
          </w:p>
          <w:p w14:paraId="0AF273BA" w14:textId="77777777" w:rsidR="000C3D86" w:rsidRPr="006A6C17" w:rsidRDefault="000C3D86" w:rsidP="00815E69">
            <w:pPr>
              <w:jc w:val="both"/>
              <w:rPr>
                <w:rFonts w:cstheme="minorHAnsi"/>
                <w:sz w:val="20"/>
                <w:szCs w:val="20"/>
                <w:lang w:val="fr-FR"/>
              </w:rPr>
            </w:pPr>
          </w:p>
        </w:tc>
      </w:tr>
      <w:tr w:rsidR="000C3D86" w:rsidRPr="002D71C0" w14:paraId="71750566" w14:textId="77777777" w:rsidTr="00815E69">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6149226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4DB95FD2"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74C9901" w14:textId="77777777" w:rsidR="006A6C17" w:rsidRPr="006A6C17" w:rsidRDefault="006A6C17" w:rsidP="00815FF9">
            <w:pPr>
              <w:jc w:val="both"/>
              <w:rPr>
                <w:rFonts w:cstheme="minorHAnsi"/>
                <w:sz w:val="20"/>
                <w:szCs w:val="20"/>
                <w:lang w:val="fr-FR"/>
              </w:rPr>
            </w:pPr>
            <w:r w:rsidRPr="00963074">
              <w:rPr>
                <w:sz w:val="20"/>
                <w:szCs w:val="20"/>
                <w:lang w:val="fr"/>
              </w:rPr>
              <w:t xml:space="preserve">L’OIM se réserve le droit de résilier tout contrat entre l’OIM et le Fournisseur, avec effet immédiat et sans responsabilité, en cas de fausse déclaration faite par le Fournisseur dans la présente Déclaration.   </w:t>
            </w:r>
          </w:p>
          <w:p w14:paraId="52CF3019" w14:textId="77777777" w:rsidR="000C3D86" w:rsidRPr="006A6C17" w:rsidRDefault="000C3D86" w:rsidP="00815E69">
            <w:pPr>
              <w:jc w:val="both"/>
              <w:rPr>
                <w:rFonts w:cstheme="minorHAnsi"/>
                <w:sz w:val="20"/>
                <w:szCs w:val="20"/>
                <w:lang w:val="fr-FR"/>
              </w:rPr>
            </w:pPr>
          </w:p>
        </w:tc>
      </w:tr>
    </w:tbl>
    <w:p w14:paraId="315CFD7C" w14:textId="77777777" w:rsidR="000C3D86" w:rsidRPr="006A6C17" w:rsidRDefault="000C3D86" w:rsidP="000C3D86">
      <w:pPr>
        <w:pStyle w:val="Paragraphedeliste"/>
        <w:tabs>
          <w:tab w:val="left" w:pos="8352"/>
        </w:tabs>
        <w:spacing w:line="240" w:lineRule="auto"/>
        <w:jc w:val="both"/>
        <w:rPr>
          <w:sz w:val="18"/>
          <w:szCs w:val="18"/>
          <w:lang w:val="fr-FR"/>
        </w:rPr>
      </w:pPr>
    </w:p>
    <w:p w14:paraId="57755962" w14:textId="77777777" w:rsidR="000C3D86" w:rsidRPr="006A6C17" w:rsidRDefault="000C3D86" w:rsidP="000C3D86">
      <w:pPr>
        <w:pStyle w:val="Paragraphedeliste"/>
        <w:tabs>
          <w:tab w:val="left" w:pos="4820"/>
        </w:tabs>
        <w:spacing w:before="60" w:after="60"/>
        <w:jc w:val="both"/>
        <w:rPr>
          <w:rFonts w:cstheme="minorHAnsi"/>
          <w:iCs/>
          <w:snapToGrid w:val="0"/>
          <w:color w:val="000000" w:themeColor="text1"/>
          <w:sz w:val="20"/>
          <w:szCs w:val="20"/>
          <w:lang w:val="fr-FR"/>
        </w:rPr>
      </w:pPr>
    </w:p>
    <w:p w14:paraId="4BF2EE8D" w14:textId="77A683A3" w:rsidR="000C3D86" w:rsidRPr="0008227C" w:rsidRDefault="006A6C17" w:rsidP="000C3D86">
      <w:pPr>
        <w:pStyle w:val="Paragraphedeliste"/>
        <w:tabs>
          <w:tab w:val="left" w:pos="4820"/>
        </w:tabs>
        <w:spacing w:before="60" w:after="60"/>
        <w:jc w:val="both"/>
        <w:rPr>
          <w:rFonts w:cstheme="minorHAnsi"/>
          <w:iCs/>
          <w:snapToGrid w:val="0"/>
          <w:color w:val="000000" w:themeColor="text1"/>
          <w:sz w:val="20"/>
          <w:szCs w:val="20"/>
          <w:u w:val="single"/>
          <w:lang w:val="fr-FR"/>
        </w:rPr>
      </w:pPr>
      <w:proofErr w:type="gramStart"/>
      <w:r w:rsidRPr="0008227C">
        <w:rPr>
          <w:iCs/>
          <w:snapToGrid w:val="0"/>
          <w:color w:val="000000" w:themeColor="text1"/>
          <w:sz w:val="20"/>
          <w:szCs w:val="20"/>
          <w:lang w:val="fr-FR"/>
        </w:rPr>
        <w:t>Signature</w:t>
      </w:r>
      <w:r w:rsidR="000C3D86" w:rsidRPr="0008227C">
        <w:rPr>
          <w:rFonts w:cstheme="minorHAnsi"/>
          <w:iCs/>
          <w:snapToGrid w:val="0"/>
          <w:color w:val="000000" w:themeColor="text1"/>
          <w:sz w:val="20"/>
          <w:szCs w:val="20"/>
          <w:lang w:val="fr-FR"/>
        </w:rPr>
        <w:t>:</w:t>
      </w:r>
      <w:proofErr w:type="gramEnd"/>
      <w:r w:rsidR="000C3D86" w:rsidRPr="0008227C">
        <w:rPr>
          <w:rFonts w:cstheme="minorHAnsi"/>
          <w:iCs/>
          <w:snapToGrid w:val="0"/>
          <w:color w:val="000000" w:themeColor="text1"/>
          <w:sz w:val="20"/>
          <w:szCs w:val="20"/>
          <w:lang w:val="fr-FR"/>
        </w:rPr>
        <w:t xml:space="preserve"> </w:t>
      </w:r>
      <w:r w:rsidR="000C3D86" w:rsidRPr="0008227C">
        <w:rPr>
          <w:rFonts w:cstheme="minorHAnsi"/>
          <w:iCs/>
          <w:snapToGrid w:val="0"/>
          <w:color w:val="000000" w:themeColor="text1"/>
          <w:sz w:val="20"/>
          <w:szCs w:val="20"/>
          <w:u w:val="single"/>
          <w:lang w:val="fr-FR"/>
        </w:rPr>
        <w:tab/>
      </w:r>
    </w:p>
    <w:p w14:paraId="41B66AEB" w14:textId="4FF2C094" w:rsidR="000C3D86" w:rsidRPr="006A6C17" w:rsidRDefault="006A6C17" w:rsidP="000C3D86">
      <w:pPr>
        <w:pStyle w:val="Paragraphedeliste"/>
        <w:tabs>
          <w:tab w:val="left" w:pos="993"/>
          <w:tab w:val="left" w:pos="4820"/>
        </w:tabs>
        <w:spacing w:before="60" w:after="60"/>
        <w:jc w:val="both"/>
        <w:rPr>
          <w:rFonts w:cstheme="minorHAnsi"/>
          <w:iCs/>
          <w:snapToGrid w:val="0"/>
          <w:color w:val="000000" w:themeColor="text1"/>
          <w:sz w:val="20"/>
          <w:szCs w:val="20"/>
          <w:lang w:val="fr-FR"/>
        </w:rPr>
      </w:pPr>
      <w:proofErr w:type="gramStart"/>
      <w:r w:rsidRPr="006A6C17">
        <w:rPr>
          <w:iCs/>
          <w:snapToGrid w:val="0"/>
          <w:color w:val="000000" w:themeColor="text1"/>
          <w:sz w:val="20"/>
          <w:szCs w:val="20"/>
          <w:lang w:val="fr-FR"/>
        </w:rPr>
        <w:t>Nom:</w:t>
      </w:r>
      <w:proofErr w:type="gramEnd"/>
      <w:r w:rsidRPr="006A6C17">
        <w:rPr>
          <w:iCs/>
          <w:snapToGrid w:val="0"/>
          <w:color w:val="000000" w:themeColor="text1"/>
          <w:sz w:val="20"/>
          <w:szCs w:val="20"/>
          <w:lang w:val="fr-FR"/>
        </w:rPr>
        <w:t xml:space="preserve"> </w:t>
      </w:r>
      <w:r w:rsidR="000C3D86" w:rsidRPr="006A6C17">
        <w:rPr>
          <w:rFonts w:cstheme="minorHAnsi"/>
          <w:iCs/>
          <w:snapToGrid w:val="0"/>
          <w:color w:val="000000" w:themeColor="text1"/>
          <w:sz w:val="20"/>
          <w:szCs w:val="20"/>
          <w:lang w:val="fr-FR"/>
        </w:rPr>
        <w:tab/>
      </w:r>
      <w:sdt>
        <w:sdtPr>
          <w:rPr>
            <w:iCs/>
            <w:snapToGrid w:val="0"/>
            <w:color w:val="000000" w:themeColor="text1"/>
          </w:rPr>
          <w:id w:val="-1089696931"/>
          <w:placeholder>
            <w:docPart w:val="0A217491B91C431EA268FD9FFFBC8903"/>
          </w:placeholder>
          <w:text/>
        </w:sdtPr>
        <w:sdtContent>
          <w:sdt>
            <w:sdtPr>
              <w:rPr>
                <w:iCs/>
                <w:snapToGrid w:val="0"/>
                <w:color w:val="000000" w:themeColor="text1"/>
              </w:rPr>
              <w:id w:val="-712421341"/>
              <w:placeholder>
                <w:docPart w:val="4162A922D5604DF18B5DA855642D2054"/>
              </w:placeholder>
              <w:showingPlcHdr/>
              <w:text/>
            </w:sdtPr>
            <w:sdtContent>
              <w:r w:rsidRPr="000C3D86">
                <w:rPr>
                  <w:rStyle w:val="Textedelespacerserv"/>
                  <w:szCs w:val="20"/>
                  <w:lang w:val="fr"/>
                </w:rPr>
                <w:t>Cliquez ou appuyez ici pour saisir du texte.</w:t>
              </w:r>
            </w:sdtContent>
          </w:sdt>
        </w:sdtContent>
      </w:sdt>
    </w:p>
    <w:p w14:paraId="0E308F18" w14:textId="61C15F07" w:rsidR="000C3D86" w:rsidRPr="006A6C17" w:rsidRDefault="006A6C17" w:rsidP="000C3D86">
      <w:pPr>
        <w:pStyle w:val="Paragraphedeliste"/>
        <w:tabs>
          <w:tab w:val="left" w:pos="993"/>
          <w:tab w:val="left" w:pos="4820"/>
        </w:tabs>
        <w:spacing w:before="60" w:after="60"/>
        <w:jc w:val="both"/>
        <w:rPr>
          <w:rFonts w:cstheme="minorHAnsi"/>
          <w:iCs/>
          <w:snapToGrid w:val="0"/>
          <w:color w:val="000000" w:themeColor="text1"/>
          <w:sz w:val="20"/>
          <w:szCs w:val="20"/>
          <w:lang w:val="fr-FR"/>
        </w:rPr>
      </w:pPr>
      <w:proofErr w:type="gramStart"/>
      <w:r w:rsidRPr="006A6C17">
        <w:rPr>
          <w:iCs/>
          <w:snapToGrid w:val="0"/>
          <w:color w:val="000000" w:themeColor="text1"/>
          <w:sz w:val="20"/>
          <w:szCs w:val="20"/>
          <w:lang w:val="fr-FR"/>
        </w:rPr>
        <w:t>Titre</w:t>
      </w:r>
      <w:r w:rsidR="000C3D86" w:rsidRPr="006A6C17">
        <w:rPr>
          <w:rFonts w:cstheme="minorHAnsi"/>
          <w:iCs/>
          <w:snapToGrid w:val="0"/>
          <w:color w:val="000000" w:themeColor="text1"/>
          <w:sz w:val="20"/>
          <w:szCs w:val="20"/>
          <w:lang w:val="fr-FR"/>
        </w:rPr>
        <w:t>:</w:t>
      </w:r>
      <w:proofErr w:type="gramEnd"/>
      <w:r w:rsidR="000C3D86" w:rsidRPr="006A6C17">
        <w:rPr>
          <w:rFonts w:cstheme="minorHAnsi"/>
          <w:iCs/>
          <w:snapToGrid w:val="0"/>
          <w:color w:val="000000" w:themeColor="text1"/>
          <w:sz w:val="20"/>
          <w:szCs w:val="20"/>
          <w:lang w:val="fr-FR"/>
        </w:rPr>
        <w:tab/>
      </w:r>
      <w:sdt>
        <w:sdtPr>
          <w:rPr>
            <w:iCs/>
            <w:snapToGrid w:val="0"/>
            <w:color w:val="000000" w:themeColor="text1"/>
            <w:lang w:val="fr-FR"/>
          </w:rPr>
          <w:id w:val="-1157147635"/>
          <w:placeholder>
            <w:docPart w:val="4ABCB0B1E983426CA885398E5F6483EE"/>
          </w:placeholder>
          <w:text/>
        </w:sdtPr>
        <w:sdtContent>
          <w:sdt>
            <w:sdtPr>
              <w:rPr>
                <w:iCs/>
                <w:snapToGrid w:val="0"/>
                <w:color w:val="000000" w:themeColor="text1"/>
                <w:lang w:val="fr-FR"/>
              </w:rPr>
              <w:id w:val="-40526416"/>
              <w:placeholder>
                <w:docPart w:val="E33FC00AEC034CC48BAFFAE1152416BF"/>
              </w:placeholder>
              <w:showingPlcHdr/>
              <w:text/>
            </w:sdtPr>
            <w:sdtContent>
              <w:r w:rsidRPr="006A6C17">
                <w:rPr>
                  <w:iCs/>
                  <w:snapToGrid w:val="0"/>
                  <w:color w:val="000000" w:themeColor="text1"/>
                  <w:lang w:val="fr-FR"/>
                </w:rPr>
                <w:t>Cliquez ou appuyez ici pour saisir du texte.</w:t>
              </w:r>
            </w:sdtContent>
          </w:sdt>
        </w:sdtContent>
      </w:sdt>
    </w:p>
    <w:p w14:paraId="509C1510" w14:textId="591801E7" w:rsidR="000C3D86" w:rsidRPr="006A6C17" w:rsidRDefault="006A6C17" w:rsidP="000C3D86">
      <w:pPr>
        <w:pStyle w:val="Paragraphedeliste"/>
        <w:tabs>
          <w:tab w:val="left" w:pos="993"/>
        </w:tabs>
        <w:rPr>
          <w:rFonts w:eastAsiaTheme="majorEastAsia" w:cstheme="minorHAnsi"/>
          <w:b/>
          <w:sz w:val="20"/>
          <w:szCs w:val="20"/>
          <w:lang w:val="fr-FR"/>
        </w:rPr>
      </w:pPr>
      <w:proofErr w:type="gramStart"/>
      <w:r w:rsidRPr="006A6C17">
        <w:rPr>
          <w:iCs/>
          <w:snapToGrid w:val="0"/>
          <w:color w:val="000000" w:themeColor="text1"/>
          <w:sz w:val="20"/>
          <w:szCs w:val="20"/>
          <w:lang w:val="fr-FR"/>
        </w:rPr>
        <w:t>Date:</w:t>
      </w:r>
      <w:proofErr w:type="gramEnd"/>
      <w:r w:rsidRPr="006A6C17">
        <w:rPr>
          <w:iCs/>
          <w:snapToGrid w:val="0"/>
          <w:color w:val="000000" w:themeColor="text1"/>
          <w:sz w:val="20"/>
          <w:szCs w:val="20"/>
          <w:lang w:val="fr-FR"/>
        </w:rPr>
        <w:tab/>
      </w:r>
      <w:r w:rsidR="000C3D86" w:rsidRPr="006A6C17">
        <w:rPr>
          <w:rFonts w:cstheme="minorHAnsi"/>
          <w:iCs/>
          <w:snapToGrid w:val="0"/>
          <w:color w:val="000000" w:themeColor="text1"/>
          <w:sz w:val="20"/>
          <w:szCs w:val="20"/>
          <w:lang w:val="fr-FR"/>
        </w:rPr>
        <w:tab/>
      </w:r>
      <w:r w:rsidR="000C3D86" w:rsidRPr="006A6C17">
        <w:rPr>
          <w:rFonts w:cstheme="minorHAnsi"/>
          <w:iCs/>
          <w:snapToGrid w:val="0"/>
          <w:color w:val="000000" w:themeColor="text1"/>
          <w:sz w:val="20"/>
          <w:szCs w:val="20"/>
          <w:lang w:val="fr-FR"/>
        </w:rPr>
        <w:tab/>
      </w:r>
      <w:r w:rsidR="000C3D86" w:rsidRPr="006A6C17">
        <w:rPr>
          <w:rFonts w:cstheme="minorHAnsi"/>
          <w:iCs/>
          <w:snapToGrid w:val="0"/>
          <w:color w:val="000000" w:themeColor="text1"/>
          <w:sz w:val="20"/>
          <w:szCs w:val="20"/>
          <w:lang w:val="fr-FR"/>
        </w:rPr>
        <w:tab/>
      </w:r>
      <w:r w:rsidR="000C3D86" w:rsidRPr="006A6C17">
        <w:rPr>
          <w:rFonts w:cstheme="minorHAnsi"/>
          <w:iCs/>
          <w:snapToGrid w:val="0"/>
          <w:color w:val="000000" w:themeColor="text1"/>
          <w:sz w:val="20"/>
          <w:szCs w:val="20"/>
          <w:lang w:val="fr-FR"/>
        </w:rPr>
        <w:tab/>
        <w:t xml:space="preserve">  </w:t>
      </w:r>
      <w:r w:rsidR="000C3D86" w:rsidRPr="006A6C17">
        <w:rPr>
          <w:rFonts w:cstheme="minorHAnsi"/>
          <w:iCs/>
          <w:snapToGrid w:val="0"/>
          <w:color w:val="000000" w:themeColor="text1"/>
          <w:sz w:val="20"/>
          <w:szCs w:val="20"/>
          <w:lang w:val="fr-FR"/>
        </w:rPr>
        <w:tab/>
      </w:r>
      <w:sdt>
        <w:sdtPr>
          <w:rPr>
            <w:iCs/>
            <w:snapToGrid w:val="0"/>
            <w:color w:val="000000" w:themeColor="text1"/>
            <w:lang w:val="fr-FR"/>
          </w:rPr>
          <w:id w:val="1084342474"/>
          <w:placeholder>
            <w:docPart w:val="4838E94DB6DF4E8A8428CDEBD83ECF7C"/>
          </w:placeholder>
          <w:date>
            <w:dateFormat w:val="dd MMMM yyyy"/>
            <w:lid w:val="en-GB"/>
            <w:storeMappedDataAs w:val="dateTime"/>
            <w:calendar w:val="gregorian"/>
          </w:date>
        </w:sdtPr>
        <w:sdtContent>
          <w:sdt>
            <w:sdtPr>
              <w:rPr>
                <w:iCs/>
                <w:snapToGrid w:val="0"/>
                <w:color w:val="000000" w:themeColor="text1"/>
                <w:lang w:val="fr-FR"/>
              </w:rPr>
              <w:id w:val="-1134104689"/>
              <w:placeholder>
                <w:docPart w:val="972A8697DF374A5A8F376762AFF3BE28"/>
              </w:placeholder>
              <w:showingPlcHdr/>
              <w:date>
                <w:dateFormat w:val="dd MMMM yyyy"/>
                <w:lid w:val="en-GB"/>
                <w:storeMappedDataAs w:val="dateTime"/>
                <w:calendar w:val="gregorian"/>
              </w:date>
            </w:sdtPr>
            <w:sdtContent>
              <w:r w:rsidRPr="006A6C17">
                <w:rPr>
                  <w:iCs/>
                  <w:snapToGrid w:val="0"/>
                  <w:color w:val="000000" w:themeColor="text1"/>
                  <w:lang w:val="fr-FR"/>
                </w:rPr>
                <w:t>Cliquez ou appuyez pour entrer une date.</w:t>
              </w:r>
            </w:sdtContent>
          </w:sdt>
        </w:sdtContent>
      </w:sdt>
      <w:r w:rsidR="000C3D86" w:rsidRPr="006A6C17">
        <w:rPr>
          <w:rFonts w:cstheme="minorHAnsi"/>
          <w:b/>
          <w:sz w:val="20"/>
          <w:szCs w:val="20"/>
          <w:lang w:val="fr-FR"/>
        </w:rPr>
        <w:br w:type="page"/>
      </w:r>
    </w:p>
    <w:p w14:paraId="31434CBB" w14:textId="6FBEDEF1" w:rsidR="006A6C17" w:rsidRDefault="006A6C17" w:rsidP="00032CC7">
      <w:pPr>
        <w:pStyle w:val="Titre2"/>
        <w:rPr>
          <w:lang w:val="fr"/>
        </w:rPr>
      </w:pPr>
      <w:bookmarkStart w:id="84" w:name="_heading=h.3vac5uf" w:colFirst="0" w:colLast="0"/>
      <w:bookmarkEnd w:id="84"/>
      <w:r>
        <w:rPr>
          <w:lang w:val="fr"/>
        </w:rPr>
        <w:lastRenderedPageBreak/>
        <w:t xml:space="preserve">FORMULAIRE </w:t>
      </w:r>
      <w:proofErr w:type="gramStart"/>
      <w:r w:rsidR="009D5408">
        <w:rPr>
          <w:lang w:val="fr"/>
        </w:rPr>
        <w:t>E</w:t>
      </w:r>
      <w:r>
        <w:rPr>
          <w:lang w:val="fr"/>
        </w:rPr>
        <w:t>:</w:t>
      </w:r>
      <w:proofErr w:type="gramEnd"/>
      <w:r>
        <w:rPr>
          <w:lang w:val="fr"/>
        </w:rPr>
        <w:t xml:space="preserve"> RENSEIGNEMENTS SUR LE SOUMISSIONNAIRE </w:t>
      </w:r>
    </w:p>
    <w:p w14:paraId="7A21B7DD" w14:textId="77777777" w:rsidR="003F3F5F" w:rsidRDefault="003F3F5F" w:rsidP="003F3F5F">
      <w:pPr>
        <w:rPr>
          <w:lang w:val="fr"/>
        </w:rPr>
      </w:pPr>
    </w:p>
    <w:p w14:paraId="712506F7" w14:textId="720D4677" w:rsidR="009D6CD1" w:rsidRPr="00741C04" w:rsidRDefault="009D6CD1" w:rsidP="00741C04">
      <w:pPr>
        <w:jc w:val="center"/>
        <w:rPr>
          <w:b/>
          <w:bCs/>
          <w:sz w:val="28"/>
          <w:szCs w:val="28"/>
          <w:lang w:val="fr"/>
        </w:rPr>
      </w:pPr>
      <w:r w:rsidRPr="00741C04">
        <w:rPr>
          <w:b/>
          <w:bCs/>
          <w:sz w:val="28"/>
          <w:szCs w:val="28"/>
          <w:lang w:val="fr"/>
        </w:rPr>
        <w:t xml:space="preserve">Voir </w:t>
      </w:r>
      <w:r w:rsidR="00741C04" w:rsidRPr="00741C04">
        <w:rPr>
          <w:b/>
          <w:bCs/>
          <w:sz w:val="28"/>
          <w:szCs w:val="28"/>
          <w:lang w:val="fr"/>
        </w:rPr>
        <w:t xml:space="preserve">Fiche </w:t>
      </w:r>
      <w:proofErr w:type="spellStart"/>
      <w:proofErr w:type="gramStart"/>
      <w:r w:rsidR="00741C04" w:rsidRPr="00741C04">
        <w:rPr>
          <w:b/>
          <w:bCs/>
          <w:sz w:val="28"/>
          <w:szCs w:val="28"/>
          <w:lang w:val="fr"/>
        </w:rPr>
        <w:t>excel</w:t>
      </w:r>
      <w:proofErr w:type="spellEnd"/>
      <w:r w:rsidR="00741C04" w:rsidRPr="00741C04">
        <w:rPr>
          <w:b/>
          <w:bCs/>
          <w:sz w:val="28"/>
          <w:szCs w:val="28"/>
          <w:lang w:val="fr"/>
        </w:rPr>
        <w:t xml:space="preserve">  VIS</w:t>
      </w:r>
      <w:proofErr w:type="gramEnd"/>
      <w:r w:rsidR="00741C04" w:rsidRPr="00741C04">
        <w:rPr>
          <w:b/>
          <w:bCs/>
          <w:sz w:val="28"/>
          <w:szCs w:val="28"/>
          <w:lang w:val="fr"/>
        </w:rPr>
        <w:t xml:space="preserve"> en annexe</w:t>
      </w:r>
    </w:p>
    <w:p w14:paraId="150959A6" w14:textId="77777777" w:rsidR="00741C04" w:rsidRDefault="00741C04" w:rsidP="003F3F5F">
      <w:pPr>
        <w:pStyle w:val="Corpsdetexte"/>
        <w:rPr>
          <w:rFonts w:ascii="Arial"/>
          <w:sz w:val="20"/>
          <w:lang w:val="fr"/>
        </w:rPr>
      </w:pPr>
    </w:p>
    <w:p w14:paraId="2377E903" w14:textId="77777777" w:rsidR="00741C04" w:rsidRDefault="00741C04" w:rsidP="003F3F5F">
      <w:pPr>
        <w:pStyle w:val="Corpsdetexte"/>
        <w:rPr>
          <w:rFonts w:ascii="Arial"/>
          <w:sz w:val="20"/>
          <w:lang w:val="fr"/>
        </w:rPr>
      </w:pPr>
    </w:p>
    <w:p w14:paraId="7B152BF5" w14:textId="77777777" w:rsidR="00741C04" w:rsidRDefault="00741C04" w:rsidP="003F3F5F">
      <w:pPr>
        <w:pStyle w:val="Corpsdetexte"/>
        <w:rPr>
          <w:rFonts w:ascii="Arial"/>
          <w:sz w:val="20"/>
          <w:lang w:val="fr"/>
        </w:rPr>
      </w:pPr>
    </w:p>
    <w:p w14:paraId="3558D043" w14:textId="77777777" w:rsidR="00741C04" w:rsidRDefault="00741C04" w:rsidP="003F3F5F">
      <w:pPr>
        <w:pStyle w:val="Corpsdetexte"/>
        <w:rPr>
          <w:rFonts w:ascii="Arial"/>
          <w:sz w:val="20"/>
          <w:lang w:val="fr"/>
        </w:rPr>
      </w:pPr>
    </w:p>
    <w:p w14:paraId="7BA7A478" w14:textId="77777777" w:rsidR="00741C04" w:rsidRDefault="00741C04" w:rsidP="003F3F5F">
      <w:pPr>
        <w:pStyle w:val="Corpsdetexte"/>
        <w:rPr>
          <w:rFonts w:ascii="Arial"/>
          <w:sz w:val="20"/>
          <w:lang w:val="fr"/>
        </w:rPr>
      </w:pPr>
    </w:p>
    <w:p w14:paraId="41BF00C2" w14:textId="302EE21B" w:rsidR="00741C04" w:rsidRDefault="00741C04" w:rsidP="00741C04">
      <w:pPr>
        <w:pStyle w:val="Corpsdetexte"/>
        <w:tabs>
          <w:tab w:val="left" w:pos="8640"/>
        </w:tabs>
        <w:rPr>
          <w:rFonts w:ascii="Arial"/>
          <w:sz w:val="20"/>
          <w:lang w:val="fr"/>
        </w:rPr>
      </w:pPr>
      <w:r>
        <w:rPr>
          <w:rFonts w:ascii="Arial"/>
          <w:sz w:val="20"/>
          <w:lang w:val="fr"/>
        </w:rPr>
        <w:tab/>
      </w:r>
    </w:p>
    <w:p w14:paraId="3224C159" w14:textId="77777777" w:rsidR="00741C04" w:rsidRDefault="00741C04" w:rsidP="00741C04">
      <w:pPr>
        <w:pStyle w:val="Corpsdetexte"/>
        <w:tabs>
          <w:tab w:val="left" w:pos="8640"/>
        </w:tabs>
        <w:rPr>
          <w:rFonts w:ascii="Arial"/>
          <w:sz w:val="20"/>
          <w:lang w:val="fr"/>
        </w:rPr>
      </w:pPr>
    </w:p>
    <w:p w14:paraId="6B3AD235" w14:textId="77777777" w:rsidR="00741C04" w:rsidRDefault="00741C04" w:rsidP="003F3F5F">
      <w:pPr>
        <w:pStyle w:val="Corpsdetexte"/>
        <w:rPr>
          <w:rFonts w:ascii="Arial"/>
          <w:sz w:val="20"/>
          <w:lang w:val="fr"/>
        </w:rPr>
      </w:pPr>
    </w:p>
    <w:p w14:paraId="5720C70D" w14:textId="77777777" w:rsidR="00741C04" w:rsidRDefault="00741C04" w:rsidP="003F3F5F">
      <w:pPr>
        <w:pStyle w:val="Corpsdetexte"/>
        <w:rPr>
          <w:rFonts w:ascii="Arial"/>
          <w:sz w:val="20"/>
          <w:lang w:val="fr"/>
        </w:rPr>
      </w:pPr>
    </w:p>
    <w:p w14:paraId="354F6E0C" w14:textId="77777777" w:rsidR="00741C04" w:rsidRDefault="00741C04" w:rsidP="003F3F5F">
      <w:pPr>
        <w:pStyle w:val="Corpsdetexte"/>
        <w:rPr>
          <w:rFonts w:ascii="Arial"/>
          <w:sz w:val="20"/>
          <w:lang w:val="fr"/>
        </w:rPr>
      </w:pPr>
    </w:p>
    <w:p w14:paraId="0FDA1A71" w14:textId="77777777" w:rsidR="00741C04" w:rsidRDefault="00741C04" w:rsidP="003F3F5F">
      <w:pPr>
        <w:pStyle w:val="Corpsdetexte"/>
        <w:rPr>
          <w:rFonts w:ascii="Arial"/>
          <w:sz w:val="20"/>
          <w:lang w:val="fr"/>
        </w:rPr>
      </w:pPr>
    </w:p>
    <w:p w14:paraId="0297A780" w14:textId="77777777" w:rsidR="00741C04" w:rsidRDefault="00741C04" w:rsidP="003F3F5F">
      <w:pPr>
        <w:pStyle w:val="Corpsdetexte"/>
        <w:rPr>
          <w:rFonts w:ascii="Arial"/>
          <w:sz w:val="20"/>
          <w:lang w:val="fr"/>
        </w:rPr>
      </w:pPr>
    </w:p>
    <w:p w14:paraId="5702C0D1" w14:textId="77777777" w:rsidR="00741C04" w:rsidRDefault="00741C04" w:rsidP="003F3F5F">
      <w:pPr>
        <w:pStyle w:val="Corpsdetexte"/>
        <w:rPr>
          <w:rFonts w:ascii="Arial"/>
          <w:sz w:val="20"/>
          <w:lang w:val="fr"/>
        </w:rPr>
      </w:pPr>
    </w:p>
    <w:p w14:paraId="55117F02" w14:textId="77777777" w:rsidR="00741C04" w:rsidRDefault="00741C04" w:rsidP="003F3F5F">
      <w:pPr>
        <w:pStyle w:val="Corpsdetexte"/>
        <w:rPr>
          <w:rFonts w:ascii="Arial"/>
          <w:sz w:val="20"/>
          <w:lang w:val="fr"/>
        </w:rPr>
      </w:pPr>
    </w:p>
    <w:p w14:paraId="47AD2BFC" w14:textId="77777777" w:rsidR="00741C04" w:rsidRDefault="00741C04" w:rsidP="003F3F5F">
      <w:pPr>
        <w:pStyle w:val="Corpsdetexte"/>
        <w:rPr>
          <w:rFonts w:ascii="Arial"/>
          <w:sz w:val="20"/>
          <w:lang w:val="fr"/>
        </w:rPr>
      </w:pPr>
    </w:p>
    <w:p w14:paraId="57C8BFF1" w14:textId="77777777" w:rsidR="00741C04" w:rsidRDefault="00741C04" w:rsidP="003F3F5F">
      <w:pPr>
        <w:pStyle w:val="Corpsdetexte"/>
        <w:rPr>
          <w:rFonts w:ascii="Arial"/>
          <w:sz w:val="20"/>
          <w:lang w:val="fr"/>
        </w:rPr>
      </w:pPr>
    </w:p>
    <w:p w14:paraId="0B1E21E4" w14:textId="77777777" w:rsidR="00741C04" w:rsidRDefault="00741C04" w:rsidP="003F3F5F">
      <w:pPr>
        <w:pStyle w:val="Corpsdetexte"/>
        <w:rPr>
          <w:rFonts w:ascii="Arial"/>
          <w:sz w:val="20"/>
          <w:lang w:val="fr"/>
        </w:rPr>
      </w:pPr>
    </w:p>
    <w:p w14:paraId="0D4FDEDB" w14:textId="77777777" w:rsidR="00741C04" w:rsidRDefault="00741C04" w:rsidP="003F3F5F">
      <w:pPr>
        <w:pStyle w:val="Corpsdetexte"/>
        <w:rPr>
          <w:rFonts w:ascii="Arial"/>
          <w:sz w:val="20"/>
          <w:lang w:val="fr"/>
        </w:rPr>
      </w:pPr>
    </w:p>
    <w:p w14:paraId="38CB0DF7" w14:textId="77777777" w:rsidR="00741C04" w:rsidRDefault="00741C04" w:rsidP="003F3F5F">
      <w:pPr>
        <w:pStyle w:val="Corpsdetexte"/>
        <w:rPr>
          <w:rFonts w:ascii="Arial"/>
          <w:sz w:val="20"/>
          <w:lang w:val="fr"/>
        </w:rPr>
      </w:pPr>
    </w:p>
    <w:p w14:paraId="41E956FE" w14:textId="77777777" w:rsidR="00741C04" w:rsidRDefault="00741C04" w:rsidP="003F3F5F">
      <w:pPr>
        <w:pStyle w:val="Corpsdetexte"/>
        <w:rPr>
          <w:rFonts w:ascii="Arial"/>
          <w:sz w:val="20"/>
          <w:lang w:val="fr"/>
        </w:rPr>
      </w:pPr>
    </w:p>
    <w:p w14:paraId="722DDABC" w14:textId="77777777" w:rsidR="00741C04" w:rsidRDefault="00741C04" w:rsidP="003F3F5F">
      <w:pPr>
        <w:pStyle w:val="Corpsdetexte"/>
        <w:rPr>
          <w:rFonts w:ascii="Arial"/>
          <w:sz w:val="20"/>
          <w:lang w:val="fr"/>
        </w:rPr>
      </w:pPr>
    </w:p>
    <w:p w14:paraId="122B40A2" w14:textId="77777777" w:rsidR="00741C04" w:rsidRDefault="00741C04" w:rsidP="003F3F5F">
      <w:pPr>
        <w:pStyle w:val="Corpsdetexte"/>
        <w:rPr>
          <w:rFonts w:ascii="Arial"/>
          <w:sz w:val="20"/>
          <w:lang w:val="fr"/>
        </w:rPr>
      </w:pPr>
    </w:p>
    <w:p w14:paraId="531E2E58" w14:textId="77777777" w:rsidR="00741C04" w:rsidRDefault="00741C04" w:rsidP="003F3F5F">
      <w:pPr>
        <w:pStyle w:val="Corpsdetexte"/>
        <w:rPr>
          <w:rFonts w:ascii="Arial"/>
          <w:sz w:val="20"/>
          <w:lang w:val="fr"/>
        </w:rPr>
      </w:pPr>
    </w:p>
    <w:p w14:paraId="55DBA7A8" w14:textId="77777777" w:rsidR="00741C04" w:rsidRDefault="00741C04" w:rsidP="003F3F5F">
      <w:pPr>
        <w:pStyle w:val="Corpsdetexte"/>
        <w:rPr>
          <w:rFonts w:ascii="Arial"/>
          <w:sz w:val="20"/>
          <w:lang w:val="fr"/>
        </w:rPr>
      </w:pPr>
    </w:p>
    <w:p w14:paraId="322FF17D" w14:textId="77777777" w:rsidR="00741C04" w:rsidRDefault="00741C04" w:rsidP="003F3F5F">
      <w:pPr>
        <w:pStyle w:val="Corpsdetexte"/>
        <w:rPr>
          <w:rFonts w:ascii="Arial"/>
          <w:sz w:val="20"/>
          <w:lang w:val="fr"/>
        </w:rPr>
      </w:pPr>
    </w:p>
    <w:p w14:paraId="0A980ACB" w14:textId="77777777" w:rsidR="00741C04" w:rsidRDefault="00741C04" w:rsidP="003F3F5F">
      <w:pPr>
        <w:pStyle w:val="Corpsdetexte"/>
        <w:rPr>
          <w:rFonts w:ascii="Arial"/>
          <w:sz w:val="20"/>
          <w:lang w:val="fr"/>
        </w:rPr>
      </w:pPr>
    </w:p>
    <w:p w14:paraId="3DC79A39" w14:textId="77777777" w:rsidR="00741C04" w:rsidRDefault="00741C04" w:rsidP="003F3F5F">
      <w:pPr>
        <w:pStyle w:val="Corpsdetexte"/>
        <w:rPr>
          <w:rFonts w:ascii="Arial"/>
          <w:sz w:val="20"/>
          <w:lang w:val="fr"/>
        </w:rPr>
      </w:pPr>
    </w:p>
    <w:p w14:paraId="72CB863B" w14:textId="77777777" w:rsidR="00741C04" w:rsidRDefault="00741C04" w:rsidP="003F3F5F">
      <w:pPr>
        <w:pStyle w:val="Corpsdetexte"/>
        <w:rPr>
          <w:rFonts w:ascii="Arial"/>
          <w:sz w:val="20"/>
          <w:lang w:val="fr"/>
        </w:rPr>
      </w:pPr>
    </w:p>
    <w:p w14:paraId="1DCCF824" w14:textId="77777777" w:rsidR="00741C04" w:rsidRDefault="00741C04" w:rsidP="003F3F5F">
      <w:pPr>
        <w:pStyle w:val="Corpsdetexte"/>
        <w:rPr>
          <w:rFonts w:ascii="Arial"/>
          <w:sz w:val="20"/>
          <w:lang w:val="fr"/>
        </w:rPr>
      </w:pPr>
    </w:p>
    <w:p w14:paraId="7B66ED1E" w14:textId="77777777" w:rsidR="00741C04" w:rsidRDefault="00741C04" w:rsidP="003F3F5F">
      <w:pPr>
        <w:pStyle w:val="Corpsdetexte"/>
        <w:rPr>
          <w:rFonts w:ascii="Arial"/>
          <w:sz w:val="20"/>
          <w:lang w:val="fr"/>
        </w:rPr>
      </w:pPr>
    </w:p>
    <w:p w14:paraId="304FF072" w14:textId="77777777" w:rsidR="00741C04" w:rsidRDefault="00741C04" w:rsidP="003F3F5F">
      <w:pPr>
        <w:pStyle w:val="Corpsdetexte"/>
        <w:rPr>
          <w:rFonts w:ascii="Arial"/>
          <w:sz w:val="20"/>
          <w:lang w:val="fr"/>
        </w:rPr>
      </w:pPr>
    </w:p>
    <w:p w14:paraId="143BD92B" w14:textId="77777777" w:rsidR="00741C04" w:rsidRDefault="00741C04" w:rsidP="003F3F5F">
      <w:pPr>
        <w:pStyle w:val="Corpsdetexte"/>
        <w:rPr>
          <w:rFonts w:ascii="Arial"/>
          <w:sz w:val="20"/>
          <w:lang w:val="fr"/>
        </w:rPr>
      </w:pPr>
    </w:p>
    <w:p w14:paraId="7167BFE4" w14:textId="77777777" w:rsidR="00741C04" w:rsidRDefault="00741C04" w:rsidP="003F3F5F">
      <w:pPr>
        <w:pStyle w:val="Corpsdetexte"/>
        <w:rPr>
          <w:rFonts w:ascii="Arial"/>
          <w:sz w:val="20"/>
          <w:lang w:val="fr"/>
        </w:rPr>
      </w:pPr>
    </w:p>
    <w:p w14:paraId="1576E922" w14:textId="77777777" w:rsidR="00741C04" w:rsidRDefault="00741C04" w:rsidP="003F3F5F">
      <w:pPr>
        <w:pStyle w:val="Corpsdetexte"/>
        <w:rPr>
          <w:rFonts w:ascii="Arial"/>
          <w:sz w:val="20"/>
          <w:lang w:val="fr"/>
        </w:rPr>
      </w:pPr>
    </w:p>
    <w:p w14:paraId="08355666" w14:textId="39B5FB4F" w:rsidR="006A6C17" w:rsidRPr="00741C04" w:rsidRDefault="003F3F5F" w:rsidP="003F3F5F">
      <w:pPr>
        <w:pStyle w:val="Corpsdetexte"/>
        <w:rPr>
          <w:rFonts w:ascii="Arial"/>
          <w:sz w:val="20"/>
          <w:lang w:val="fr-FR"/>
        </w:rPr>
      </w:pPr>
      <w:r>
        <w:rPr>
          <w:rFonts w:ascii="Times New Roman"/>
          <w:noProof/>
          <w:sz w:val="24"/>
        </w:rPr>
        <w:lastRenderedPageBreak/>
        <mc:AlternateContent>
          <mc:Choice Requires="wps">
            <w:drawing>
              <wp:anchor distT="0" distB="0" distL="114300" distR="114300" simplePos="0" relativeHeight="251660288" behindDoc="0" locked="0" layoutInCell="1" allowOverlap="1" wp14:anchorId="756004C5" wp14:editId="53EBDF90">
                <wp:simplePos x="0" y="0"/>
                <wp:positionH relativeFrom="page">
                  <wp:posOffset>4850130</wp:posOffset>
                </wp:positionH>
                <wp:positionV relativeFrom="page">
                  <wp:posOffset>2992120</wp:posOffset>
                </wp:positionV>
                <wp:extent cx="2239645" cy="6350"/>
                <wp:effectExtent l="1905" t="1270" r="0" b="190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96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75DF28" id="Rectangle 11" o:spid="_x0000_s1026" style="position:absolute;margin-left:381.9pt;margin-top:235.6pt;width:176.35pt;height:.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8G45QEAALMDAAAOAAAAZHJzL2Uyb0RvYy54bWysU9FuGjEQfK/Uf7D8Xg4I0ObEEUVEqSql&#10;TaU0H7D4fHdWfV53bTjo13dtCEHtW9R7sLxeezwznlve7HsrdpqCQVfJyWgshXYKa+PaSj7/uP/w&#10;SYoQwdVg0elKHnSQN6v375aDL/UUO7S1JsEgLpSDr2QXoy+LIqhO9xBG6LXjZoPUQ+SS2qImGBi9&#10;t8V0PF4UA1LtCZUOgVfvjk25yvhNo1V8bJqgo7CVZG4xj5THTRqL1RLKlsB3Rp1owBtY9GAcX3qG&#10;uoMIYkvmH6jeKMKATRwp7AtsGqN01sBqJuO/1Dx14HXWwuYEf7Yp/D9Y9W335L9Toh78A6qfQThc&#10;d+BafUuEQ6eh5usmyahi8KE8H0hF4KNiM3zFmp8WthGzB/uG+gTI6sQ+W304W633UShenE6vrhez&#10;uRSKe4ureX6JAsqXs55C/KyxF2lSSeKHzNiwewgxcYHyZUvmjtbU98baXFC7WVsSO0iPnr9MnyVe&#10;brMubXaYjh0R00oWmXSlCIVyg/WBNRIek8NJ50mH9FuKgVNTyfBrC6SlsF8c+3Q9mc1SzHIxm3+c&#10;ckGXnc1lB5xiqEpGKY7TdTxGc+vJtB3fNMmiHd6yt43Jwl9ZnchyMrIfpxSn6F3Wedfrv7b6AwAA&#10;//8DAFBLAwQUAAYACAAAACEAfPVZx+EAAAAMAQAADwAAAGRycy9kb3ducmV2LnhtbEyPwU7DMBBE&#10;70j8g7VI3KgT06YlxKkoEkckWjjQmxMvSdR4HWy3DXw9zqkcd3Y086ZYj6ZnJ3S+syQhnSXAkGqr&#10;O2okfLy/3K2A+aBIq94SSvhBD+vy+qpQubZn2uJpFxoWQ8jnSkIbwpBz7usWjfIzOyDF35d1RoV4&#10;uoZrp84x3PRcJEnGjeooNrRqwOcW68PuaCRsHlab77c5vf5uqz3uP6vDQrhEytub8ekRWMAxXMww&#10;4Ud0KCNTZY+kPeslLLP7iB4kzJepADY50jRbAKsmSQjgZcH/jyj/AAAA//8DAFBLAQItABQABgAI&#10;AAAAIQC2gziS/gAAAOEBAAATAAAAAAAAAAAAAAAAAAAAAABbQ29udGVudF9UeXBlc10ueG1sUEsB&#10;Ai0AFAAGAAgAAAAhADj9If/WAAAAlAEAAAsAAAAAAAAAAAAAAAAALwEAAF9yZWxzLy5yZWxzUEsB&#10;Ai0AFAAGAAgAAAAhAEHzwbjlAQAAswMAAA4AAAAAAAAAAAAAAAAALgIAAGRycy9lMm9Eb2MueG1s&#10;UEsBAi0AFAAGAAgAAAAhAHz1WcfhAAAADAEAAA8AAAAAAAAAAAAAAAAAPwQAAGRycy9kb3ducmV2&#10;LnhtbFBLBQYAAAAABAAEAPMAAABNBQAAAAA=&#10;" fillcolor="black" stroked="f">
                <w10:wrap anchorx="page" anchory="page"/>
              </v:rect>
            </w:pict>
          </mc:Fallback>
        </mc:AlternateContent>
      </w:r>
      <w:bookmarkStart w:id="85" w:name="_heading=h.2afmg28" w:colFirst="0" w:colLast="0"/>
      <w:bookmarkEnd w:id="85"/>
    </w:p>
    <w:p w14:paraId="01402BA0" w14:textId="1CA9CAB0" w:rsidR="006A6C17" w:rsidRPr="006A6C17" w:rsidRDefault="006A6C17" w:rsidP="000165B6">
      <w:pPr>
        <w:pStyle w:val="Titre2"/>
        <w:rPr>
          <w:lang w:val="fr-FR"/>
        </w:rPr>
      </w:pPr>
      <w:r>
        <w:rPr>
          <w:lang w:val="fr"/>
        </w:rPr>
        <w:t xml:space="preserve">FORMULAIRE </w:t>
      </w:r>
      <w:r w:rsidR="009D5408">
        <w:rPr>
          <w:lang w:val="fr"/>
        </w:rPr>
        <w:t>F</w:t>
      </w:r>
      <w:r>
        <w:rPr>
          <w:lang w:val="fr"/>
        </w:rPr>
        <w:t xml:space="preserve"> : RENSEIGNEMENTS SUR LA COENTREPRISE, LE CONSORTIUM OU L’ASSOCIATION</w:t>
      </w:r>
      <w:r w:rsidR="009D5408">
        <w:rPr>
          <w:lang w:val="fr"/>
        </w:rPr>
        <w:t xml:space="preserve"> </w:t>
      </w:r>
      <w:r w:rsidR="000D30F0">
        <w:rPr>
          <w:lang w:val="fr"/>
        </w:rPr>
        <w:t>(si</w:t>
      </w:r>
      <w:r w:rsidR="009D5408">
        <w:rPr>
          <w:lang w:val="fr"/>
        </w:rPr>
        <w:t xml:space="preserve"> applicable) </w:t>
      </w:r>
    </w:p>
    <w:p w14:paraId="506FA871" w14:textId="77777777" w:rsidR="006A6C17" w:rsidRPr="006A6C17" w:rsidRDefault="006A6C17" w:rsidP="006A6C17">
      <w:pPr>
        <w:rPr>
          <w:lang w:val="fr-FR"/>
        </w:rPr>
      </w:pPr>
    </w:p>
    <w:tbl>
      <w:tblPr>
        <w:tblW w:w="954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843"/>
        <w:gridCol w:w="4538"/>
        <w:gridCol w:w="709"/>
        <w:gridCol w:w="2450"/>
      </w:tblGrid>
      <w:tr w:rsidR="006D2A3E" w14:paraId="34F1A40E" w14:textId="77777777" w:rsidTr="0016449D">
        <w:tc>
          <w:tcPr>
            <w:tcW w:w="1843" w:type="dxa"/>
            <w:shd w:val="clear" w:color="auto" w:fill="auto"/>
          </w:tcPr>
          <w:p w14:paraId="04735367" w14:textId="71A62C37" w:rsidR="006D2A3E" w:rsidRDefault="006A6C17">
            <w:pPr>
              <w:spacing w:before="120" w:after="120"/>
              <w:rPr>
                <w:sz w:val="20"/>
                <w:szCs w:val="20"/>
              </w:rPr>
            </w:pPr>
            <w:r>
              <w:rPr>
                <w:sz w:val="20"/>
                <w:szCs w:val="20"/>
                <w:lang w:val="fr"/>
              </w:rPr>
              <w:t>Nom du soumissionnaire :</w:t>
            </w:r>
          </w:p>
        </w:tc>
        <w:tc>
          <w:tcPr>
            <w:tcW w:w="4538" w:type="dxa"/>
            <w:shd w:val="clear" w:color="auto" w:fill="auto"/>
          </w:tcPr>
          <w:sdt>
            <w:sdtPr>
              <w:rPr>
                <w:color w:val="808080"/>
                <w:sz w:val="20"/>
                <w:szCs w:val="20"/>
              </w:rPr>
              <w:id w:val="1322860128"/>
              <w:placeholder>
                <w:docPart w:val="DefaultPlaceholder_-1854013440"/>
              </w:placeholder>
            </w:sdtPr>
            <w:sdtContent>
              <w:p w14:paraId="63B24F6B" w14:textId="14EB717A" w:rsidR="006D2A3E" w:rsidRDefault="008E5A44">
                <w:pPr>
                  <w:spacing w:before="120" w:after="120"/>
                  <w:rPr>
                    <w:sz w:val="20"/>
                    <w:szCs w:val="20"/>
                  </w:rPr>
                </w:pPr>
                <w:r>
                  <w:rPr>
                    <w:color w:val="808080"/>
                    <w:sz w:val="20"/>
                    <w:szCs w:val="20"/>
                  </w:rPr>
                  <w:t>Click or tap here to enter text.</w:t>
                </w:r>
              </w:p>
            </w:sdtContent>
          </w:sdt>
        </w:tc>
        <w:tc>
          <w:tcPr>
            <w:tcW w:w="709" w:type="dxa"/>
            <w:shd w:val="clear" w:color="auto" w:fill="auto"/>
          </w:tcPr>
          <w:p w14:paraId="5D4EC514" w14:textId="77777777" w:rsidR="006D2A3E" w:rsidRDefault="008E5A44">
            <w:pPr>
              <w:spacing w:before="120" w:after="120"/>
              <w:rPr>
                <w:sz w:val="20"/>
                <w:szCs w:val="20"/>
              </w:rPr>
            </w:pPr>
            <w:r>
              <w:rPr>
                <w:sz w:val="20"/>
                <w:szCs w:val="20"/>
              </w:rPr>
              <w:t>Date:</w:t>
            </w:r>
          </w:p>
        </w:tc>
        <w:tc>
          <w:tcPr>
            <w:tcW w:w="2450" w:type="dxa"/>
            <w:shd w:val="clear" w:color="auto" w:fill="auto"/>
          </w:tcPr>
          <w:sdt>
            <w:sdtPr>
              <w:rPr>
                <w:color w:val="808080"/>
                <w:sz w:val="20"/>
                <w:szCs w:val="20"/>
              </w:rPr>
              <w:id w:val="-577672444"/>
              <w:placeholder>
                <w:docPart w:val="DefaultPlaceholder_-1854013437"/>
              </w:placeholder>
              <w:date>
                <w:dateFormat w:val="dd-MMM-yy"/>
                <w:lid w:val="en-US"/>
                <w:storeMappedDataAs w:val="dateTime"/>
                <w:calendar w:val="gregorian"/>
              </w:date>
            </w:sdtPr>
            <w:sdtContent>
              <w:p w14:paraId="41FFAE42" w14:textId="2757CFBC" w:rsidR="006D2A3E" w:rsidRDefault="008E5A44">
                <w:pPr>
                  <w:spacing w:before="120" w:after="120"/>
                  <w:rPr>
                    <w:sz w:val="20"/>
                    <w:szCs w:val="20"/>
                  </w:rPr>
                </w:pPr>
                <w:r>
                  <w:rPr>
                    <w:color w:val="808080"/>
                    <w:sz w:val="20"/>
                    <w:szCs w:val="20"/>
                  </w:rPr>
                  <w:t>Click or tap to enter a date.</w:t>
                </w:r>
              </w:p>
            </w:sdtContent>
          </w:sdt>
        </w:tc>
      </w:tr>
      <w:tr w:rsidR="006D2A3E" w14:paraId="1D6060B4" w14:textId="77777777" w:rsidTr="0016449D">
        <w:trPr>
          <w:trHeight w:val="341"/>
        </w:trPr>
        <w:tc>
          <w:tcPr>
            <w:tcW w:w="1843" w:type="dxa"/>
            <w:shd w:val="clear" w:color="auto" w:fill="auto"/>
          </w:tcPr>
          <w:p w14:paraId="063B01B0" w14:textId="1E928FA1" w:rsidR="006D2A3E" w:rsidRDefault="00E34A9C">
            <w:pPr>
              <w:spacing w:before="120" w:after="120"/>
              <w:rPr>
                <w:sz w:val="20"/>
                <w:szCs w:val="20"/>
              </w:rPr>
            </w:pPr>
            <w:r>
              <w:rPr>
                <w:sz w:val="20"/>
                <w:szCs w:val="20"/>
                <w:lang w:val="fr"/>
              </w:rPr>
              <w:t>Référence ITB :</w:t>
            </w:r>
          </w:p>
        </w:tc>
        <w:tc>
          <w:tcPr>
            <w:tcW w:w="7697" w:type="dxa"/>
            <w:gridSpan w:val="3"/>
            <w:shd w:val="clear" w:color="auto" w:fill="auto"/>
          </w:tcPr>
          <w:p w14:paraId="00C1A2A2" w14:textId="5BB898EA" w:rsidR="006D2A3E" w:rsidRPr="006D3B79" w:rsidRDefault="00000000">
            <w:pPr>
              <w:spacing w:before="120" w:after="120"/>
              <w:rPr>
                <w:sz w:val="20"/>
                <w:szCs w:val="20"/>
                <w:lang w:val="en-US"/>
              </w:rPr>
            </w:pPr>
            <w:sdt>
              <w:sdtPr>
                <w:rPr>
                  <w:color w:val="808080"/>
                  <w:sz w:val="20"/>
                  <w:szCs w:val="20"/>
                </w:rPr>
                <w:id w:val="-1482843460"/>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00BA655A" w14:textId="77777777" w:rsidR="006527AB" w:rsidRDefault="006527AB">
      <w:pPr>
        <w:pBdr>
          <w:top w:val="nil"/>
          <w:left w:val="nil"/>
          <w:bottom w:val="nil"/>
          <w:right w:val="nil"/>
          <w:between w:val="nil"/>
        </w:pBdr>
        <w:spacing w:after="0" w:line="240" w:lineRule="auto"/>
        <w:rPr>
          <w:color w:val="000000"/>
          <w:sz w:val="20"/>
          <w:szCs w:val="20"/>
        </w:rPr>
      </w:pPr>
    </w:p>
    <w:p w14:paraId="59CA6E37" w14:textId="77777777" w:rsidR="00E34A9C" w:rsidRPr="00E34A9C" w:rsidRDefault="00E34A9C" w:rsidP="00947DAA">
      <w:pPr>
        <w:pBdr>
          <w:top w:val="nil"/>
          <w:left w:val="nil"/>
          <w:bottom w:val="nil"/>
          <w:right w:val="nil"/>
          <w:between w:val="nil"/>
        </w:pBdr>
        <w:spacing w:after="0" w:line="240" w:lineRule="auto"/>
        <w:rPr>
          <w:color w:val="000000"/>
          <w:sz w:val="20"/>
          <w:szCs w:val="20"/>
          <w:lang w:val="fr-FR"/>
        </w:rPr>
      </w:pPr>
      <w:r>
        <w:rPr>
          <w:color w:val="000000"/>
          <w:sz w:val="20"/>
          <w:szCs w:val="20"/>
          <w:lang w:val="fr"/>
        </w:rPr>
        <w:t>À remplir et à retourner avec votre soumission si la soumission est soumise en tant que coentreprise/consortium/association.</w:t>
      </w:r>
    </w:p>
    <w:p w14:paraId="5874F644" w14:textId="77777777" w:rsidR="00E34A9C" w:rsidRPr="00E34A9C" w:rsidRDefault="00E34A9C">
      <w:pPr>
        <w:pBdr>
          <w:top w:val="nil"/>
          <w:left w:val="nil"/>
          <w:bottom w:val="nil"/>
          <w:right w:val="nil"/>
          <w:between w:val="nil"/>
        </w:pBdr>
        <w:spacing w:after="0" w:line="240" w:lineRule="auto"/>
        <w:rPr>
          <w:color w:val="000000"/>
          <w:sz w:val="20"/>
          <w:szCs w:val="20"/>
          <w:lang w:val="fr-FR"/>
        </w:rPr>
      </w:pP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6D2A3E" w:rsidRPr="002D71C0" w14:paraId="68980E41" w14:textId="77777777">
        <w:tc>
          <w:tcPr>
            <w:tcW w:w="580" w:type="dxa"/>
            <w:shd w:val="clear" w:color="auto" w:fill="E7E6E6"/>
          </w:tcPr>
          <w:p w14:paraId="7C5AC6C2" w14:textId="77777777" w:rsidR="006D2A3E" w:rsidRDefault="008E5A44">
            <w:pPr>
              <w:jc w:val="center"/>
              <w:rPr>
                <w:b/>
                <w:sz w:val="20"/>
                <w:szCs w:val="20"/>
              </w:rPr>
            </w:pPr>
            <w:r>
              <w:rPr>
                <w:b/>
                <w:sz w:val="20"/>
                <w:szCs w:val="20"/>
              </w:rPr>
              <w:t>No</w:t>
            </w:r>
          </w:p>
        </w:tc>
        <w:tc>
          <w:tcPr>
            <w:tcW w:w="4852" w:type="dxa"/>
            <w:shd w:val="clear" w:color="auto" w:fill="E7E6E6"/>
          </w:tcPr>
          <w:p w14:paraId="210A13CA" w14:textId="0051DCD3" w:rsidR="006D2A3E" w:rsidRPr="00E34A9C" w:rsidRDefault="00E34A9C">
            <w:pPr>
              <w:rPr>
                <w:b/>
                <w:i/>
                <w:sz w:val="20"/>
                <w:szCs w:val="20"/>
                <w:lang w:val="fr-FR"/>
              </w:rPr>
            </w:pPr>
            <w:r>
              <w:rPr>
                <w:b/>
                <w:sz w:val="20"/>
                <w:szCs w:val="20"/>
                <w:lang w:val="fr"/>
              </w:rPr>
              <w:t xml:space="preserve">Nom du partenaire et coordonnées (adresse, numéros de </w:t>
            </w:r>
            <w:r>
              <w:rPr>
                <w:i/>
                <w:sz w:val="20"/>
                <w:szCs w:val="20"/>
                <w:lang w:val="fr"/>
              </w:rPr>
              <w:t xml:space="preserve">téléphone, numéros de fax, adresse </w:t>
            </w:r>
            <w:proofErr w:type="gramStart"/>
            <w:r>
              <w:rPr>
                <w:i/>
                <w:sz w:val="20"/>
                <w:szCs w:val="20"/>
                <w:lang w:val="fr"/>
              </w:rPr>
              <w:t>e-mail</w:t>
            </w:r>
            <w:proofErr w:type="gramEnd"/>
            <w:r>
              <w:rPr>
                <w:i/>
                <w:sz w:val="20"/>
                <w:szCs w:val="20"/>
                <w:lang w:val="fr"/>
              </w:rPr>
              <w:t>)</w:t>
            </w:r>
          </w:p>
        </w:tc>
        <w:tc>
          <w:tcPr>
            <w:tcW w:w="4331" w:type="dxa"/>
            <w:shd w:val="clear" w:color="auto" w:fill="E7E6E6"/>
          </w:tcPr>
          <w:p w14:paraId="34B15985" w14:textId="335F967C" w:rsidR="006D2A3E" w:rsidRPr="00E34A9C" w:rsidRDefault="00E34A9C">
            <w:pPr>
              <w:jc w:val="center"/>
              <w:rPr>
                <w:b/>
                <w:sz w:val="20"/>
                <w:szCs w:val="20"/>
                <w:lang w:val="fr-FR"/>
              </w:rPr>
            </w:pPr>
            <w:r>
              <w:rPr>
                <w:b/>
                <w:sz w:val="20"/>
                <w:szCs w:val="20"/>
                <w:lang w:val="fr"/>
              </w:rPr>
              <w:t xml:space="preserve">La proportion proposée de responsabilités (en %) et le type de biens, travaux et/ou services à exécuter </w:t>
            </w:r>
          </w:p>
        </w:tc>
      </w:tr>
      <w:tr w:rsidR="006D2A3E" w14:paraId="6BDBFE47" w14:textId="77777777">
        <w:tc>
          <w:tcPr>
            <w:tcW w:w="580" w:type="dxa"/>
            <w:shd w:val="clear" w:color="auto" w:fill="auto"/>
          </w:tcPr>
          <w:p w14:paraId="649841BE" w14:textId="77777777" w:rsidR="006D2A3E" w:rsidRDefault="008E5A44">
            <w:pPr>
              <w:jc w:val="center"/>
              <w:rPr>
                <w:sz w:val="20"/>
                <w:szCs w:val="20"/>
              </w:rPr>
            </w:pPr>
            <w:r>
              <w:rPr>
                <w:sz w:val="20"/>
                <w:szCs w:val="20"/>
              </w:rPr>
              <w:t>1</w:t>
            </w:r>
          </w:p>
        </w:tc>
        <w:tc>
          <w:tcPr>
            <w:tcW w:w="4852" w:type="dxa"/>
            <w:shd w:val="clear" w:color="auto" w:fill="auto"/>
          </w:tcPr>
          <w:p w14:paraId="374E36A3" w14:textId="3926820F" w:rsidR="006D2A3E" w:rsidRDefault="00000000">
            <w:pPr>
              <w:rPr>
                <w:sz w:val="20"/>
                <w:szCs w:val="20"/>
              </w:rPr>
            </w:pPr>
            <w:sdt>
              <w:sdtPr>
                <w:rPr>
                  <w:color w:val="808080"/>
                  <w:sz w:val="20"/>
                  <w:szCs w:val="20"/>
                </w:rPr>
                <w:id w:val="716239954"/>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4331" w:type="dxa"/>
            <w:shd w:val="clear" w:color="auto" w:fill="auto"/>
          </w:tcPr>
          <w:p w14:paraId="3892ACBE" w14:textId="4F6DF400" w:rsidR="006D2A3E" w:rsidRDefault="00000000">
            <w:pPr>
              <w:rPr>
                <w:sz w:val="20"/>
                <w:szCs w:val="20"/>
              </w:rPr>
            </w:pPr>
            <w:sdt>
              <w:sdtPr>
                <w:rPr>
                  <w:color w:val="808080"/>
                  <w:sz w:val="20"/>
                  <w:szCs w:val="20"/>
                </w:rPr>
                <w:id w:val="-1871912492"/>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r w:rsidR="006D2A3E" w14:paraId="592ACFF3" w14:textId="77777777">
        <w:tc>
          <w:tcPr>
            <w:tcW w:w="580" w:type="dxa"/>
            <w:shd w:val="clear" w:color="auto" w:fill="auto"/>
          </w:tcPr>
          <w:p w14:paraId="18F999B5" w14:textId="77777777" w:rsidR="006D2A3E" w:rsidRDefault="008E5A44">
            <w:pPr>
              <w:jc w:val="center"/>
              <w:rPr>
                <w:sz w:val="20"/>
                <w:szCs w:val="20"/>
              </w:rPr>
            </w:pPr>
            <w:r>
              <w:rPr>
                <w:sz w:val="20"/>
                <w:szCs w:val="20"/>
              </w:rPr>
              <w:t>2</w:t>
            </w:r>
          </w:p>
        </w:tc>
        <w:tc>
          <w:tcPr>
            <w:tcW w:w="4852" w:type="dxa"/>
            <w:shd w:val="clear" w:color="auto" w:fill="auto"/>
          </w:tcPr>
          <w:p w14:paraId="03213397" w14:textId="48150A21" w:rsidR="006D2A3E" w:rsidRDefault="00000000">
            <w:pPr>
              <w:rPr>
                <w:sz w:val="20"/>
                <w:szCs w:val="20"/>
              </w:rPr>
            </w:pPr>
            <w:sdt>
              <w:sdtPr>
                <w:rPr>
                  <w:color w:val="808080"/>
                  <w:sz w:val="20"/>
                  <w:szCs w:val="20"/>
                </w:rPr>
                <w:id w:val="-731620872"/>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4331" w:type="dxa"/>
            <w:shd w:val="clear" w:color="auto" w:fill="auto"/>
          </w:tcPr>
          <w:p w14:paraId="4BFFB68D" w14:textId="01C9461D" w:rsidR="006D2A3E" w:rsidRDefault="00000000">
            <w:pPr>
              <w:rPr>
                <w:sz w:val="20"/>
                <w:szCs w:val="20"/>
              </w:rPr>
            </w:pPr>
            <w:sdt>
              <w:sdtPr>
                <w:rPr>
                  <w:color w:val="808080"/>
                  <w:sz w:val="20"/>
                  <w:szCs w:val="20"/>
                </w:rPr>
                <w:id w:val="1126589580"/>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r w:rsidR="006D2A3E" w14:paraId="6AEA331C" w14:textId="77777777">
        <w:tc>
          <w:tcPr>
            <w:tcW w:w="580" w:type="dxa"/>
            <w:shd w:val="clear" w:color="auto" w:fill="auto"/>
          </w:tcPr>
          <w:p w14:paraId="5FCD5EC4" w14:textId="77777777" w:rsidR="006D2A3E" w:rsidRDefault="008E5A44">
            <w:pPr>
              <w:jc w:val="center"/>
              <w:rPr>
                <w:sz w:val="20"/>
                <w:szCs w:val="20"/>
              </w:rPr>
            </w:pPr>
            <w:r>
              <w:rPr>
                <w:sz w:val="20"/>
                <w:szCs w:val="20"/>
              </w:rPr>
              <w:t>3</w:t>
            </w:r>
          </w:p>
        </w:tc>
        <w:tc>
          <w:tcPr>
            <w:tcW w:w="4852" w:type="dxa"/>
            <w:shd w:val="clear" w:color="auto" w:fill="auto"/>
          </w:tcPr>
          <w:p w14:paraId="7E0F50D0" w14:textId="4693A877" w:rsidR="006D2A3E" w:rsidRDefault="00000000">
            <w:pPr>
              <w:rPr>
                <w:sz w:val="20"/>
                <w:szCs w:val="20"/>
              </w:rPr>
            </w:pPr>
            <w:sdt>
              <w:sdtPr>
                <w:rPr>
                  <w:color w:val="808080"/>
                  <w:sz w:val="20"/>
                  <w:szCs w:val="20"/>
                </w:rPr>
                <w:id w:val="1399164692"/>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4331" w:type="dxa"/>
            <w:shd w:val="clear" w:color="auto" w:fill="auto"/>
          </w:tcPr>
          <w:p w14:paraId="546EB08D" w14:textId="0B9B77B1" w:rsidR="006D2A3E" w:rsidRDefault="00000000">
            <w:pPr>
              <w:rPr>
                <w:sz w:val="20"/>
                <w:szCs w:val="20"/>
              </w:rPr>
            </w:pPr>
            <w:sdt>
              <w:sdtPr>
                <w:rPr>
                  <w:color w:val="808080"/>
                  <w:sz w:val="20"/>
                  <w:szCs w:val="20"/>
                </w:rPr>
                <w:id w:val="-862522768"/>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31126E5D" w14:textId="77777777" w:rsidR="006D2A3E" w:rsidRDefault="006D2A3E">
      <w:pPr>
        <w:ind w:left="187"/>
        <w:jc w:val="center"/>
        <w:rPr>
          <w:b/>
          <w:sz w:val="20"/>
          <w:szCs w:val="20"/>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524"/>
        <w:gridCol w:w="4252"/>
      </w:tblGrid>
      <w:tr w:rsidR="006D2A3E" w14:paraId="30AF4FDA" w14:textId="77777777" w:rsidTr="006527AB">
        <w:trPr>
          <w:trHeight w:val="1259"/>
        </w:trPr>
        <w:tc>
          <w:tcPr>
            <w:tcW w:w="5524" w:type="dxa"/>
            <w:shd w:val="clear" w:color="auto" w:fill="auto"/>
            <w:vAlign w:val="center"/>
          </w:tcPr>
          <w:p w14:paraId="511C4485" w14:textId="77777777" w:rsidR="00E34A9C" w:rsidRPr="0014034D" w:rsidRDefault="00E34A9C" w:rsidP="004744DA">
            <w:pPr>
              <w:rPr>
                <w:sz w:val="20"/>
                <w:szCs w:val="20"/>
                <w:lang w:val="fr-FR"/>
              </w:rPr>
            </w:pPr>
            <w:r w:rsidRPr="0014034D">
              <w:rPr>
                <w:b/>
                <w:sz w:val="20"/>
                <w:szCs w:val="20"/>
                <w:lang w:val="fr-FR"/>
              </w:rPr>
              <w:t>Nom du partenaire principal</w:t>
            </w:r>
          </w:p>
          <w:p w14:paraId="2EB2E48B" w14:textId="51932C94" w:rsidR="006D2A3E" w:rsidRPr="00E34A9C" w:rsidRDefault="008E5A44">
            <w:pPr>
              <w:rPr>
                <w:b/>
                <w:sz w:val="20"/>
                <w:szCs w:val="20"/>
                <w:lang w:val="fr-FR"/>
              </w:rPr>
            </w:pPr>
            <w:r w:rsidRPr="00E34A9C">
              <w:rPr>
                <w:sz w:val="20"/>
                <w:szCs w:val="20"/>
                <w:lang w:val="fr-FR"/>
              </w:rPr>
              <w:t>(</w:t>
            </w:r>
            <w:r w:rsidR="00E34A9C">
              <w:rPr>
                <w:sz w:val="20"/>
                <w:szCs w:val="20"/>
                <w:lang w:val="fr"/>
              </w:rPr>
              <w:t>Ayant le pouvoir de lier la coentreprise, le consortium et l’association pendant le processus des RIT et, dans le cas où un contrat est attribué, pendant l’exécution du contrat)</w:t>
            </w:r>
          </w:p>
        </w:tc>
        <w:tc>
          <w:tcPr>
            <w:tcW w:w="4252" w:type="dxa"/>
            <w:shd w:val="clear" w:color="auto" w:fill="auto"/>
            <w:vAlign w:val="center"/>
          </w:tcPr>
          <w:p w14:paraId="49BFEFEE" w14:textId="7FC2C53C" w:rsidR="006D2A3E" w:rsidRDefault="00000000">
            <w:pPr>
              <w:rPr>
                <w:sz w:val="20"/>
                <w:szCs w:val="20"/>
              </w:rPr>
            </w:pPr>
            <w:sdt>
              <w:sdtPr>
                <w:rPr>
                  <w:color w:val="808080"/>
                  <w:sz w:val="20"/>
                  <w:szCs w:val="20"/>
                </w:rPr>
                <w:id w:val="-601188372"/>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5A08777F" w14:textId="77777777" w:rsidR="00E34A9C" w:rsidRDefault="00E34A9C" w:rsidP="00A744D6">
      <w:pPr>
        <w:jc w:val="both"/>
        <w:rPr>
          <w:sz w:val="20"/>
          <w:szCs w:val="20"/>
        </w:rPr>
      </w:pPr>
    </w:p>
    <w:p w14:paraId="11DD1DCE" w14:textId="0DB7BC67" w:rsidR="00E34A9C" w:rsidRPr="00E34A9C" w:rsidRDefault="00E34A9C" w:rsidP="00A744D6">
      <w:pPr>
        <w:jc w:val="both"/>
        <w:rPr>
          <w:sz w:val="20"/>
          <w:szCs w:val="20"/>
          <w:lang w:val="fr-FR"/>
        </w:rPr>
      </w:pPr>
      <w:r>
        <w:rPr>
          <w:sz w:val="20"/>
          <w:szCs w:val="20"/>
          <w:lang w:val="fr"/>
        </w:rPr>
        <w:t>Nous avons joint une copie du document référencé ci-dessous signé par chaque partenaire, qui détaille la structure juridique probable et la confirmation de la responsabilité conjointe et séparable des membres de ladite coentreprise :</w:t>
      </w:r>
    </w:p>
    <w:p w14:paraId="6ACD2A12" w14:textId="77777777" w:rsidR="00E34A9C" w:rsidRPr="00E34A9C" w:rsidRDefault="00E34A9C" w:rsidP="00A744D6">
      <w:pPr>
        <w:spacing w:before="20" w:after="20"/>
        <w:rPr>
          <w:sz w:val="20"/>
          <w:szCs w:val="20"/>
          <w:lang w:val="fr-FR"/>
        </w:rPr>
      </w:pPr>
    </w:p>
    <w:p w14:paraId="49E398E2" w14:textId="32896ED1" w:rsidR="006D2A3E" w:rsidRPr="00E34A9C" w:rsidRDefault="00000000" w:rsidP="006527AB">
      <w:pPr>
        <w:spacing w:before="20" w:after="20"/>
        <w:rPr>
          <w:sz w:val="20"/>
          <w:szCs w:val="20"/>
          <w:lang w:val="fr-FR"/>
        </w:rPr>
      </w:pPr>
      <w:sdt>
        <w:sdtPr>
          <w:tag w:val="goog_rdk_35"/>
          <w:id w:val="-2020153024"/>
        </w:sdtPr>
        <w:sdtContent>
          <w:r w:rsidR="008E5A44" w:rsidRPr="00E34A9C">
            <w:rPr>
              <w:rFonts w:ascii="Arial Unicode MS" w:eastAsia="Arial Unicode MS" w:hAnsi="Arial Unicode MS" w:cs="Arial Unicode MS"/>
              <w:sz w:val="20"/>
              <w:szCs w:val="20"/>
              <w:lang w:val="fr-FR"/>
            </w:rPr>
            <w:t>☐</w:t>
          </w:r>
        </w:sdtContent>
      </w:sdt>
      <w:r w:rsidR="008E5A44" w:rsidRPr="00E34A9C">
        <w:rPr>
          <w:sz w:val="20"/>
          <w:szCs w:val="20"/>
          <w:lang w:val="fr-FR"/>
        </w:rPr>
        <w:t xml:space="preserve"> </w:t>
      </w:r>
      <w:r w:rsidR="00E34A9C">
        <w:rPr>
          <w:sz w:val="20"/>
          <w:szCs w:val="20"/>
          <w:lang w:val="fr"/>
        </w:rPr>
        <w:t>Lettre d’intention de former une coentreprise</w:t>
      </w:r>
      <w:r w:rsidR="008E5A44" w:rsidRPr="00E34A9C">
        <w:rPr>
          <w:sz w:val="20"/>
          <w:szCs w:val="20"/>
          <w:lang w:val="fr-FR"/>
        </w:rPr>
        <w:tab/>
      </w:r>
      <w:r w:rsidR="00E34A9C" w:rsidRPr="00E34A9C">
        <w:rPr>
          <w:b/>
          <w:i/>
          <w:sz w:val="20"/>
          <w:szCs w:val="20"/>
          <w:lang w:val="fr"/>
        </w:rPr>
        <w:t xml:space="preserve">OU </w:t>
      </w:r>
      <w:r w:rsidR="008E5A44" w:rsidRPr="00E34A9C">
        <w:rPr>
          <w:b/>
          <w:i/>
          <w:sz w:val="20"/>
          <w:szCs w:val="20"/>
          <w:lang w:val="fr-FR"/>
        </w:rPr>
        <w:tab/>
      </w:r>
      <w:sdt>
        <w:sdtPr>
          <w:tag w:val="goog_rdk_36"/>
          <w:id w:val="-1419790569"/>
        </w:sdtPr>
        <w:sdtContent>
          <w:r w:rsidR="008E5A44" w:rsidRPr="00E34A9C">
            <w:rPr>
              <w:rFonts w:ascii="Arial Unicode MS" w:eastAsia="Arial Unicode MS" w:hAnsi="Arial Unicode MS" w:cs="Arial Unicode MS"/>
              <w:sz w:val="20"/>
              <w:szCs w:val="20"/>
              <w:lang w:val="fr-FR"/>
            </w:rPr>
            <w:t>☐</w:t>
          </w:r>
        </w:sdtContent>
      </w:sdt>
      <w:r w:rsidR="00E34A9C" w:rsidRPr="00E34A9C">
        <w:rPr>
          <w:sz w:val="20"/>
          <w:szCs w:val="20"/>
          <w:lang w:val="fr"/>
        </w:rPr>
        <w:t xml:space="preserve"> Accord JV/Consortium/Association </w:t>
      </w:r>
    </w:p>
    <w:p w14:paraId="09AC1159" w14:textId="77777777" w:rsidR="006527AB" w:rsidRPr="00E34A9C" w:rsidRDefault="006527AB">
      <w:pPr>
        <w:spacing w:line="240" w:lineRule="auto"/>
        <w:jc w:val="both"/>
        <w:rPr>
          <w:sz w:val="20"/>
          <w:szCs w:val="20"/>
          <w:lang w:val="fr-FR"/>
        </w:rPr>
      </w:pPr>
    </w:p>
    <w:p w14:paraId="51C33F0F" w14:textId="77777777" w:rsidR="00E34A9C" w:rsidRPr="00E34A9C" w:rsidRDefault="00E34A9C" w:rsidP="00712CE8">
      <w:pPr>
        <w:spacing w:line="240" w:lineRule="auto"/>
        <w:jc w:val="both"/>
        <w:rPr>
          <w:sz w:val="20"/>
          <w:szCs w:val="20"/>
          <w:lang w:val="fr-FR"/>
        </w:rPr>
      </w:pPr>
      <w:r>
        <w:rPr>
          <w:sz w:val="20"/>
          <w:szCs w:val="20"/>
          <w:lang w:val="fr"/>
        </w:rPr>
        <w:t xml:space="preserve">Nous confirmons par la présente que si le contrat est attribué, toutes les parties de la coentreprise/du consortium/de l’association seront conjointement et solidairement responsables de </w:t>
      </w:r>
      <w:r>
        <w:rPr>
          <w:color w:val="808080"/>
          <w:sz w:val="20"/>
          <w:szCs w:val="20"/>
          <w:lang w:val="fr"/>
        </w:rPr>
        <w:t>Cliquez ou appuyez ici pour saisir le texte</w:t>
      </w:r>
      <w:r>
        <w:rPr>
          <w:sz w:val="20"/>
          <w:szCs w:val="20"/>
          <w:lang w:val="fr"/>
        </w:rPr>
        <w:t xml:space="preserve"> nécessaire à l’exécution des dispositions du contrat.</w:t>
      </w:r>
    </w:p>
    <w:p w14:paraId="4F306EE9" w14:textId="77777777" w:rsidR="00E34A9C" w:rsidRPr="00E34A9C" w:rsidRDefault="00E34A9C">
      <w:pPr>
        <w:spacing w:line="240" w:lineRule="auto"/>
        <w:jc w:val="both"/>
        <w:rPr>
          <w:sz w:val="20"/>
          <w:szCs w:val="20"/>
          <w:lang w:val="fr-FR"/>
        </w:rPr>
      </w:pP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6D2A3E" w14:paraId="1605560A" w14:textId="77777777">
        <w:trPr>
          <w:trHeight w:val="494"/>
        </w:trPr>
        <w:tc>
          <w:tcPr>
            <w:tcW w:w="4765" w:type="dxa"/>
            <w:vAlign w:val="bottom"/>
          </w:tcPr>
          <w:p w14:paraId="46F81A95" w14:textId="76661387" w:rsidR="006D2A3E" w:rsidRDefault="00E34A9C">
            <w:pPr>
              <w:rPr>
                <w:sz w:val="20"/>
                <w:szCs w:val="20"/>
              </w:rPr>
            </w:pPr>
            <w:r>
              <w:rPr>
                <w:sz w:val="20"/>
                <w:szCs w:val="20"/>
                <w:lang w:val="fr"/>
              </w:rPr>
              <w:t xml:space="preserve">Nom du </w:t>
            </w:r>
            <w:proofErr w:type="gramStart"/>
            <w:r>
              <w:rPr>
                <w:sz w:val="20"/>
                <w:szCs w:val="20"/>
                <w:lang w:val="fr"/>
              </w:rPr>
              <w:t>partenaire</w:t>
            </w:r>
            <w:r w:rsidR="008E5A44">
              <w:rPr>
                <w:sz w:val="20"/>
                <w:szCs w:val="20"/>
              </w:rPr>
              <w:t>:</w:t>
            </w:r>
            <w:proofErr w:type="gramEnd"/>
            <w:r w:rsidR="008E5A44">
              <w:rPr>
                <w:sz w:val="20"/>
                <w:szCs w:val="20"/>
              </w:rPr>
              <w:t xml:space="preserve"> ___________________________________ </w:t>
            </w:r>
          </w:p>
        </w:tc>
        <w:tc>
          <w:tcPr>
            <w:tcW w:w="4747" w:type="dxa"/>
            <w:vAlign w:val="bottom"/>
          </w:tcPr>
          <w:p w14:paraId="11D90B93" w14:textId="1C9BEC8C" w:rsidR="006D2A3E" w:rsidRDefault="00E34A9C">
            <w:pPr>
              <w:rPr>
                <w:sz w:val="20"/>
                <w:szCs w:val="20"/>
              </w:rPr>
            </w:pPr>
            <w:r>
              <w:rPr>
                <w:sz w:val="20"/>
                <w:szCs w:val="20"/>
                <w:lang w:val="fr"/>
              </w:rPr>
              <w:t xml:space="preserve">Nom du partenaire : </w:t>
            </w:r>
            <w:r w:rsidR="008E5A44">
              <w:rPr>
                <w:sz w:val="20"/>
                <w:szCs w:val="20"/>
              </w:rPr>
              <w:t>___________________________________</w:t>
            </w:r>
          </w:p>
        </w:tc>
      </w:tr>
      <w:tr w:rsidR="006D2A3E" w14:paraId="7668A838" w14:textId="77777777">
        <w:trPr>
          <w:trHeight w:val="494"/>
        </w:trPr>
        <w:tc>
          <w:tcPr>
            <w:tcW w:w="4765" w:type="dxa"/>
            <w:vAlign w:val="bottom"/>
          </w:tcPr>
          <w:p w14:paraId="1A488E8C" w14:textId="77777777" w:rsidR="006D2A3E" w:rsidRDefault="008E5A44">
            <w:pPr>
              <w:rPr>
                <w:sz w:val="20"/>
                <w:szCs w:val="20"/>
              </w:rPr>
            </w:pPr>
            <w:r>
              <w:rPr>
                <w:sz w:val="20"/>
                <w:szCs w:val="20"/>
              </w:rPr>
              <w:t>Signature: ______________________________</w:t>
            </w:r>
          </w:p>
        </w:tc>
        <w:tc>
          <w:tcPr>
            <w:tcW w:w="4747" w:type="dxa"/>
            <w:vAlign w:val="bottom"/>
          </w:tcPr>
          <w:p w14:paraId="2E1ED8E3" w14:textId="77777777" w:rsidR="006D2A3E" w:rsidRDefault="008E5A44">
            <w:pPr>
              <w:rPr>
                <w:sz w:val="20"/>
                <w:szCs w:val="20"/>
              </w:rPr>
            </w:pPr>
            <w:r>
              <w:rPr>
                <w:sz w:val="20"/>
                <w:szCs w:val="20"/>
              </w:rPr>
              <w:t>Signature: _______________________________</w:t>
            </w:r>
          </w:p>
        </w:tc>
      </w:tr>
      <w:tr w:rsidR="006D2A3E" w14:paraId="750D4FAC" w14:textId="77777777">
        <w:trPr>
          <w:trHeight w:val="494"/>
        </w:trPr>
        <w:tc>
          <w:tcPr>
            <w:tcW w:w="4765" w:type="dxa"/>
            <w:vAlign w:val="bottom"/>
          </w:tcPr>
          <w:p w14:paraId="17847571" w14:textId="77777777" w:rsidR="006D2A3E" w:rsidRDefault="008E5A44">
            <w:pPr>
              <w:rPr>
                <w:sz w:val="20"/>
                <w:szCs w:val="20"/>
              </w:rPr>
            </w:pPr>
            <w:r>
              <w:rPr>
                <w:sz w:val="20"/>
                <w:szCs w:val="20"/>
              </w:rPr>
              <w:t>Date: ___________________________________</w:t>
            </w:r>
          </w:p>
        </w:tc>
        <w:tc>
          <w:tcPr>
            <w:tcW w:w="4747" w:type="dxa"/>
            <w:vAlign w:val="bottom"/>
          </w:tcPr>
          <w:p w14:paraId="6593C37C" w14:textId="77777777" w:rsidR="006D2A3E" w:rsidRDefault="008E5A44">
            <w:pPr>
              <w:rPr>
                <w:sz w:val="20"/>
                <w:szCs w:val="20"/>
              </w:rPr>
            </w:pPr>
            <w:r>
              <w:rPr>
                <w:sz w:val="20"/>
                <w:szCs w:val="20"/>
              </w:rPr>
              <w:t>Date: ___________________________________</w:t>
            </w:r>
          </w:p>
        </w:tc>
      </w:tr>
      <w:tr w:rsidR="006D2A3E" w14:paraId="5BE93A62" w14:textId="77777777">
        <w:trPr>
          <w:trHeight w:val="494"/>
        </w:trPr>
        <w:tc>
          <w:tcPr>
            <w:tcW w:w="4765" w:type="dxa"/>
            <w:vAlign w:val="bottom"/>
          </w:tcPr>
          <w:p w14:paraId="384BA73E" w14:textId="77777777" w:rsidR="006D2A3E" w:rsidRDefault="006D2A3E">
            <w:pPr>
              <w:rPr>
                <w:sz w:val="20"/>
                <w:szCs w:val="20"/>
              </w:rPr>
            </w:pPr>
          </w:p>
        </w:tc>
        <w:tc>
          <w:tcPr>
            <w:tcW w:w="4747" w:type="dxa"/>
            <w:vAlign w:val="bottom"/>
          </w:tcPr>
          <w:p w14:paraId="34B3F2EB" w14:textId="77777777" w:rsidR="006D2A3E" w:rsidRDefault="006D2A3E">
            <w:pPr>
              <w:rPr>
                <w:sz w:val="20"/>
                <w:szCs w:val="20"/>
              </w:rPr>
            </w:pPr>
          </w:p>
        </w:tc>
      </w:tr>
      <w:tr w:rsidR="006D2A3E" w14:paraId="2ED5F140" w14:textId="77777777">
        <w:trPr>
          <w:trHeight w:val="494"/>
        </w:trPr>
        <w:tc>
          <w:tcPr>
            <w:tcW w:w="4765" w:type="dxa"/>
            <w:vAlign w:val="bottom"/>
          </w:tcPr>
          <w:p w14:paraId="22326F39" w14:textId="6D0F8BE7" w:rsidR="006D2A3E" w:rsidRDefault="00E34A9C">
            <w:pPr>
              <w:rPr>
                <w:sz w:val="20"/>
                <w:szCs w:val="20"/>
              </w:rPr>
            </w:pPr>
            <w:r>
              <w:rPr>
                <w:sz w:val="20"/>
                <w:szCs w:val="20"/>
                <w:lang w:val="fr"/>
              </w:rPr>
              <w:lastRenderedPageBreak/>
              <w:t xml:space="preserve">Nom du partenaire : </w:t>
            </w:r>
            <w:r w:rsidR="008E5A44">
              <w:rPr>
                <w:sz w:val="20"/>
                <w:szCs w:val="20"/>
              </w:rPr>
              <w:t>___________________________________</w:t>
            </w:r>
          </w:p>
        </w:tc>
        <w:tc>
          <w:tcPr>
            <w:tcW w:w="4747" w:type="dxa"/>
            <w:vAlign w:val="bottom"/>
          </w:tcPr>
          <w:p w14:paraId="42D19912" w14:textId="6D7BAB04" w:rsidR="006D2A3E" w:rsidRDefault="00E34A9C">
            <w:pPr>
              <w:rPr>
                <w:sz w:val="20"/>
                <w:szCs w:val="20"/>
              </w:rPr>
            </w:pPr>
            <w:r>
              <w:rPr>
                <w:sz w:val="20"/>
                <w:szCs w:val="20"/>
                <w:lang w:val="fr"/>
              </w:rPr>
              <w:t xml:space="preserve">Nom du partenaire : </w:t>
            </w:r>
            <w:r w:rsidR="008E5A44">
              <w:rPr>
                <w:sz w:val="20"/>
                <w:szCs w:val="20"/>
              </w:rPr>
              <w:t>___________________________________</w:t>
            </w:r>
          </w:p>
        </w:tc>
      </w:tr>
      <w:tr w:rsidR="006D2A3E" w14:paraId="06982A7F" w14:textId="77777777">
        <w:trPr>
          <w:trHeight w:val="494"/>
        </w:trPr>
        <w:tc>
          <w:tcPr>
            <w:tcW w:w="4765" w:type="dxa"/>
            <w:vAlign w:val="bottom"/>
          </w:tcPr>
          <w:p w14:paraId="5CF0A60C" w14:textId="77777777" w:rsidR="006D2A3E" w:rsidRDefault="008E5A44">
            <w:pPr>
              <w:rPr>
                <w:sz w:val="20"/>
                <w:szCs w:val="20"/>
              </w:rPr>
            </w:pPr>
            <w:r>
              <w:rPr>
                <w:sz w:val="20"/>
                <w:szCs w:val="20"/>
              </w:rPr>
              <w:t>Signature: ______________________________</w:t>
            </w:r>
          </w:p>
        </w:tc>
        <w:tc>
          <w:tcPr>
            <w:tcW w:w="4747" w:type="dxa"/>
            <w:vAlign w:val="bottom"/>
          </w:tcPr>
          <w:p w14:paraId="1FC76101" w14:textId="77777777" w:rsidR="006D2A3E" w:rsidRDefault="008E5A44">
            <w:pPr>
              <w:rPr>
                <w:sz w:val="20"/>
                <w:szCs w:val="20"/>
              </w:rPr>
            </w:pPr>
            <w:r>
              <w:rPr>
                <w:sz w:val="20"/>
                <w:szCs w:val="20"/>
              </w:rPr>
              <w:t>Signature: _______________________________</w:t>
            </w:r>
          </w:p>
        </w:tc>
      </w:tr>
      <w:tr w:rsidR="006D2A3E" w14:paraId="4DC19130" w14:textId="77777777">
        <w:trPr>
          <w:trHeight w:val="494"/>
        </w:trPr>
        <w:tc>
          <w:tcPr>
            <w:tcW w:w="4765" w:type="dxa"/>
            <w:vAlign w:val="bottom"/>
          </w:tcPr>
          <w:p w14:paraId="182FAE59" w14:textId="77777777" w:rsidR="006D2A3E" w:rsidRDefault="008E5A44">
            <w:pPr>
              <w:rPr>
                <w:b/>
                <w:smallCaps/>
                <w:color w:val="000000"/>
                <w:sz w:val="20"/>
                <w:szCs w:val="20"/>
              </w:rPr>
            </w:pPr>
            <w:r>
              <w:rPr>
                <w:sz w:val="20"/>
                <w:szCs w:val="20"/>
              </w:rPr>
              <w:t>Date: ___________________________________</w:t>
            </w:r>
          </w:p>
        </w:tc>
        <w:tc>
          <w:tcPr>
            <w:tcW w:w="4747" w:type="dxa"/>
            <w:vAlign w:val="bottom"/>
          </w:tcPr>
          <w:p w14:paraId="5E8A7E46" w14:textId="77777777" w:rsidR="006D2A3E" w:rsidRDefault="008E5A44">
            <w:pPr>
              <w:rPr>
                <w:b/>
                <w:smallCaps/>
                <w:color w:val="000000"/>
                <w:sz w:val="20"/>
                <w:szCs w:val="20"/>
              </w:rPr>
            </w:pPr>
            <w:r>
              <w:rPr>
                <w:sz w:val="20"/>
                <w:szCs w:val="20"/>
              </w:rPr>
              <w:t>Date: ___________________________________</w:t>
            </w:r>
          </w:p>
        </w:tc>
      </w:tr>
    </w:tbl>
    <w:p w14:paraId="7DAC2C9B" w14:textId="77777777" w:rsidR="00E34A9C" w:rsidRDefault="00E34A9C" w:rsidP="00FD6984">
      <w:pPr>
        <w:pStyle w:val="Titre2"/>
      </w:pPr>
      <w:bookmarkStart w:id="86" w:name="_heading=h.pkwqa1" w:colFirst="0" w:colLast="0"/>
      <w:bookmarkEnd w:id="86"/>
    </w:p>
    <w:p w14:paraId="7E7028F2" w14:textId="77777777" w:rsidR="00E34A9C" w:rsidRDefault="00E34A9C" w:rsidP="00FD6984">
      <w:pPr>
        <w:pStyle w:val="Titre2"/>
      </w:pPr>
    </w:p>
    <w:p w14:paraId="1EEAB3E1" w14:textId="77777777" w:rsidR="00E34A9C" w:rsidRDefault="00E34A9C" w:rsidP="00E34A9C"/>
    <w:p w14:paraId="78ABD4DD" w14:textId="77777777" w:rsidR="00E34A9C" w:rsidRDefault="00E34A9C" w:rsidP="00E34A9C"/>
    <w:p w14:paraId="19D60654" w14:textId="77777777" w:rsidR="00E34A9C" w:rsidRDefault="00E34A9C" w:rsidP="00E34A9C"/>
    <w:p w14:paraId="7D26751C" w14:textId="77777777" w:rsidR="00E34A9C" w:rsidRDefault="00E34A9C" w:rsidP="00E34A9C"/>
    <w:p w14:paraId="6FC98216" w14:textId="77777777" w:rsidR="00E34A9C" w:rsidRDefault="00E34A9C" w:rsidP="00E34A9C"/>
    <w:p w14:paraId="60D57C3A" w14:textId="77777777" w:rsidR="00E34A9C" w:rsidRDefault="00E34A9C" w:rsidP="00E34A9C"/>
    <w:p w14:paraId="4DFF4AED" w14:textId="77777777" w:rsidR="00E34A9C" w:rsidRDefault="00E34A9C" w:rsidP="00E34A9C"/>
    <w:p w14:paraId="17D45E27" w14:textId="77777777" w:rsidR="00E34A9C" w:rsidRDefault="00E34A9C" w:rsidP="00E34A9C"/>
    <w:p w14:paraId="561D30C8" w14:textId="77777777" w:rsidR="00E34A9C" w:rsidRDefault="00E34A9C" w:rsidP="00E34A9C"/>
    <w:p w14:paraId="4DA51A46" w14:textId="77777777" w:rsidR="00E34A9C" w:rsidRDefault="00E34A9C" w:rsidP="00E34A9C"/>
    <w:p w14:paraId="2C6015F2" w14:textId="77777777" w:rsidR="00E34A9C" w:rsidRDefault="00E34A9C" w:rsidP="00E34A9C"/>
    <w:p w14:paraId="33C8B742" w14:textId="77777777" w:rsidR="00E34A9C" w:rsidRDefault="00E34A9C" w:rsidP="00E34A9C"/>
    <w:p w14:paraId="31B40CAB" w14:textId="77777777" w:rsidR="00E34A9C" w:rsidRDefault="00E34A9C" w:rsidP="00E34A9C"/>
    <w:p w14:paraId="165244EB" w14:textId="77777777" w:rsidR="00E34A9C" w:rsidRDefault="00E34A9C" w:rsidP="00E34A9C"/>
    <w:p w14:paraId="1B6C8AD8" w14:textId="77777777" w:rsidR="00E34A9C" w:rsidRDefault="00E34A9C" w:rsidP="00E34A9C"/>
    <w:p w14:paraId="4F74EB71" w14:textId="77777777" w:rsidR="00E34A9C" w:rsidRDefault="00E34A9C" w:rsidP="00E34A9C"/>
    <w:p w14:paraId="6AF35C60" w14:textId="77777777" w:rsidR="00E34A9C" w:rsidRDefault="00E34A9C" w:rsidP="00E34A9C"/>
    <w:p w14:paraId="4B441491" w14:textId="77777777" w:rsidR="00E34A9C" w:rsidRDefault="00E34A9C" w:rsidP="00E34A9C"/>
    <w:p w14:paraId="5F6A36ED" w14:textId="77777777" w:rsidR="00E34A9C" w:rsidRDefault="00E34A9C" w:rsidP="00E34A9C"/>
    <w:p w14:paraId="4A14BDDD" w14:textId="77777777" w:rsidR="00E34A9C" w:rsidRDefault="00E34A9C" w:rsidP="00E34A9C"/>
    <w:p w14:paraId="4CADA00B" w14:textId="77777777" w:rsidR="00E34A9C" w:rsidRDefault="00E34A9C" w:rsidP="00E34A9C"/>
    <w:p w14:paraId="5AC8FA63" w14:textId="77777777" w:rsidR="00E34A9C" w:rsidRDefault="00E34A9C" w:rsidP="00E34A9C"/>
    <w:p w14:paraId="01FA5ACB" w14:textId="77777777" w:rsidR="003F3F5F" w:rsidRDefault="003F3F5F" w:rsidP="00E34A9C"/>
    <w:p w14:paraId="6687BE76" w14:textId="77777777" w:rsidR="003F3F5F" w:rsidRDefault="003F3F5F" w:rsidP="00E34A9C"/>
    <w:p w14:paraId="3E8FADA3" w14:textId="77777777" w:rsidR="00E34A9C" w:rsidRPr="00E34A9C" w:rsidRDefault="00E34A9C" w:rsidP="00E34A9C"/>
    <w:p w14:paraId="381687AD" w14:textId="77777777" w:rsidR="00E34A9C" w:rsidRDefault="00E34A9C" w:rsidP="00FD6984">
      <w:pPr>
        <w:pStyle w:val="Titre2"/>
      </w:pPr>
    </w:p>
    <w:p w14:paraId="5BA70B33" w14:textId="7EF306A9" w:rsidR="00E34A9C" w:rsidRPr="00E34A9C" w:rsidRDefault="00E34A9C" w:rsidP="00FD6984">
      <w:pPr>
        <w:pStyle w:val="Titre2"/>
        <w:rPr>
          <w:lang w:val="fr-FR"/>
        </w:rPr>
      </w:pPr>
      <w:r>
        <w:rPr>
          <w:lang w:val="fr"/>
        </w:rPr>
        <w:t xml:space="preserve">FORMULAIRE </w:t>
      </w:r>
      <w:r w:rsidR="000D30F0">
        <w:rPr>
          <w:lang w:val="fr"/>
        </w:rPr>
        <w:t>G :</w:t>
      </w:r>
      <w:r>
        <w:rPr>
          <w:lang w:val="fr"/>
        </w:rPr>
        <w:t xml:space="preserve"> FORMULAIRE D’ADMISSIBILITÉ ET DE QUALIFICATION</w:t>
      </w:r>
    </w:p>
    <w:p w14:paraId="7D34F5C7" w14:textId="77777777" w:rsidR="006D2A3E" w:rsidRPr="00E34A9C" w:rsidRDefault="006D2A3E">
      <w:pPr>
        <w:rPr>
          <w:lang w:val="fr-FR"/>
        </w:rPr>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6D2A3E" w14:paraId="45E34551" w14:textId="77777777">
        <w:tc>
          <w:tcPr>
            <w:tcW w:w="1979" w:type="dxa"/>
            <w:shd w:val="clear" w:color="auto" w:fill="auto"/>
          </w:tcPr>
          <w:p w14:paraId="3697EB4D" w14:textId="4E9BBBB4" w:rsidR="006D2A3E" w:rsidRDefault="00E34A9C">
            <w:pPr>
              <w:spacing w:before="120" w:after="120"/>
              <w:rPr>
                <w:sz w:val="20"/>
                <w:szCs w:val="20"/>
              </w:rPr>
            </w:pPr>
            <w:r>
              <w:rPr>
                <w:sz w:val="20"/>
                <w:szCs w:val="20"/>
                <w:lang w:val="fr"/>
              </w:rPr>
              <w:t>Nom du soumissionnaire :</w:t>
            </w:r>
          </w:p>
        </w:tc>
        <w:tc>
          <w:tcPr>
            <w:tcW w:w="4407" w:type="dxa"/>
            <w:shd w:val="clear" w:color="auto" w:fill="auto"/>
          </w:tcPr>
          <w:p w14:paraId="79B89094" w14:textId="408E059B" w:rsidR="006D2A3E" w:rsidRDefault="00000000">
            <w:pPr>
              <w:spacing w:before="120" w:after="120"/>
              <w:rPr>
                <w:sz w:val="20"/>
                <w:szCs w:val="20"/>
              </w:rPr>
            </w:pPr>
            <w:sdt>
              <w:sdtPr>
                <w:rPr>
                  <w:color w:val="808080"/>
                  <w:sz w:val="20"/>
                  <w:szCs w:val="20"/>
                </w:rPr>
                <w:id w:val="1448436579"/>
                <w:placeholder>
                  <w:docPart w:val="DefaultPlaceholder_-1854013440"/>
                </w:placeholder>
              </w:sdtPr>
              <w:sdtContent>
                <w:sdt>
                  <w:sdtPr>
                    <w:rPr>
                      <w:color w:val="808080"/>
                      <w:sz w:val="20"/>
                      <w:szCs w:val="20"/>
                    </w:rPr>
                    <w:id w:val="-881093543"/>
                    <w:placeholder>
                      <w:docPart w:val="DefaultPlaceholder_-1854013440"/>
                    </w:placeholder>
                  </w:sdtPr>
                  <w:sdtContent>
                    <w:sdt>
                      <w:sdtPr>
                        <w:rPr>
                          <w:color w:val="808080"/>
                          <w:sz w:val="20"/>
                          <w:szCs w:val="20"/>
                        </w:rPr>
                        <w:id w:val="1190341113"/>
                        <w:placeholder>
                          <w:docPart w:val="DefaultPlaceholder_-1854013440"/>
                        </w:placeholder>
                      </w:sdtPr>
                      <w:sdtContent>
                        <w:r w:rsidR="008E5A44">
                          <w:rPr>
                            <w:color w:val="808080"/>
                            <w:sz w:val="20"/>
                            <w:szCs w:val="20"/>
                          </w:rPr>
                          <w:t>Click or tap here to enter text</w:t>
                        </w:r>
                      </w:sdtContent>
                    </w:sdt>
                  </w:sdtContent>
                </w:sdt>
              </w:sdtContent>
            </w:sdt>
            <w:r w:rsidR="008E5A44">
              <w:rPr>
                <w:color w:val="808080"/>
                <w:sz w:val="20"/>
                <w:szCs w:val="20"/>
              </w:rPr>
              <w:t>.</w:t>
            </w:r>
          </w:p>
        </w:tc>
        <w:tc>
          <w:tcPr>
            <w:tcW w:w="709" w:type="dxa"/>
            <w:shd w:val="clear" w:color="auto" w:fill="auto"/>
          </w:tcPr>
          <w:p w14:paraId="006817C5" w14:textId="77777777" w:rsidR="006D2A3E" w:rsidRDefault="008E5A44">
            <w:pPr>
              <w:spacing w:before="120" w:after="120"/>
              <w:rPr>
                <w:sz w:val="20"/>
                <w:szCs w:val="20"/>
              </w:rPr>
            </w:pPr>
            <w:r>
              <w:rPr>
                <w:sz w:val="20"/>
                <w:szCs w:val="20"/>
              </w:rPr>
              <w:t>Date:</w:t>
            </w:r>
          </w:p>
        </w:tc>
        <w:tc>
          <w:tcPr>
            <w:tcW w:w="2450" w:type="dxa"/>
            <w:shd w:val="clear" w:color="auto" w:fill="auto"/>
          </w:tcPr>
          <w:p w14:paraId="1F7FE727" w14:textId="59D47CCE" w:rsidR="006D2A3E" w:rsidRDefault="00000000">
            <w:pPr>
              <w:spacing w:before="120" w:after="120"/>
              <w:rPr>
                <w:sz w:val="20"/>
                <w:szCs w:val="20"/>
              </w:rPr>
            </w:pPr>
            <w:sdt>
              <w:sdtPr>
                <w:rPr>
                  <w:color w:val="808080"/>
                  <w:sz w:val="20"/>
                  <w:szCs w:val="20"/>
                </w:rPr>
                <w:id w:val="-1886794251"/>
                <w:placeholder>
                  <w:docPart w:val="DefaultPlaceholder_-1854013437"/>
                </w:placeholder>
                <w:date>
                  <w:dateFormat w:val="dd-MMM-yy"/>
                  <w:lid w:val="en-US"/>
                  <w:storeMappedDataAs w:val="dateTime"/>
                  <w:calendar w:val="gregorian"/>
                </w:date>
              </w:sdtPr>
              <w:sdtContent>
                <w:r w:rsidR="008E5A44">
                  <w:rPr>
                    <w:color w:val="808080"/>
                    <w:sz w:val="20"/>
                    <w:szCs w:val="20"/>
                  </w:rPr>
                  <w:t>Click or tap to enter a date</w:t>
                </w:r>
              </w:sdtContent>
            </w:sdt>
            <w:r w:rsidR="008E5A44">
              <w:rPr>
                <w:color w:val="808080"/>
                <w:sz w:val="20"/>
                <w:szCs w:val="20"/>
              </w:rPr>
              <w:t>.</w:t>
            </w:r>
          </w:p>
        </w:tc>
      </w:tr>
      <w:tr w:rsidR="006D2A3E" w14:paraId="56E633FB" w14:textId="77777777">
        <w:trPr>
          <w:trHeight w:val="341"/>
        </w:trPr>
        <w:tc>
          <w:tcPr>
            <w:tcW w:w="1979" w:type="dxa"/>
            <w:shd w:val="clear" w:color="auto" w:fill="auto"/>
          </w:tcPr>
          <w:p w14:paraId="4C41B357" w14:textId="63BA59EB" w:rsidR="006D2A3E" w:rsidRDefault="00E34A9C">
            <w:pPr>
              <w:spacing w:before="120" w:after="120"/>
              <w:rPr>
                <w:sz w:val="20"/>
                <w:szCs w:val="20"/>
              </w:rPr>
            </w:pPr>
            <w:r>
              <w:rPr>
                <w:sz w:val="20"/>
                <w:szCs w:val="20"/>
                <w:lang w:val="fr"/>
              </w:rPr>
              <w:t>Référence ITB :</w:t>
            </w:r>
          </w:p>
        </w:tc>
        <w:tc>
          <w:tcPr>
            <w:tcW w:w="7566" w:type="dxa"/>
            <w:gridSpan w:val="3"/>
            <w:shd w:val="clear" w:color="auto" w:fill="auto"/>
          </w:tcPr>
          <w:p w14:paraId="3BB8C5A9" w14:textId="2FE1C6F1" w:rsidR="006D2A3E" w:rsidRDefault="00000000">
            <w:pPr>
              <w:spacing w:before="120" w:after="120"/>
              <w:rPr>
                <w:sz w:val="20"/>
                <w:szCs w:val="20"/>
              </w:rPr>
            </w:pPr>
            <w:sdt>
              <w:sdtPr>
                <w:rPr>
                  <w:color w:val="808080"/>
                  <w:sz w:val="20"/>
                  <w:szCs w:val="20"/>
                </w:rPr>
                <w:id w:val="120815620"/>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455ABF48" w14:textId="77777777" w:rsidR="00E34A9C" w:rsidRPr="00E34A9C" w:rsidRDefault="00E34A9C" w:rsidP="000904E3">
      <w:pPr>
        <w:shd w:val="clear" w:color="auto" w:fill="FFFFFF"/>
        <w:rPr>
          <w:b/>
          <w:i/>
          <w:color w:val="000000"/>
          <w:sz w:val="20"/>
          <w:szCs w:val="20"/>
          <w:lang w:val="fr-FR"/>
        </w:rPr>
      </w:pPr>
      <w:r>
        <w:rPr>
          <w:b/>
          <w:i/>
          <w:color w:val="000000"/>
          <w:sz w:val="20"/>
          <w:szCs w:val="20"/>
          <w:lang w:val="fr"/>
        </w:rPr>
        <w:t>Si JV/Consortium/Association, à remplir par chaque partenaire.</w:t>
      </w:r>
    </w:p>
    <w:p w14:paraId="276B0E0B" w14:textId="77777777" w:rsidR="00E34A9C" w:rsidRDefault="00E34A9C" w:rsidP="007D267A">
      <w:pPr>
        <w:shd w:val="clear" w:color="auto" w:fill="FFFFFF"/>
        <w:spacing w:before="120" w:after="120"/>
        <w:rPr>
          <w:b/>
          <w:sz w:val="20"/>
          <w:szCs w:val="20"/>
        </w:rPr>
      </w:pPr>
      <w:r>
        <w:rPr>
          <w:b/>
          <w:sz w:val="20"/>
          <w:szCs w:val="20"/>
          <w:lang w:val="fr"/>
        </w:rPr>
        <w:t>Historique des contrats non performants</w:t>
      </w:r>
    </w:p>
    <w:p w14:paraId="25E4AFA2" w14:textId="77777777" w:rsidR="00E34A9C" w:rsidRDefault="00E34A9C">
      <w:pPr>
        <w:shd w:val="clear" w:color="auto" w:fill="FFFFFF"/>
        <w:spacing w:before="120" w:after="120"/>
        <w:rPr>
          <w:b/>
          <w:sz w:val="20"/>
          <w:szCs w:val="20"/>
        </w:rPr>
      </w:pP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6D2A3E" w:rsidRPr="002D71C0" w14:paraId="696B0CA0" w14:textId="77777777">
        <w:trPr>
          <w:trHeight w:val="325"/>
        </w:trPr>
        <w:tc>
          <w:tcPr>
            <w:tcW w:w="9542" w:type="dxa"/>
            <w:gridSpan w:val="4"/>
            <w:shd w:val="clear" w:color="auto" w:fill="auto"/>
          </w:tcPr>
          <w:p w14:paraId="2EE147DF" w14:textId="614F5B63" w:rsidR="006D2A3E" w:rsidRPr="00E34A9C" w:rsidRDefault="00000000">
            <w:pPr>
              <w:spacing w:before="60" w:after="60"/>
              <w:rPr>
                <w:color w:val="000000"/>
                <w:sz w:val="20"/>
                <w:szCs w:val="20"/>
                <w:lang w:val="fr-FR"/>
              </w:rPr>
            </w:pPr>
            <w:sdt>
              <w:sdtPr>
                <w:tag w:val="goog_rdk_37"/>
                <w:id w:val="1440865743"/>
              </w:sdtPr>
              <w:sdtContent>
                <w:r w:rsidR="008E5A44" w:rsidRPr="00E34A9C">
                  <w:rPr>
                    <w:rFonts w:ascii="Arial Unicode MS" w:eastAsia="Arial Unicode MS" w:hAnsi="Arial Unicode MS" w:cs="Arial Unicode MS"/>
                    <w:sz w:val="20"/>
                    <w:szCs w:val="20"/>
                    <w:lang w:val="fr-FR"/>
                  </w:rPr>
                  <w:t>☐</w:t>
                </w:r>
              </w:sdtContent>
            </w:sdt>
            <w:r w:rsidR="00E34A9C">
              <w:rPr>
                <w:color w:val="000000"/>
                <w:sz w:val="20"/>
                <w:szCs w:val="20"/>
                <w:lang w:val="fr"/>
              </w:rPr>
              <w:t xml:space="preserve">Aucun contrat non performant au cours des 3 dernières années </w:t>
            </w:r>
          </w:p>
        </w:tc>
      </w:tr>
      <w:tr w:rsidR="006D2A3E" w:rsidRPr="002D71C0" w14:paraId="59408C60" w14:textId="77777777">
        <w:trPr>
          <w:trHeight w:val="310"/>
        </w:trPr>
        <w:tc>
          <w:tcPr>
            <w:tcW w:w="9542" w:type="dxa"/>
            <w:gridSpan w:val="4"/>
            <w:shd w:val="clear" w:color="auto" w:fill="auto"/>
          </w:tcPr>
          <w:p w14:paraId="63E0C5F6" w14:textId="1BFD9E14" w:rsidR="006D2A3E" w:rsidRPr="00E34A9C" w:rsidRDefault="00000000">
            <w:pPr>
              <w:spacing w:before="60" w:after="60"/>
              <w:rPr>
                <w:sz w:val="20"/>
                <w:szCs w:val="20"/>
                <w:lang w:val="fr-FR"/>
              </w:rPr>
            </w:pPr>
            <w:sdt>
              <w:sdtPr>
                <w:tag w:val="goog_rdk_38"/>
                <w:id w:val="642241518"/>
              </w:sdtPr>
              <w:sdtContent>
                <w:r w:rsidR="008E5A44" w:rsidRPr="00E34A9C">
                  <w:rPr>
                    <w:rFonts w:ascii="Arial Unicode MS" w:eastAsia="Arial Unicode MS" w:hAnsi="Arial Unicode MS" w:cs="Arial Unicode MS"/>
                    <w:sz w:val="20"/>
                    <w:szCs w:val="20"/>
                    <w:lang w:val="fr-FR"/>
                  </w:rPr>
                  <w:t>☐</w:t>
                </w:r>
              </w:sdtContent>
            </w:sdt>
            <w:r w:rsidR="008E5A44" w:rsidRPr="00E34A9C">
              <w:rPr>
                <w:color w:val="000000"/>
                <w:sz w:val="20"/>
                <w:szCs w:val="20"/>
                <w:lang w:val="fr-FR"/>
              </w:rPr>
              <w:t xml:space="preserve"> </w:t>
            </w:r>
            <w:r w:rsidR="00E34A9C">
              <w:rPr>
                <w:color w:val="000000"/>
                <w:sz w:val="20"/>
                <w:szCs w:val="20"/>
                <w:lang w:val="fr"/>
              </w:rPr>
              <w:t>Contrat(s) non exécuté(s) au cours des 3 dernières années</w:t>
            </w:r>
          </w:p>
        </w:tc>
      </w:tr>
      <w:tr w:rsidR="006D2A3E" w:rsidRPr="002D71C0" w14:paraId="2FC93E2B" w14:textId="77777777">
        <w:tc>
          <w:tcPr>
            <w:tcW w:w="1082" w:type="dxa"/>
            <w:shd w:val="clear" w:color="auto" w:fill="E7E6E6"/>
          </w:tcPr>
          <w:p w14:paraId="3C72651D" w14:textId="23DB6D6D" w:rsidR="006D2A3E" w:rsidRDefault="00E34A9C">
            <w:pPr>
              <w:jc w:val="center"/>
              <w:rPr>
                <w:b/>
                <w:sz w:val="20"/>
                <w:szCs w:val="20"/>
              </w:rPr>
            </w:pPr>
            <w:r>
              <w:rPr>
                <w:b/>
                <w:color w:val="000000"/>
                <w:sz w:val="20"/>
                <w:szCs w:val="20"/>
                <w:lang w:val="fr"/>
              </w:rPr>
              <w:t>Année</w:t>
            </w:r>
          </w:p>
        </w:tc>
        <w:tc>
          <w:tcPr>
            <w:tcW w:w="1799" w:type="dxa"/>
            <w:shd w:val="clear" w:color="auto" w:fill="E7E6E6"/>
          </w:tcPr>
          <w:p w14:paraId="7BB95E00" w14:textId="0EEC0198" w:rsidR="006D2A3E" w:rsidRPr="00E34A9C" w:rsidRDefault="00E34A9C">
            <w:pPr>
              <w:jc w:val="center"/>
              <w:rPr>
                <w:b/>
                <w:sz w:val="20"/>
                <w:szCs w:val="20"/>
                <w:lang w:val="fr-FR"/>
              </w:rPr>
            </w:pPr>
            <w:r>
              <w:rPr>
                <w:b/>
                <w:color w:val="000000"/>
                <w:sz w:val="20"/>
                <w:szCs w:val="20"/>
                <w:lang w:val="fr"/>
              </w:rPr>
              <w:t>Partie non exécutée du contrat</w:t>
            </w:r>
          </w:p>
        </w:tc>
        <w:tc>
          <w:tcPr>
            <w:tcW w:w="4051" w:type="dxa"/>
            <w:shd w:val="clear" w:color="auto" w:fill="E7E6E6"/>
          </w:tcPr>
          <w:p w14:paraId="5D39A8F9" w14:textId="58AFD368" w:rsidR="006D2A3E" w:rsidRDefault="00E34A9C">
            <w:pPr>
              <w:jc w:val="center"/>
              <w:rPr>
                <w:b/>
                <w:sz w:val="20"/>
                <w:szCs w:val="20"/>
              </w:rPr>
            </w:pPr>
            <w:r>
              <w:rPr>
                <w:b/>
                <w:color w:val="000000"/>
                <w:sz w:val="20"/>
                <w:szCs w:val="20"/>
                <w:lang w:val="fr"/>
              </w:rPr>
              <w:t>Identification du contrat</w:t>
            </w:r>
          </w:p>
        </w:tc>
        <w:tc>
          <w:tcPr>
            <w:tcW w:w="2610" w:type="dxa"/>
            <w:shd w:val="clear" w:color="auto" w:fill="E7E6E6"/>
          </w:tcPr>
          <w:p w14:paraId="40CDEFD5" w14:textId="357B63B8" w:rsidR="006D2A3E" w:rsidRPr="00E34A9C" w:rsidRDefault="00E34A9C">
            <w:pPr>
              <w:jc w:val="center"/>
              <w:rPr>
                <w:b/>
                <w:sz w:val="20"/>
                <w:szCs w:val="20"/>
                <w:lang w:val="fr-FR"/>
              </w:rPr>
            </w:pPr>
            <w:r>
              <w:rPr>
                <w:b/>
                <w:color w:val="000000"/>
                <w:sz w:val="20"/>
                <w:szCs w:val="20"/>
                <w:lang w:val="fr"/>
              </w:rPr>
              <w:t xml:space="preserve">Montant total du contrat </w:t>
            </w:r>
            <w:r>
              <w:rPr>
                <w:color w:val="000000"/>
                <w:sz w:val="20"/>
                <w:szCs w:val="20"/>
                <w:lang w:val="fr"/>
              </w:rPr>
              <w:t>(valeur actuelle en dollars américains)</w:t>
            </w:r>
          </w:p>
        </w:tc>
      </w:tr>
      <w:tr w:rsidR="006D2A3E" w14:paraId="02DF0C87" w14:textId="77777777">
        <w:trPr>
          <w:trHeight w:val="701"/>
        </w:trPr>
        <w:tc>
          <w:tcPr>
            <w:tcW w:w="1082" w:type="dxa"/>
            <w:shd w:val="clear" w:color="auto" w:fill="auto"/>
          </w:tcPr>
          <w:p w14:paraId="0A6959E7" w14:textId="77777777" w:rsidR="006D2A3E" w:rsidRPr="00E34A9C" w:rsidRDefault="008E5A44">
            <w:pPr>
              <w:rPr>
                <w:color w:val="000000"/>
                <w:sz w:val="20"/>
                <w:szCs w:val="20"/>
                <w:lang w:val="fr-FR"/>
              </w:rPr>
            </w:pPr>
            <w:r w:rsidRPr="00E34A9C">
              <w:rPr>
                <w:color w:val="000000"/>
                <w:sz w:val="20"/>
                <w:szCs w:val="20"/>
                <w:lang w:val="fr-FR"/>
              </w:rPr>
              <w:t xml:space="preserve"> </w:t>
            </w:r>
          </w:p>
        </w:tc>
        <w:tc>
          <w:tcPr>
            <w:tcW w:w="1799" w:type="dxa"/>
            <w:shd w:val="clear" w:color="auto" w:fill="auto"/>
          </w:tcPr>
          <w:p w14:paraId="0B4020A7" w14:textId="77777777" w:rsidR="006D2A3E" w:rsidRPr="00E34A9C" w:rsidRDefault="006D2A3E">
            <w:pPr>
              <w:rPr>
                <w:color w:val="000000"/>
                <w:sz w:val="20"/>
                <w:szCs w:val="20"/>
                <w:lang w:val="fr-FR"/>
              </w:rPr>
            </w:pPr>
          </w:p>
          <w:p w14:paraId="1D7B270A" w14:textId="77777777" w:rsidR="006D2A3E" w:rsidRPr="00E34A9C" w:rsidRDefault="006D2A3E">
            <w:pPr>
              <w:rPr>
                <w:color w:val="000000"/>
                <w:sz w:val="20"/>
                <w:szCs w:val="20"/>
                <w:lang w:val="fr-FR"/>
              </w:rPr>
            </w:pPr>
          </w:p>
        </w:tc>
        <w:tc>
          <w:tcPr>
            <w:tcW w:w="4051" w:type="dxa"/>
            <w:shd w:val="clear" w:color="auto" w:fill="auto"/>
          </w:tcPr>
          <w:p w14:paraId="04F0EB22" w14:textId="77777777" w:rsidR="00E34A9C" w:rsidRPr="00E34A9C" w:rsidRDefault="00E34A9C" w:rsidP="00D108A5">
            <w:pPr>
              <w:spacing w:after="0" w:line="240" w:lineRule="auto"/>
              <w:rPr>
                <w:color w:val="000000"/>
                <w:sz w:val="20"/>
                <w:szCs w:val="20"/>
                <w:lang w:val="fr-FR"/>
              </w:rPr>
            </w:pPr>
            <w:r>
              <w:rPr>
                <w:color w:val="000000"/>
                <w:sz w:val="20"/>
                <w:szCs w:val="20"/>
                <w:lang w:val="fr"/>
              </w:rPr>
              <w:t xml:space="preserve">Nom du client : </w:t>
            </w:r>
          </w:p>
          <w:p w14:paraId="29792762" w14:textId="77777777" w:rsidR="00E34A9C" w:rsidRPr="00E34A9C" w:rsidRDefault="00E34A9C" w:rsidP="00D108A5">
            <w:pPr>
              <w:spacing w:after="0" w:line="240" w:lineRule="auto"/>
              <w:rPr>
                <w:color w:val="000000"/>
                <w:sz w:val="20"/>
                <w:szCs w:val="20"/>
                <w:lang w:val="fr-FR"/>
              </w:rPr>
            </w:pPr>
            <w:r>
              <w:rPr>
                <w:color w:val="000000"/>
                <w:sz w:val="20"/>
                <w:szCs w:val="20"/>
                <w:lang w:val="fr"/>
              </w:rPr>
              <w:t xml:space="preserve">Adresse du client : </w:t>
            </w:r>
          </w:p>
          <w:p w14:paraId="0231CB27" w14:textId="27E89EA3" w:rsidR="006D2A3E" w:rsidRDefault="00E34A9C">
            <w:pPr>
              <w:spacing w:after="0" w:line="240" w:lineRule="auto"/>
              <w:rPr>
                <w:color w:val="000000"/>
                <w:sz w:val="20"/>
                <w:szCs w:val="20"/>
              </w:rPr>
            </w:pPr>
            <w:r>
              <w:rPr>
                <w:color w:val="000000"/>
                <w:sz w:val="20"/>
                <w:szCs w:val="20"/>
                <w:lang w:val="fr"/>
              </w:rPr>
              <w:t>Motif(s) de l’inexécution :</w:t>
            </w:r>
          </w:p>
        </w:tc>
        <w:tc>
          <w:tcPr>
            <w:tcW w:w="2610" w:type="dxa"/>
            <w:shd w:val="clear" w:color="auto" w:fill="auto"/>
          </w:tcPr>
          <w:p w14:paraId="4F904CB7" w14:textId="77777777" w:rsidR="006D2A3E" w:rsidRDefault="006D2A3E">
            <w:pPr>
              <w:rPr>
                <w:color w:val="000000"/>
                <w:sz w:val="20"/>
                <w:szCs w:val="20"/>
              </w:rPr>
            </w:pPr>
          </w:p>
          <w:p w14:paraId="06971CD3" w14:textId="77777777" w:rsidR="006D2A3E" w:rsidRDefault="006D2A3E">
            <w:pPr>
              <w:rPr>
                <w:color w:val="000000"/>
                <w:sz w:val="20"/>
                <w:szCs w:val="20"/>
              </w:rPr>
            </w:pPr>
          </w:p>
        </w:tc>
      </w:tr>
    </w:tbl>
    <w:p w14:paraId="2A1F701D" w14:textId="77777777" w:rsidR="006D2A3E" w:rsidRDefault="006D2A3E">
      <w:pPr>
        <w:shd w:val="clear" w:color="auto" w:fill="FFFFFF"/>
        <w:rPr>
          <w:b/>
          <w:color w:val="000000"/>
          <w:sz w:val="20"/>
          <w:szCs w:val="20"/>
        </w:rPr>
      </w:pPr>
    </w:p>
    <w:p w14:paraId="14271AB0" w14:textId="77777777" w:rsidR="00E34A9C" w:rsidRPr="00E34A9C" w:rsidRDefault="00E34A9C" w:rsidP="00672CE6">
      <w:pPr>
        <w:shd w:val="clear" w:color="auto" w:fill="FFFFFF"/>
        <w:spacing w:before="120" w:after="120"/>
        <w:rPr>
          <w:sz w:val="20"/>
          <w:szCs w:val="20"/>
          <w:lang w:val="fr-FR"/>
        </w:rPr>
      </w:pPr>
      <w:r>
        <w:rPr>
          <w:b/>
          <w:sz w:val="20"/>
          <w:szCs w:val="20"/>
          <w:lang w:val="fr"/>
        </w:rPr>
        <w:t xml:space="preserve">Historique des litiges </w:t>
      </w:r>
      <w:r>
        <w:rPr>
          <w:sz w:val="20"/>
          <w:szCs w:val="20"/>
          <w:lang w:val="fr"/>
        </w:rPr>
        <w:t>(y compris les litiges en cours)</w:t>
      </w:r>
    </w:p>
    <w:p w14:paraId="74064869" w14:textId="77777777" w:rsidR="00E34A9C" w:rsidRPr="00E34A9C" w:rsidRDefault="00E34A9C">
      <w:pPr>
        <w:shd w:val="clear" w:color="auto" w:fill="FFFFFF"/>
        <w:spacing w:before="120" w:after="120"/>
        <w:rPr>
          <w:b/>
          <w:sz w:val="20"/>
          <w:szCs w:val="20"/>
          <w:lang w:val="fr-FR"/>
        </w:rPr>
      </w:pP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6D2A3E" w:rsidRPr="002D71C0" w14:paraId="2BC9CE05" w14:textId="77777777">
        <w:trPr>
          <w:trHeight w:val="256"/>
        </w:trPr>
        <w:tc>
          <w:tcPr>
            <w:tcW w:w="9542" w:type="dxa"/>
            <w:gridSpan w:val="4"/>
            <w:shd w:val="clear" w:color="auto" w:fill="auto"/>
          </w:tcPr>
          <w:p w14:paraId="5F73A1AB" w14:textId="01151C5A" w:rsidR="006D2A3E" w:rsidRPr="00E34A9C" w:rsidRDefault="00000000">
            <w:pPr>
              <w:spacing w:before="60" w:after="60"/>
              <w:rPr>
                <w:color w:val="000000"/>
                <w:sz w:val="20"/>
                <w:szCs w:val="20"/>
                <w:lang w:val="fr-FR"/>
              </w:rPr>
            </w:pPr>
            <w:sdt>
              <w:sdtPr>
                <w:tag w:val="goog_rdk_39"/>
                <w:id w:val="1342041237"/>
              </w:sdtPr>
              <w:sdtContent>
                <w:r w:rsidR="008E5A44" w:rsidRPr="00E34A9C">
                  <w:rPr>
                    <w:rFonts w:ascii="Arial Unicode MS" w:eastAsia="Arial Unicode MS" w:hAnsi="Arial Unicode MS" w:cs="Arial Unicode MS"/>
                    <w:sz w:val="20"/>
                    <w:szCs w:val="20"/>
                    <w:lang w:val="fr-FR"/>
                  </w:rPr>
                  <w:t>☐</w:t>
                </w:r>
              </w:sdtContent>
            </w:sdt>
            <w:r w:rsidR="008E5A44" w:rsidRPr="00E34A9C">
              <w:rPr>
                <w:color w:val="000000"/>
                <w:sz w:val="20"/>
                <w:szCs w:val="20"/>
                <w:lang w:val="fr-FR"/>
              </w:rPr>
              <w:t xml:space="preserve"> </w:t>
            </w:r>
            <w:r w:rsidR="00E34A9C">
              <w:rPr>
                <w:color w:val="000000"/>
                <w:sz w:val="20"/>
                <w:szCs w:val="20"/>
                <w:lang w:val="fr"/>
              </w:rPr>
              <w:t xml:space="preserve">Aucun historique de litige </w:t>
            </w:r>
            <w:r w:rsidR="00E34A9C">
              <w:rPr>
                <w:sz w:val="20"/>
                <w:szCs w:val="20"/>
                <w:lang w:val="fr"/>
              </w:rPr>
              <w:t>au cours des 3 dernières années</w:t>
            </w:r>
          </w:p>
        </w:tc>
      </w:tr>
      <w:tr w:rsidR="006D2A3E" w:rsidRPr="002D71C0" w14:paraId="654EC65A" w14:textId="77777777">
        <w:trPr>
          <w:trHeight w:val="255"/>
        </w:trPr>
        <w:tc>
          <w:tcPr>
            <w:tcW w:w="9542" w:type="dxa"/>
            <w:gridSpan w:val="4"/>
            <w:shd w:val="clear" w:color="auto" w:fill="auto"/>
          </w:tcPr>
          <w:p w14:paraId="157B0010" w14:textId="71B5C7F3" w:rsidR="006D2A3E" w:rsidRPr="00E34A9C" w:rsidRDefault="00000000">
            <w:pPr>
              <w:spacing w:before="60" w:after="60"/>
              <w:rPr>
                <w:color w:val="000000"/>
                <w:sz w:val="20"/>
                <w:szCs w:val="20"/>
                <w:lang w:val="fr-FR"/>
              </w:rPr>
            </w:pPr>
            <w:sdt>
              <w:sdtPr>
                <w:tag w:val="goog_rdk_40"/>
                <w:id w:val="1909493995"/>
              </w:sdtPr>
              <w:sdtContent>
                <w:r w:rsidR="008E5A44" w:rsidRPr="00E34A9C">
                  <w:rPr>
                    <w:rFonts w:ascii="Arial Unicode MS" w:eastAsia="Arial Unicode MS" w:hAnsi="Arial Unicode MS" w:cs="Arial Unicode MS"/>
                    <w:sz w:val="20"/>
                    <w:szCs w:val="20"/>
                    <w:lang w:val="fr-FR"/>
                  </w:rPr>
                  <w:t>☐</w:t>
                </w:r>
              </w:sdtContent>
            </w:sdt>
            <w:r w:rsidR="008E5A44" w:rsidRPr="00E34A9C">
              <w:rPr>
                <w:color w:val="000000"/>
                <w:sz w:val="20"/>
                <w:szCs w:val="20"/>
                <w:lang w:val="fr-FR"/>
              </w:rPr>
              <w:t xml:space="preserve"> </w:t>
            </w:r>
            <w:r w:rsidR="00E34A9C">
              <w:rPr>
                <w:color w:val="000000"/>
                <w:sz w:val="20"/>
                <w:szCs w:val="20"/>
                <w:lang w:val="fr"/>
              </w:rPr>
              <w:t>Historique des litiges tel qu’indiqué ci-dessous</w:t>
            </w:r>
          </w:p>
        </w:tc>
      </w:tr>
      <w:tr w:rsidR="006D2A3E" w:rsidRPr="002D71C0" w14:paraId="57F387A8" w14:textId="77777777">
        <w:tc>
          <w:tcPr>
            <w:tcW w:w="1081" w:type="dxa"/>
            <w:shd w:val="clear" w:color="auto" w:fill="E7E6E6"/>
          </w:tcPr>
          <w:p w14:paraId="239D42D0" w14:textId="2A0B6C40" w:rsidR="006D2A3E" w:rsidRDefault="00E34A9C">
            <w:pPr>
              <w:jc w:val="center"/>
              <w:rPr>
                <w:b/>
                <w:sz w:val="20"/>
                <w:szCs w:val="20"/>
              </w:rPr>
            </w:pPr>
            <w:r>
              <w:rPr>
                <w:b/>
                <w:color w:val="000000"/>
                <w:sz w:val="20"/>
                <w:szCs w:val="20"/>
                <w:lang w:val="fr"/>
              </w:rPr>
              <w:t xml:space="preserve">Année du litige </w:t>
            </w:r>
          </w:p>
        </w:tc>
        <w:tc>
          <w:tcPr>
            <w:tcW w:w="1800" w:type="dxa"/>
            <w:shd w:val="clear" w:color="auto" w:fill="E7E6E6"/>
          </w:tcPr>
          <w:tbl>
            <w:tblPr>
              <w:tblW w:w="1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488"/>
            </w:tblGrid>
            <w:tr w:rsidR="00E34A9C" w:rsidRPr="002D71C0" w14:paraId="79FE1A60" w14:textId="77777777" w:rsidTr="00E34A9C">
              <w:trPr>
                <w:trHeight w:val="550"/>
              </w:trPr>
              <w:tc>
                <w:tcPr>
                  <w:tcW w:w="1488" w:type="dxa"/>
                  <w:shd w:val="clear" w:color="auto" w:fill="E7E6E6"/>
                </w:tcPr>
                <w:p w14:paraId="3AE18D7F" w14:textId="4669256C" w:rsidR="00E34A9C" w:rsidRPr="00E34A9C" w:rsidRDefault="00E34A9C" w:rsidP="00861274">
                  <w:pPr>
                    <w:jc w:val="center"/>
                    <w:rPr>
                      <w:b/>
                      <w:sz w:val="20"/>
                      <w:szCs w:val="20"/>
                      <w:lang w:val="fr-FR"/>
                    </w:rPr>
                  </w:pPr>
                  <w:r>
                    <w:rPr>
                      <w:b/>
                      <w:color w:val="000000"/>
                      <w:sz w:val="20"/>
                      <w:szCs w:val="20"/>
                      <w:lang w:val="fr"/>
                    </w:rPr>
                    <w:t xml:space="preserve">Montant en litige </w:t>
                  </w:r>
                  <w:r>
                    <w:rPr>
                      <w:color w:val="000000"/>
                      <w:sz w:val="20"/>
                      <w:szCs w:val="20"/>
                      <w:lang w:val="fr"/>
                    </w:rPr>
                    <w:t>(spécifier la devise</w:t>
                  </w:r>
                </w:p>
              </w:tc>
            </w:tr>
          </w:tbl>
          <w:p w14:paraId="1AF8FAA7" w14:textId="53DC0611" w:rsidR="006D2A3E" w:rsidRPr="00E34A9C" w:rsidRDefault="006D2A3E">
            <w:pPr>
              <w:jc w:val="center"/>
              <w:rPr>
                <w:b/>
                <w:sz w:val="20"/>
                <w:szCs w:val="20"/>
                <w:lang w:val="fr-FR"/>
              </w:rPr>
            </w:pPr>
          </w:p>
        </w:tc>
        <w:tc>
          <w:tcPr>
            <w:tcW w:w="4051" w:type="dxa"/>
            <w:shd w:val="clear" w:color="auto" w:fill="E7E6E6"/>
          </w:tcPr>
          <w:p w14:paraId="07756370" w14:textId="01431F8C" w:rsidR="006D2A3E" w:rsidRDefault="00E34A9C">
            <w:pPr>
              <w:jc w:val="center"/>
              <w:rPr>
                <w:b/>
                <w:sz w:val="20"/>
                <w:szCs w:val="20"/>
              </w:rPr>
            </w:pPr>
            <w:r>
              <w:rPr>
                <w:b/>
                <w:color w:val="000000"/>
                <w:sz w:val="20"/>
                <w:szCs w:val="20"/>
                <w:lang w:val="fr"/>
              </w:rPr>
              <w:t>Identification du contrat</w:t>
            </w:r>
          </w:p>
        </w:tc>
        <w:tc>
          <w:tcPr>
            <w:tcW w:w="2610" w:type="dxa"/>
            <w:shd w:val="clear" w:color="auto" w:fill="E7E6E6"/>
          </w:tcPr>
          <w:p w14:paraId="64B88B5F" w14:textId="2698F1F3" w:rsidR="006D2A3E" w:rsidRPr="00E34A9C" w:rsidRDefault="00E34A9C">
            <w:pPr>
              <w:jc w:val="center"/>
              <w:rPr>
                <w:b/>
                <w:sz w:val="20"/>
                <w:szCs w:val="20"/>
                <w:lang w:val="fr-FR"/>
              </w:rPr>
            </w:pPr>
            <w:r>
              <w:rPr>
                <w:b/>
                <w:color w:val="000000"/>
                <w:sz w:val="20"/>
                <w:szCs w:val="20"/>
                <w:lang w:val="fr"/>
              </w:rPr>
              <w:t xml:space="preserve">Montant total du contrat </w:t>
            </w:r>
            <w:r>
              <w:rPr>
                <w:color w:val="000000"/>
                <w:sz w:val="20"/>
                <w:szCs w:val="20"/>
                <w:lang w:val="fr"/>
              </w:rPr>
              <w:t>(spécifier la devise)</w:t>
            </w:r>
          </w:p>
        </w:tc>
      </w:tr>
      <w:tr w:rsidR="006D2A3E" w:rsidRPr="00741C04" w14:paraId="4238FBDC" w14:textId="77777777">
        <w:trPr>
          <w:trHeight w:val="883"/>
        </w:trPr>
        <w:tc>
          <w:tcPr>
            <w:tcW w:w="1081" w:type="dxa"/>
            <w:shd w:val="clear" w:color="auto" w:fill="auto"/>
          </w:tcPr>
          <w:p w14:paraId="100C5B58" w14:textId="77777777" w:rsidR="006D2A3E" w:rsidRPr="00E34A9C" w:rsidRDefault="008E5A44">
            <w:pPr>
              <w:rPr>
                <w:color w:val="000000"/>
                <w:sz w:val="20"/>
                <w:szCs w:val="20"/>
                <w:lang w:val="fr-FR"/>
              </w:rPr>
            </w:pPr>
            <w:r w:rsidRPr="00E34A9C">
              <w:rPr>
                <w:color w:val="000000"/>
                <w:sz w:val="20"/>
                <w:szCs w:val="20"/>
                <w:lang w:val="fr-FR"/>
              </w:rPr>
              <w:t xml:space="preserve"> </w:t>
            </w:r>
          </w:p>
        </w:tc>
        <w:tc>
          <w:tcPr>
            <w:tcW w:w="1800" w:type="dxa"/>
            <w:shd w:val="clear" w:color="auto" w:fill="auto"/>
          </w:tcPr>
          <w:p w14:paraId="03EFCA41" w14:textId="77777777" w:rsidR="006D2A3E" w:rsidRPr="00E34A9C" w:rsidRDefault="006D2A3E">
            <w:pPr>
              <w:rPr>
                <w:color w:val="000000"/>
                <w:sz w:val="20"/>
                <w:szCs w:val="20"/>
                <w:lang w:val="fr-FR"/>
              </w:rPr>
            </w:pPr>
          </w:p>
        </w:tc>
        <w:tc>
          <w:tcPr>
            <w:tcW w:w="4051" w:type="dxa"/>
            <w:shd w:val="clear" w:color="auto" w:fill="auto"/>
          </w:tcPr>
          <w:p w14:paraId="6F39DC4C" w14:textId="6A84FBAE" w:rsidR="006D2A3E" w:rsidRPr="00741C04" w:rsidRDefault="006D2A3E">
            <w:pPr>
              <w:spacing w:after="0" w:line="240" w:lineRule="auto"/>
              <w:rPr>
                <w:color w:val="000000"/>
                <w:sz w:val="20"/>
                <w:szCs w:val="20"/>
                <w:lang w:val="fr-FR"/>
              </w:rPr>
            </w:pPr>
          </w:p>
        </w:tc>
        <w:tc>
          <w:tcPr>
            <w:tcW w:w="2610" w:type="dxa"/>
            <w:shd w:val="clear" w:color="auto" w:fill="auto"/>
          </w:tcPr>
          <w:p w14:paraId="5F96A722" w14:textId="77777777" w:rsidR="006D2A3E" w:rsidRPr="00741C04" w:rsidRDefault="006D2A3E">
            <w:pPr>
              <w:rPr>
                <w:color w:val="000000"/>
                <w:sz w:val="20"/>
                <w:szCs w:val="20"/>
                <w:lang w:val="fr-FR"/>
              </w:rPr>
            </w:pPr>
          </w:p>
        </w:tc>
      </w:tr>
    </w:tbl>
    <w:p w14:paraId="5B95CD12" w14:textId="77777777" w:rsidR="006D2A3E" w:rsidRPr="00741C04" w:rsidRDefault="006D2A3E">
      <w:pPr>
        <w:shd w:val="clear" w:color="auto" w:fill="FFFFFF"/>
        <w:rPr>
          <w:b/>
          <w:color w:val="000000"/>
          <w:sz w:val="20"/>
          <w:szCs w:val="20"/>
          <w:lang w:val="fr-FR"/>
        </w:rPr>
      </w:pPr>
    </w:p>
    <w:p w14:paraId="6C75F1F3" w14:textId="2A703C0C" w:rsidR="006D2A3E" w:rsidRPr="0014034D" w:rsidRDefault="00E34A9C">
      <w:pPr>
        <w:shd w:val="clear" w:color="auto" w:fill="FFFFFF"/>
        <w:spacing w:before="120" w:after="120"/>
        <w:rPr>
          <w:b/>
          <w:sz w:val="20"/>
          <w:szCs w:val="20"/>
          <w:lang w:val="fr-FR"/>
        </w:rPr>
      </w:pPr>
      <w:r w:rsidRPr="0014034D">
        <w:rPr>
          <w:b/>
          <w:sz w:val="20"/>
          <w:szCs w:val="20"/>
          <w:lang w:val="fr-FR"/>
        </w:rPr>
        <w:t>Expérience pertinente antérieure</w:t>
      </w:r>
    </w:p>
    <w:p w14:paraId="4F3C816C" w14:textId="77777777" w:rsidR="00E34A9C" w:rsidRPr="0014034D" w:rsidRDefault="00E34A9C">
      <w:pPr>
        <w:shd w:val="clear" w:color="auto" w:fill="FFFFFF"/>
        <w:spacing w:before="120" w:after="120"/>
        <w:rPr>
          <w:b/>
          <w:sz w:val="20"/>
          <w:szCs w:val="20"/>
          <w:lang w:val="fr-FR"/>
        </w:rPr>
      </w:pPr>
    </w:p>
    <w:p w14:paraId="3B216EAA" w14:textId="77777777" w:rsidR="00E34A9C" w:rsidRPr="00E34A9C" w:rsidRDefault="00E34A9C" w:rsidP="00E432CC">
      <w:pPr>
        <w:jc w:val="both"/>
        <w:rPr>
          <w:color w:val="000000"/>
          <w:sz w:val="20"/>
          <w:szCs w:val="20"/>
          <w:lang w:val="fr-FR"/>
        </w:rPr>
      </w:pPr>
      <w:r>
        <w:rPr>
          <w:color w:val="000000"/>
          <w:sz w:val="20"/>
          <w:szCs w:val="20"/>
          <w:lang w:val="fr"/>
        </w:rPr>
        <w:t xml:space="preserve">Veuillez énumérer uniquement les missions similaires précédentes accomplies avec succès au cours des 3 dernières années. </w:t>
      </w:r>
    </w:p>
    <w:p w14:paraId="0C9F4F4B" w14:textId="77777777" w:rsidR="00E34A9C" w:rsidRPr="00E34A9C" w:rsidRDefault="00E34A9C" w:rsidP="00E432CC">
      <w:pPr>
        <w:jc w:val="both"/>
        <w:rPr>
          <w:color w:val="000000"/>
          <w:sz w:val="20"/>
          <w:szCs w:val="20"/>
          <w:lang w:val="fr-FR"/>
        </w:rPr>
      </w:pPr>
      <w:r>
        <w:rPr>
          <w:color w:val="000000"/>
          <w:sz w:val="20"/>
          <w:szCs w:val="20"/>
          <w:lang w:val="fr"/>
        </w:rPr>
        <w:t>Indiquez uniquement les missions pour lesquelles le soumissionnaire a été légalement contracté ou sous-traité par le client en tant que société ou était l’un des partenaires du consortium / coentreprise. Les missions accomplies par les experts individuels du soumissionnaire travaillant à titre privé ou par l’intermédiaire d’autres entreprises ne peuvent pas être revendiquées comme l’expérience pertinente du soumissionnaire, ou celle des partenaires ou sous-consultants du soumissionnaire, mais peuvent être revendiquées par les experts eux-mêmes dans leur CV. Le soumissionnaire doit être prêt à étayer l’expérience revendiquée en présentant des copies des documents et des références pertinents, sur demande.</w:t>
      </w:r>
    </w:p>
    <w:p w14:paraId="509C1246" w14:textId="77777777" w:rsidR="00E34A9C" w:rsidRPr="00E34A9C" w:rsidRDefault="00E34A9C">
      <w:pPr>
        <w:jc w:val="both"/>
        <w:rPr>
          <w:color w:val="000000"/>
          <w:sz w:val="20"/>
          <w:szCs w:val="20"/>
          <w:lang w:val="fr-FR"/>
        </w:rPr>
      </w:pP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6D2A3E" w:rsidRPr="002D71C0" w14:paraId="0EDBC9A9" w14:textId="77777777">
        <w:tc>
          <w:tcPr>
            <w:tcW w:w="1907" w:type="dxa"/>
            <w:shd w:val="clear" w:color="auto" w:fill="E7E6E6"/>
          </w:tcPr>
          <w:p w14:paraId="637EC243" w14:textId="6B9B68C6" w:rsidR="006D2A3E" w:rsidRPr="00E34A9C" w:rsidRDefault="00E34A9C">
            <w:pPr>
              <w:jc w:val="center"/>
              <w:rPr>
                <w:b/>
                <w:sz w:val="20"/>
                <w:szCs w:val="20"/>
                <w:lang w:val="fr-FR"/>
              </w:rPr>
            </w:pPr>
            <w:r>
              <w:rPr>
                <w:b/>
                <w:sz w:val="20"/>
                <w:szCs w:val="20"/>
                <w:lang w:val="fr"/>
              </w:rPr>
              <w:t>Nom du projet et pays d’affectation</w:t>
            </w:r>
          </w:p>
        </w:tc>
        <w:tc>
          <w:tcPr>
            <w:tcW w:w="1634" w:type="dxa"/>
            <w:shd w:val="clear" w:color="auto" w:fill="E7E6E6"/>
          </w:tcPr>
          <w:p w14:paraId="14784FEF" w14:textId="68EE9EDB" w:rsidR="006D2A3E" w:rsidRPr="00E34A9C" w:rsidRDefault="00E34A9C">
            <w:pPr>
              <w:jc w:val="center"/>
              <w:rPr>
                <w:b/>
                <w:sz w:val="20"/>
                <w:szCs w:val="20"/>
                <w:lang w:val="fr-FR"/>
              </w:rPr>
            </w:pPr>
            <w:r>
              <w:rPr>
                <w:b/>
                <w:sz w:val="20"/>
                <w:szCs w:val="20"/>
                <w:lang w:val="fr"/>
              </w:rPr>
              <w:t>Coordonnées du client et de la référence</w:t>
            </w:r>
          </w:p>
        </w:tc>
        <w:tc>
          <w:tcPr>
            <w:tcW w:w="1418" w:type="dxa"/>
            <w:shd w:val="clear" w:color="auto" w:fill="E7E6E6"/>
          </w:tcPr>
          <w:p w14:paraId="019C3694" w14:textId="288E1896" w:rsidR="006D2A3E" w:rsidRDefault="00E34A9C">
            <w:pPr>
              <w:jc w:val="center"/>
              <w:rPr>
                <w:b/>
                <w:sz w:val="20"/>
                <w:szCs w:val="20"/>
              </w:rPr>
            </w:pPr>
            <w:r>
              <w:rPr>
                <w:b/>
                <w:sz w:val="20"/>
                <w:szCs w:val="20"/>
                <w:lang w:val="fr"/>
              </w:rPr>
              <w:t>Valeur du contrat</w:t>
            </w:r>
          </w:p>
        </w:tc>
        <w:tc>
          <w:tcPr>
            <w:tcW w:w="1275" w:type="dxa"/>
            <w:shd w:val="clear" w:color="auto" w:fill="E7E6E6"/>
          </w:tcPr>
          <w:p w14:paraId="6EB99101" w14:textId="5ABBC746" w:rsidR="006D2A3E" w:rsidRDefault="00E34A9C">
            <w:pPr>
              <w:jc w:val="center"/>
              <w:rPr>
                <w:b/>
                <w:sz w:val="20"/>
                <w:szCs w:val="20"/>
              </w:rPr>
            </w:pPr>
            <w:r>
              <w:rPr>
                <w:b/>
                <w:sz w:val="20"/>
                <w:szCs w:val="20"/>
                <w:lang w:val="fr"/>
              </w:rPr>
              <w:t>Période d’activité et statut</w:t>
            </w:r>
          </w:p>
        </w:tc>
        <w:tc>
          <w:tcPr>
            <w:tcW w:w="3303" w:type="dxa"/>
            <w:shd w:val="clear" w:color="auto" w:fill="E7E6E6"/>
          </w:tcPr>
          <w:p w14:paraId="4AA1A111" w14:textId="082113FB" w:rsidR="006D2A3E" w:rsidRPr="00E34A9C" w:rsidRDefault="00E34A9C">
            <w:pPr>
              <w:jc w:val="center"/>
              <w:rPr>
                <w:b/>
                <w:sz w:val="20"/>
                <w:szCs w:val="20"/>
                <w:lang w:val="fr-FR"/>
              </w:rPr>
            </w:pPr>
            <w:r>
              <w:rPr>
                <w:b/>
                <w:sz w:val="20"/>
                <w:szCs w:val="20"/>
                <w:lang w:val="fr"/>
              </w:rPr>
              <w:t>Types d’activités entreprises et rôle (entrepreneur, sous-traitant ou membre du consortium)</w:t>
            </w:r>
          </w:p>
        </w:tc>
      </w:tr>
      <w:tr w:rsidR="006D2A3E" w:rsidRPr="002D71C0" w14:paraId="5220BBB2" w14:textId="77777777">
        <w:tc>
          <w:tcPr>
            <w:tcW w:w="1907" w:type="dxa"/>
            <w:shd w:val="clear" w:color="auto" w:fill="auto"/>
          </w:tcPr>
          <w:p w14:paraId="13CB595B" w14:textId="77777777" w:rsidR="006D2A3E" w:rsidRPr="00E34A9C" w:rsidRDefault="006D2A3E">
            <w:pPr>
              <w:jc w:val="both"/>
              <w:rPr>
                <w:sz w:val="20"/>
                <w:szCs w:val="20"/>
                <w:lang w:val="fr-FR"/>
              </w:rPr>
            </w:pPr>
          </w:p>
        </w:tc>
        <w:tc>
          <w:tcPr>
            <w:tcW w:w="1634" w:type="dxa"/>
            <w:shd w:val="clear" w:color="auto" w:fill="auto"/>
          </w:tcPr>
          <w:p w14:paraId="6D9C8D39" w14:textId="77777777" w:rsidR="006D2A3E" w:rsidRPr="00E34A9C" w:rsidRDefault="006D2A3E">
            <w:pPr>
              <w:jc w:val="both"/>
              <w:rPr>
                <w:sz w:val="20"/>
                <w:szCs w:val="20"/>
                <w:lang w:val="fr-FR"/>
              </w:rPr>
            </w:pPr>
          </w:p>
        </w:tc>
        <w:tc>
          <w:tcPr>
            <w:tcW w:w="1418" w:type="dxa"/>
            <w:shd w:val="clear" w:color="auto" w:fill="auto"/>
          </w:tcPr>
          <w:p w14:paraId="675E05EE" w14:textId="77777777" w:rsidR="006D2A3E" w:rsidRPr="00E34A9C" w:rsidRDefault="006D2A3E">
            <w:pPr>
              <w:jc w:val="both"/>
              <w:rPr>
                <w:sz w:val="20"/>
                <w:szCs w:val="20"/>
                <w:lang w:val="fr-FR"/>
              </w:rPr>
            </w:pPr>
          </w:p>
        </w:tc>
        <w:tc>
          <w:tcPr>
            <w:tcW w:w="1275" w:type="dxa"/>
            <w:shd w:val="clear" w:color="auto" w:fill="auto"/>
          </w:tcPr>
          <w:p w14:paraId="2FC17F8B" w14:textId="77777777" w:rsidR="006D2A3E" w:rsidRPr="00E34A9C" w:rsidRDefault="006D2A3E">
            <w:pPr>
              <w:jc w:val="both"/>
              <w:rPr>
                <w:sz w:val="20"/>
                <w:szCs w:val="20"/>
                <w:lang w:val="fr-FR"/>
              </w:rPr>
            </w:pPr>
          </w:p>
        </w:tc>
        <w:tc>
          <w:tcPr>
            <w:tcW w:w="3303" w:type="dxa"/>
            <w:shd w:val="clear" w:color="auto" w:fill="auto"/>
          </w:tcPr>
          <w:p w14:paraId="0A4F7224" w14:textId="77777777" w:rsidR="006D2A3E" w:rsidRPr="00E34A9C" w:rsidRDefault="006D2A3E">
            <w:pPr>
              <w:jc w:val="both"/>
              <w:rPr>
                <w:sz w:val="20"/>
                <w:szCs w:val="20"/>
                <w:lang w:val="fr-FR"/>
              </w:rPr>
            </w:pPr>
          </w:p>
        </w:tc>
      </w:tr>
      <w:tr w:rsidR="006D2A3E" w:rsidRPr="002D71C0" w14:paraId="5AE48A43" w14:textId="77777777">
        <w:tc>
          <w:tcPr>
            <w:tcW w:w="1907" w:type="dxa"/>
            <w:shd w:val="clear" w:color="auto" w:fill="auto"/>
          </w:tcPr>
          <w:p w14:paraId="50F40DEB" w14:textId="77777777" w:rsidR="006D2A3E" w:rsidRPr="00E34A9C" w:rsidRDefault="006D2A3E">
            <w:pPr>
              <w:jc w:val="both"/>
              <w:rPr>
                <w:sz w:val="20"/>
                <w:szCs w:val="20"/>
                <w:lang w:val="fr-FR"/>
              </w:rPr>
            </w:pPr>
          </w:p>
        </w:tc>
        <w:tc>
          <w:tcPr>
            <w:tcW w:w="1634" w:type="dxa"/>
            <w:shd w:val="clear" w:color="auto" w:fill="auto"/>
          </w:tcPr>
          <w:p w14:paraId="77A52294" w14:textId="77777777" w:rsidR="006D2A3E" w:rsidRPr="00E34A9C" w:rsidRDefault="006D2A3E">
            <w:pPr>
              <w:jc w:val="both"/>
              <w:rPr>
                <w:sz w:val="20"/>
                <w:szCs w:val="20"/>
                <w:lang w:val="fr-FR"/>
              </w:rPr>
            </w:pPr>
          </w:p>
        </w:tc>
        <w:tc>
          <w:tcPr>
            <w:tcW w:w="1418" w:type="dxa"/>
            <w:shd w:val="clear" w:color="auto" w:fill="auto"/>
          </w:tcPr>
          <w:p w14:paraId="007DCDA8" w14:textId="77777777" w:rsidR="006D2A3E" w:rsidRPr="00E34A9C" w:rsidRDefault="006D2A3E">
            <w:pPr>
              <w:jc w:val="both"/>
              <w:rPr>
                <w:sz w:val="20"/>
                <w:szCs w:val="20"/>
                <w:lang w:val="fr-FR"/>
              </w:rPr>
            </w:pPr>
          </w:p>
        </w:tc>
        <w:tc>
          <w:tcPr>
            <w:tcW w:w="1275" w:type="dxa"/>
            <w:shd w:val="clear" w:color="auto" w:fill="auto"/>
          </w:tcPr>
          <w:p w14:paraId="450EA2D7" w14:textId="77777777" w:rsidR="006D2A3E" w:rsidRPr="00E34A9C" w:rsidRDefault="006D2A3E">
            <w:pPr>
              <w:jc w:val="both"/>
              <w:rPr>
                <w:sz w:val="20"/>
                <w:szCs w:val="20"/>
                <w:lang w:val="fr-FR"/>
              </w:rPr>
            </w:pPr>
          </w:p>
        </w:tc>
        <w:tc>
          <w:tcPr>
            <w:tcW w:w="3303" w:type="dxa"/>
            <w:shd w:val="clear" w:color="auto" w:fill="auto"/>
          </w:tcPr>
          <w:p w14:paraId="3DD355C9" w14:textId="77777777" w:rsidR="006D2A3E" w:rsidRPr="00E34A9C" w:rsidRDefault="006D2A3E">
            <w:pPr>
              <w:jc w:val="both"/>
              <w:rPr>
                <w:sz w:val="20"/>
                <w:szCs w:val="20"/>
                <w:lang w:val="fr-FR"/>
              </w:rPr>
            </w:pPr>
          </w:p>
        </w:tc>
      </w:tr>
      <w:tr w:rsidR="006D2A3E" w:rsidRPr="002D71C0" w14:paraId="1A81F0B1" w14:textId="77777777">
        <w:tc>
          <w:tcPr>
            <w:tcW w:w="1907" w:type="dxa"/>
            <w:shd w:val="clear" w:color="auto" w:fill="auto"/>
          </w:tcPr>
          <w:p w14:paraId="717AAFBA" w14:textId="77777777" w:rsidR="006D2A3E" w:rsidRPr="00E34A9C" w:rsidRDefault="006D2A3E">
            <w:pPr>
              <w:jc w:val="both"/>
              <w:rPr>
                <w:sz w:val="20"/>
                <w:szCs w:val="20"/>
                <w:lang w:val="fr-FR"/>
              </w:rPr>
            </w:pPr>
          </w:p>
        </w:tc>
        <w:tc>
          <w:tcPr>
            <w:tcW w:w="1634" w:type="dxa"/>
            <w:shd w:val="clear" w:color="auto" w:fill="auto"/>
          </w:tcPr>
          <w:p w14:paraId="56EE48EE" w14:textId="77777777" w:rsidR="006D2A3E" w:rsidRPr="00E34A9C" w:rsidRDefault="006D2A3E">
            <w:pPr>
              <w:jc w:val="both"/>
              <w:rPr>
                <w:sz w:val="20"/>
                <w:szCs w:val="20"/>
                <w:lang w:val="fr-FR"/>
              </w:rPr>
            </w:pPr>
          </w:p>
        </w:tc>
        <w:tc>
          <w:tcPr>
            <w:tcW w:w="1418" w:type="dxa"/>
            <w:shd w:val="clear" w:color="auto" w:fill="auto"/>
          </w:tcPr>
          <w:p w14:paraId="2908EB2C" w14:textId="77777777" w:rsidR="006D2A3E" w:rsidRPr="00E34A9C" w:rsidRDefault="006D2A3E">
            <w:pPr>
              <w:jc w:val="both"/>
              <w:rPr>
                <w:sz w:val="20"/>
                <w:szCs w:val="20"/>
                <w:lang w:val="fr-FR"/>
              </w:rPr>
            </w:pPr>
          </w:p>
        </w:tc>
        <w:tc>
          <w:tcPr>
            <w:tcW w:w="1275" w:type="dxa"/>
            <w:shd w:val="clear" w:color="auto" w:fill="auto"/>
          </w:tcPr>
          <w:p w14:paraId="121FD38A" w14:textId="77777777" w:rsidR="006D2A3E" w:rsidRPr="00E34A9C" w:rsidRDefault="006D2A3E">
            <w:pPr>
              <w:jc w:val="both"/>
              <w:rPr>
                <w:sz w:val="20"/>
                <w:szCs w:val="20"/>
                <w:lang w:val="fr-FR"/>
              </w:rPr>
            </w:pPr>
          </w:p>
        </w:tc>
        <w:tc>
          <w:tcPr>
            <w:tcW w:w="3303" w:type="dxa"/>
            <w:shd w:val="clear" w:color="auto" w:fill="auto"/>
          </w:tcPr>
          <w:p w14:paraId="1FE2DD96" w14:textId="77777777" w:rsidR="006D2A3E" w:rsidRPr="00E34A9C" w:rsidRDefault="006D2A3E">
            <w:pPr>
              <w:jc w:val="both"/>
              <w:rPr>
                <w:sz w:val="20"/>
                <w:szCs w:val="20"/>
                <w:lang w:val="fr-FR"/>
              </w:rPr>
            </w:pPr>
          </w:p>
        </w:tc>
      </w:tr>
    </w:tbl>
    <w:p w14:paraId="6FDEA4DF" w14:textId="6F40C3D2" w:rsidR="006D2A3E" w:rsidRPr="00E34A9C" w:rsidRDefault="00E34A9C">
      <w:pPr>
        <w:shd w:val="clear" w:color="auto" w:fill="FFFFFF"/>
        <w:spacing w:before="120" w:after="120"/>
        <w:rPr>
          <w:i/>
          <w:color w:val="000000"/>
          <w:sz w:val="20"/>
          <w:szCs w:val="20"/>
          <w:lang w:val="fr-FR"/>
        </w:rPr>
      </w:pPr>
      <w:r>
        <w:rPr>
          <w:i/>
          <w:color w:val="000000"/>
          <w:sz w:val="20"/>
          <w:szCs w:val="20"/>
          <w:lang w:val="fr"/>
        </w:rPr>
        <w:t>Les soumissionnaires peuvent également joindre leurs propres fiches techniques de projet avec plus de détails pour les affectations ci-</w:t>
      </w:r>
      <w:r w:rsidR="0016449D">
        <w:rPr>
          <w:i/>
          <w:color w:val="000000"/>
          <w:sz w:val="20"/>
          <w:szCs w:val="20"/>
          <w:lang w:val="fr"/>
        </w:rPr>
        <w:t>dessus.</w:t>
      </w:r>
    </w:p>
    <w:p w14:paraId="47C417F4" w14:textId="3B5A6159" w:rsidR="006D2A3E" w:rsidRPr="00E34A9C" w:rsidRDefault="00000000">
      <w:pPr>
        <w:shd w:val="clear" w:color="auto" w:fill="FFFFFF"/>
        <w:spacing w:before="120" w:after="120"/>
        <w:rPr>
          <w:color w:val="000000"/>
          <w:sz w:val="20"/>
          <w:szCs w:val="20"/>
          <w:lang w:val="fr-FR"/>
        </w:rPr>
      </w:pPr>
      <w:sdt>
        <w:sdtPr>
          <w:tag w:val="goog_rdk_41"/>
          <w:id w:val="208160571"/>
        </w:sdtPr>
        <w:sdtContent>
          <w:r w:rsidR="008E5A44" w:rsidRPr="00E34A9C">
            <w:rPr>
              <w:rFonts w:ascii="Arial Unicode MS" w:eastAsia="Arial Unicode MS" w:hAnsi="Arial Unicode MS" w:cs="Arial Unicode MS"/>
              <w:color w:val="000000"/>
              <w:sz w:val="20"/>
              <w:szCs w:val="20"/>
              <w:lang w:val="fr-FR"/>
            </w:rPr>
            <w:t>☐</w:t>
          </w:r>
        </w:sdtContent>
      </w:sdt>
      <w:r w:rsidR="008E5A44" w:rsidRPr="00E34A9C">
        <w:rPr>
          <w:color w:val="000000"/>
          <w:sz w:val="20"/>
          <w:szCs w:val="20"/>
          <w:lang w:val="fr-FR"/>
        </w:rPr>
        <w:t xml:space="preserve"> </w:t>
      </w:r>
      <w:r w:rsidR="00E34A9C">
        <w:rPr>
          <w:color w:val="000000"/>
          <w:sz w:val="20"/>
          <w:szCs w:val="20"/>
          <w:lang w:val="fr"/>
        </w:rPr>
        <w:t xml:space="preserve">Vous trouverez ci-joint les énoncés de rendement satisfaisant des 3 (trois) principaux clients ou </w:t>
      </w:r>
      <w:r w:rsidR="0016449D">
        <w:rPr>
          <w:color w:val="000000"/>
          <w:sz w:val="20"/>
          <w:szCs w:val="20"/>
          <w:lang w:val="fr"/>
        </w:rPr>
        <w:t>plus.</w:t>
      </w:r>
      <w:r w:rsidR="008E5A44" w:rsidRPr="00E34A9C">
        <w:rPr>
          <w:color w:val="000000"/>
          <w:sz w:val="20"/>
          <w:szCs w:val="20"/>
          <w:lang w:val="fr-FR"/>
        </w:rPr>
        <w:t xml:space="preserve"> </w:t>
      </w:r>
    </w:p>
    <w:p w14:paraId="27357532" w14:textId="77777777" w:rsidR="006D2A3E" w:rsidRPr="00E34A9C" w:rsidRDefault="006D2A3E">
      <w:pPr>
        <w:shd w:val="clear" w:color="auto" w:fill="FFFFFF"/>
        <w:spacing w:before="120" w:after="120"/>
        <w:rPr>
          <w:b/>
          <w:sz w:val="20"/>
          <w:szCs w:val="20"/>
          <w:lang w:val="fr-FR"/>
        </w:rPr>
      </w:pPr>
    </w:p>
    <w:p w14:paraId="6E16B7F5" w14:textId="77777777" w:rsidR="00E34A9C" w:rsidRDefault="00E34A9C" w:rsidP="001A70CF">
      <w:pPr>
        <w:shd w:val="clear" w:color="auto" w:fill="FFFFFF"/>
        <w:spacing w:before="120" w:after="120"/>
        <w:rPr>
          <w:b/>
          <w:sz w:val="20"/>
          <w:szCs w:val="20"/>
        </w:rPr>
      </w:pPr>
      <w:r>
        <w:rPr>
          <w:b/>
          <w:sz w:val="20"/>
          <w:szCs w:val="20"/>
          <w:lang w:val="fr"/>
        </w:rPr>
        <w:t>Situation financière</w:t>
      </w:r>
    </w:p>
    <w:p w14:paraId="1DDC516D" w14:textId="77777777" w:rsidR="00E34A9C" w:rsidRDefault="00E34A9C">
      <w:pPr>
        <w:shd w:val="clear" w:color="auto" w:fill="FFFFFF"/>
        <w:spacing w:before="120" w:after="120"/>
        <w:rPr>
          <w:b/>
          <w:sz w:val="20"/>
          <w:szCs w:val="20"/>
        </w:rPr>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6D2A3E" w14:paraId="739AD05D" w14:textId="77777777">
        <w:trPr>
          <w:trHeight w:val="397"/>
        </w:trPr>
        <w:tc>
          <w:tcPr>
            <w:tcW w:w="4050" w:type="dxa"/>
            <w:vMerge w:val="restart"/>
            <w:shd w:val="clear" w:color="auto" w:fill="E7E6E6"/>
          </w:tcPr>
          <w:p w14:paraId="77D9FB71" w14:textId="070CC806" w:rsidR="006D2A3E" w:rsidRPr="00E34A9C" w:rsidRDefault="00E34A9C">
            <w:pPr>
              <w:spacing w:before="40" w:after="40"/>
              <w:rPr>
                <w:b/>
                <w:sz w:val="20"/>
                <w:szCs w:val="20"/>
                <w:lang w:val="fr-FR"/>
              </w:rPr>
            </w:pPr>
            <w:r>
              <w:rPr>
                <w:b/>
                <w:sz w:val="20"/>
                <w:szCs w:val="20"/>
                <w:lang w:val="fr"/>
              </w:rPr>
              <w:t>Chiffre d’affaires annuel des 3 dernières années</w:t>
            </w:r>
          </w:p>
        </w:tc>
        <w:tc>
          <w:tcPr>
            <w:tcW w:w="1481" w:type="dxa"/>
            <w:shd w:val="clear" w:color="auto" w:fill="auto"/>
          </w:tcPr>
          <w:p w14:paraId="547032F1" w14:textId="65AE49F3" w:rsidR="006D2A3E" w:rsidRDefault="0095515F">
            <w:pPr>
              <w:spacing w:before="40" w:after="40"/>
              <w:ind w:left="-18" w:right="-86"/>
              <w:rPr>
                <w:sz w:val="20"/>
                <w:szCs w:val="20"/>
              </w:rPr>
            </w:pPr>
            <w:r>
              <w:rPr>
                <w:sz w:val="20"/>
                <w:szCs w:val="20"/>
                <w:lang w:val="fr"/>
              </w:rPr>
              <w:t xml:space="preserve">Année  </w:t>
            </w:r>
          </w:p>
        </w:tc>
        <w:tc>
          <w:tcPr>
            <w:tcW w:w="1559" w:type="dxa"/>
            <w:shd w:val="clear" w:color="auto" w:fill="auto"/>
          </w:tcPr>
          <w:p w14:paraId="4FDA5102" w14:textId="3033DD03" w:rsidR="006D2A3E" w:rsidRDefault="0095515F">
            <w:pPr>
              <w:spacing w:before="40" w:after="40"/>
              <w:ind w:left="-18" w:right="-86"/>
              <w:rPr>
                <w:sz w:val="20"/>
                <w:szCs w:val="20"/>
              </w:rPr>
            </w:pPr>
            <w:r>
              <w:rPr>
                <w:sz w:val="20"/>
                <w:szCs w:val="20"/>
                <w:lang w:val="fr"/>
              </w:rPr>
              <w:t>Devise</w:t>
            </w:r>
          </w:p>
        </w:tc>
        <w:tc>
          <w:tcPr>
            <w:tcW w:w="2450" w:type="dxa"/>
            <w:shd w:val="clear" w:color="auto" w:fill="auto"/>
          </w:tcPr>
          <w:p w14:paraId="06C24BAA" w14:textId="42A24C74" w:rsidR="006D2A3E" w:rsidRDefault="0095515F">
            <w:pPr>
              <w:spacing w:before="40" w:after="40"/>
              <w:ind w:left="-18" w:right="-86"/>
              <w:rPr>
                <w:sz w:val="20"/>
                <w:szCs w:val="20"/>
              </w:rPr>
            </w:pPr>
            <w:proofErr w:type="spellStart"/>
            <w:r>
              <w:rPr>
                <w:sz w:val="20"/>
                <w:szCs w:val="20"/>
              </w:rPr>
              <w:t>Montant</w:t>
            </w:r>
            <w:proofErr w:type="spellEnd"/>
          </w:p>
        </w:tc>
      </w:tr>
      <w:tr w:rsidR="0095515F" w14:paraId="1AD144BD" w14:textId="77777777" w:rsidTr="004F5695">
        <w:trPr>
          <w:trHeight w:val="395"/>
        </w:trPr>
        <w:tc>
          <w:tcPr>
            <w:tcW w:w="4050" w:type="dxa"/>
            <w:vMerge/>
            <w:shd w:val="clear" w:color="auto" w:fill="E7E6E6"/>
          </w:tcPr>
          <w:p w14:paraId="07F023C8" w14:textId="77777777" w:rsidR="0095515F" w:rsidRDefault="0095515F" w:rsidP="0095515F">
            <w:pPr>
              <w:widowControl w:val="0"/>
              <w:pBdr>
                <w:top w:val="nil"/>
                <w:left w:val="nil"/>
                <w:bottom w:val="nil"/>
                <w:right w:val="nil"/>
                <w:between w:val="nil"/>
              </w:pBdr>
              <w:spacing w:line="276" w:lineRule="auto"/>
              <w:rPr>
                <w:sz w:val="20"/>
                <w:szCs w:val="20"/>
              </w:rPr>
            </w:pPr>
          </w:p>
        </w:tc>
        <w:tc>
          <w:tcPr>
            <w:tcW w:w="1481" w:type="dxa"/>
            <w:shd w:val="clear" w:color="auto" w:fill="auto"/>
          </w:tcPr>
          <w:p w14:paraId="1D6DE76D" w14:textId="26388BE6" w:rsidR="0095515F" w:rsidRDefault="0095515F" w:rsidP="0095515F">
            <w:pPr>
              <w:spacing w:before="40" w:after="40"/>
              <w:ind w:left="-18" w:right="-86"/>
              <w:rPr>
                <w:sz w:val="20"/>
                <w:szCs w:val="20"/>
              </w:rPr>
            </w:pPr>
            <w:r>
              <w:rPr>
                <w:sz w:val="20"/>
                <w:szCs w:val="20"/>
                <w:lang w:val="fr"/>
              </w:rPr>
              <w:t xml:space="preserve">Année  </w:t>
            </w:r>
          </w:p>
        </w:tc>
        <w:tc>
          <w:tcPr>
            <w:tcW w:w="1559" w:type="dxa"/>
            <w:shd w:val="clear" w:color="auto" w:fill="auto"/>
            <w:vAlign w:val="center"/>
          </w:tcPr>
          <w:p w14:paraId="72EC7F56" w14:textId="516559D7" w:rsidR="0095515F" w:rsidRDefault="0095515F" w:rsidP="0095515F">
            <w:pPr>
              <w:spacing w:before="40" w:after="40"/>
              <w:ind w:left="-18" w:right="-86"/>
              <w:rPr>
                <w:sz w:val="20"/>
                <w:szCs w:val="20"/>
              </w:rPr>
            </w:pPr>
            <w:r>
              <w:rPr>
                <w:sz w:val="20"/>
                <w:szCs w:val="20"/>
                <w:lang w:val="fr"/>
              </w:rPr>
              <w:t>Devise</w:t>
            </w:r>
          </w:p>
        </w:tc>
        <w:tc>
          <w:tcPr>
            <w:tcW w:w="2450" w:type="dxa"/>
            <w:shd w:val="clear" w:color="auto" w:fill="auto"/>
          </w:tcPr>
          <w:p w14:paraId="337CAE68" w14:textId="259F9808" w:rsidR="0095515F" w:rsidRDefault="0095515F" w:rsidP="0095515F">
            <w:pPr>
              <w:spacing w:before="40" w:after="40"/>
              <w:ind w:left="-18" w:right="-86"/>
              <w:rPr>
                <w:sz w:val="20"/>
                <w:szCs w:val="20"/>
              </w:rPr>
            </w:pPr>
            <w:proofErr w:type="spellStart"/>
            <w:r>
              <w:rPr>
                <w:sz w:val="20"/>
                <w:szCs w:val="20"/>
              </w:rPr>
              <w:t>Montant</w:t>
            </w:r>
            <w:proofErr w:type="spellEnd"/>
          </w:p>
        </w:tc>
      </w:tr>
      <w:tr w:rsidR="0095515F" w14:paraId="7F376642" w14:textId="77777777" w:rsidTr="00396753">
        <w:trPr>
          <w:trHeight w:val="395"/>
        </w:trPr>
        <w:tc>
          <w:tcPr>
            <w:tcW w:w="4050" w:type="dxa"/>
            <w:vMerge/>
            <w:shd w:val="clear" w:color="auto" w:fill="E7E6E6"/>
          </w:tcPr>
          <w:p w14:paraId="4BDB5498" w14:textId="77777777" w:rsidR="0095515F" w:rsidRDefault="0095515F" w:rsidP="0095515F">
            <w:pPr>
              <w:widowControl w:val="0"/>
              <w:pBdr>
                <w:top w:val="nil"/>
                <w:left w:val="nil"/>
                <w:bottom w:val="nil"/>
                <w:right w:val="nil"/>
                <w:between w:val="nil"/>
              </w:pBdr>
              <w:spacing w:line="276" w:lineRule="auto"/>
              <w:rPr>
                <w:sz w:val="20"/>
                <w:szCs w:val="20"/>
              </w:rPr>
            </w:pPr>
          </w:p>
        </w:tc>
        <w:tc>
          <w:tcPr>
            <w:tcW w:w="1481" w:type="dxa"/>
            <w:shd w:val="clear" w:color="auto" w:fill="auto"/>
          </w:tcPr>
          <w:p w14:paraId="3C34323D" w14:textId="552791C4" w:rsidR="0095515F" w:rsidRDefault="0095515F" w:rsidP="0095515F">
            <w:pPr>
              <w:spacing w:before="40" w:after="40"/>
              <w:ind w:left="-18" w:right="-86"/>
              <w:rPr>
                <w:sz w:val="20"/>
                <w:szCs w:val="20"/>
              </w:rPr>
            </w:pPr>
            <w:r>
              <w:rPr>
                <w:sz w:val="20"/>
                <w:szCs w:val="20"/>
                <w:lang w:val="fr"/>
              </w:rPr>
              <w:t xml:space="preserve">Année  </w:t>
            </w:r>
          </w:p>
        </w:tc>
        <w:tc>
          <w:tcPr>
            <w:tcW w:w="1559" w:type="dxa"/>
            <w:shd w:val="clear" w:color="auto" w:fill="auto"/>
            <w:vAlign w:val="center"/>
          </w:tcPr>
          <w:p w14:paraId="02B27F8D" w14:textId="77777777" w:rsidR="0095515F" w:rsidRDefault="0095515F" w:rsidP="0095515F">
            <w:pPr>
              <w:spacing w:before="40" w:after="40"/>
              <w:ind w:left="-18" w:right="-86"/>
              <w:rPr>
                <w:sz w:val="20"/>
                <w:szCs w:val="20"/>
              </w:rPr>
            </w:pPr>
            <w:r>
              <w:rPr>
                <w:sz w:val="20"/>
                <w:szCs w:val="20"/>
              </w:rPr>
              <w:t>Currency</w:t>
            </w:r>
          </w:p>
        </w:tc>
        <w:tc>
          <w:tcPr>
            <w:tcW w:w="2450" w:type="dxa"/>
            <w:shd w:val="clear" w:color="auto" w:fill="auto"/>
          </w:tcPr>
          <w:p w14:paraId="3A943519" w14:textId="73F3FDE7" w:rsidR="0095515F" w:rsidRDefault="0095515F" w:rsidP="0095515F">
            <w:pPr>
              <w:spacing w:before="40" w:after="40"/>
              <w:ind w:left="-18" w:right="-86"/>
              <w:rPr>
                <w:sz w:val="20"/>
                <w:szCs w:val="20"/>
              </w:rPr>
            </w:pPr>
            <w:proofErr w:type="spellStart"/>
            <w:r>
              <w:rPr>
                <w:sz w:val="20"/>
                <w:szCs w:val="20"/>
              </w:rPr>
              <w:t>Montant</w:t>
            </w:r>
            <w:proofErr w:type="spellEnd"/>
          </w:p>
        </w:tc>
      </w:tr>
      <w:tr w:rsidR="0095515F" w:rsidRPr="002D71C0" w14:paraId="7DA4CCB8" w14:textId="77777777">
        <w:tc>
          <w:tcPr>
            <w:tcW w:w="4050" w:type="dxa"/>
            <w:shd w:val="clear" w:color="auto" w:fill="E7E6E6"/>
          </w:tcPr>
          <w:p w14:paraId="2245CA0B" w14:textId="5D59862B" w:rsidR="0095515F" w:rsidRPr="00E34A9C" w:rsidRDefault="0095515F" w:rsidP="0095515F">
            <w:pPr>
              <w:pBdr>
                <w:top w:val="nil"/>
                <w:left w:val="nil"/>
                <w:bottom w:val="nil"/>
                <w:right w:val="nil"/>
                <w:between w:val="nil"/>
              </w:pBdr>
              <w:spacing w:before="120" w:after="120"/>
              <w:rPr>
                <w:b/>
                <w:color w:val="000000"/>
                <w:sz w:val="20"/>
                <w:szCs w:val="20"/>
                <w:lang w:val="fr-FR"/>
              </w:rPr>
            </w:pPr>
            <w:r>
              <w:rPr>
                <w:b/>
                <w:color w:val="000000"/>
                <w:sz w:val="20"/>
                <w:szCs w:val="20"/>
                <w:lang w:val="fr"/>
              </w:rPr>
              <w:t>Dernière cote de crédit (le cas échéant), indiquez la source et la date.</w:t>
            </w:r>
          </w:p>
        </w:tc>
        <w:tc>
          <w:tcPr>
            <w:tcW w:w="5490" w:type="dxa"/>
            <w:gridSpan w:val="3"/>
            <w:shd w:val="clear" w:color="auto" w:fill="auto"/>
          </w:tcPr>
          <w:p w14:paraId="2916C19D" w14:textId="77777777" w:rsidR="0095515F" w:rsidRPr="00E34A9C" w:rsidRDefault="0095515F" w:rsidP="0095515F">
            <w:pPr>
              <w:spacing w:before="120" w:after="120"/>
              <w:rPr>
                <w:sz w:val="20"/>
                <w:szCs w:val="20"/>
                <w:lang w:val="fr-FR"/>
              </w:rPr>
            </w:pPr>
          </w:p>
        </w:tc>
      </w:tr>
    </w:tbl>
    <w:p w14:paraId="74869460" w14:textId="77777777" w:rsidR="006D2A3E" w:rsidRPr="00E34A9C" w:rsidRDefault="006D2A3E">
      <w:pPr>
        <w:shd w:val="clear" w:color="auto" w:fill="FFFFFF"/>
        <w:rPr>
          <w:color w:val="000000"/>
          <w:sz w:val="20"/>
          <w:szCs w:val="20"/>
          <w:lang w:val="fr-FR"/>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6D2A3E" w:rsidRPr="002D71C0" w14:paraId="4EBF67EE" w14:textId="77777777">
        <w:tc>
          <w:tcPr>
            <w:tcW w:w="2860" w:type="dxa"/>
            <w:shd w:val="clear" w:color="auto" w:fill="E7E6E6"/>
            <w:vAlign w:val="center"/>
          </w:tcPr>
          <w:p w14:paraId="7D75FAB0" w14:textId="77777777" w:rsidR="0095515F" w:rsidRPr="0095515F" w:rsidRDefault="0095515F" w:rsidP="00371509">
            <w:pPr>
              <w:jc w:val="center"/>
              <w:rPr>
                <w:b/>
                <w:color w:val="000000"/>
                <w:sz w:val="20"/>
                <w:szCs w:val="20"/>
                <w:lang w:val="fr-FR"/>
              </w:rPr>
            </w:pPr>
            <w:r>
              <w:rPr>
                <w:b/>
                <w:color w:val="000000"/>
                <w:sz w:val="20"/>
                <w:szCs w:val="20"/>
                <w:lang w:val="fr"/>
              </w:rPr>
              <w:t>Informations financières</w:t>
            </w:r>
          </w:p>
          <w:p w14:paraId="243C1BEC" w14:textId="3C80E603" w:rsidR="006D2A3E" w:rsidRPr="0095515F" w:rsidRDefault="008E5A44">
            <w:pPr>
              <w:jc w:val="center"/>
              <w:rPr>
                <w:color w:val="000000"/>
                <w:sz w:val="20"/>
                <w:szCs w:val="20"/>
                <w:lang w:val="fr-FR"/>
              </w:rPr>
            </w:pPr>
            <w:r w:rsidRPr="0095515F">
              <w:rPr>
                <w:color w:val="000000"/>
                <w:sz w:val="20"/>
                <w:szCs w:val="20"/>
                <w:lang w:val="fr-FR"/>
              </w:rPr>
              <w:t>(</w:t>
            </w:r>
            <w:r w:rsidR="00BB0CF4" w:rsidRPr="0095515F">
              <w:rPr>
                <w:color w:val="000000"/>
                <w:sz w:val="20"/>
                <w:szCs w:val="20"/>
                <w:lang w:val="fr-FR"/>
              </w:rPr>
              <w:t>Spécifier</w:t>
            </w:r>
            <w:r w:rsidR="0095515F" w:rsidRPr="0095515F">
              <w:rPr>
                <w:color w:val="000000"/>
                <w:sz w:val="20"/>
                <w:szCs w:val="20"/>
                <w:lang w:val="fr-FR"/>
              </w:rPr>
              <w:t xml:space="preserve"> la devise</w:t>
            </w:r>
            <w:r w:rsidRPr="0095515F">
              <w:rPr>
                <w:color w:val="000000"/>
                <w:sz w:val="20"/>
                <w:szCs w:val="20"/>
                <w:lang w:val="fr-FR"/>
              </w:rPr>
              <w:t>)</w:t>
            </w:r>
          </w:p>
        </w:tc>
        <w:tc>
          <w:tcPr>
            <w:tcW w:w="6685" w:type="dxa"/>
            <w:gridSpan w:val="3"/>
            <w:shd w:val="clear" w:color="auto" w:fill="E7E6E6"/>
            <w:vAlign w:val="center"/>
          </w:tcPr>
          <w:p w14:paraId="71F7957C" w14:textId="308EF039" w:rsidR="006D2A3E" w:rsidRPr="0095515F" w:rsidRDefault="0095515F">
            <w:pPr>
              <w:jc w:val="center"/>
              <w:rPr>
                <w:color w:val="000000"/>
                <w:sz w:val="20"/>
                <w:szCs w:val="20"/>
                <w:lang w:val="fr-FR"/>
              </w:rPr>
            </w:pPr>
            <w:r>
              <w:rPr>
                <w:b/>
                <w:color w:val="000000"/>
                <w:sz w:val="20"/>
                <w:szCs w:val="20"/>
                <w:lang w:val="fr"/>
              </w:rPr>
              <w:t>Informations historiques des 3 dernières années</w:t>
            </w:r>
            <w:r w:rsidR="008E5A44" w:rsidRPr="0095515F">
              <w:rPr>
                <w:b/>
                <w:color w:val="000000"/>
                <w:sz w:val="20"/>
                <w:szCs w:val="20"/>
                <w:lang w:val="fr-FR"/>
              </w:rPr>
              <w:br/>
            </w:r>
          </w:p>
        </w:tc>
      </w:tr>
      <w:tr w:rsidR="006D2A3E" w14:paraId="1E1C9479" w14:textId="77777777">
        <w:tc>
          <w:tcPr>
            <w:tcW w:w="2860" w:type="dxa"/>
            <w:vAlign w:val="center"/>
          </w:tcPr>
          <w:p w14:paraId="187F57B8" w14:textId="77777777" w:rsidR="006D2A3E" w:rsidRPr="0095515F" w:rsidRDefault="006D2A3E">
            <w:pPr>
              <w:rPr>
                <w:color w:val="000000"/>
                <w:sz w:val="20"/>
                <w:szCs w:val="20"/>
                <w:lang w:val="fr-FR"/>
              </w:rPr>
            </w:pPr>
          </w:p>
        </w:tc>
        <w:tc>
          <w:tcPr>
            <w:tcW w:w="2228" w:type="dxa"/>
            <w:vAlign w:val="center"/>
          </w:tcPr>
          <w:p w14:paraId="6B101A20" w14:textId="42C99B63" w:rsidR="006D2A3E" w:rsidRDefault="0095515F">
            <w:pPr>
              <w:jc w:val="center"/>
              <w:rPr>
                <w:color w:val="000000"/>
                <w:sz w:val="20"/>
                <w:szCs w:val="20"/>
              </w:rPr>
            </w:pPr>
            <w:r>
              <w:rPr>
                <w:color w:val="000000"/>
                <w:sz w:val="20"/>
                <w:szCs w:val="20"/>
                <w:lang w:val="fr"/>
              </w:rPr>
              <w:t>Année 1</w:t>
            </w:r>
          </w:p>
        </w:tc>
        <w:tc>
          <w:tcPr>
            <w:tcW w:w="2228" w:type="dxa"/>
            <w:vAlign w:val="center"/>
          </w:tcPr>
          <w:p w14:paraId="5C2255EC" w14:textId="151D053A" w:rsidR="006D2A3E" w:rsidRDefault="0095515F">
            <w:pPr>
              <w:jc w:val="center"/>
              <w:rPr>
                <w:color w:val="000000"/>
                <w:sz w:val="20"/>
                <w:szCs w:val="20"/>
              </w:rPr>
            </w:pPr>
            <w:r>
              <w:rPr>
                <w:color w:val="000000"/>
                <w:sz w:val="20"/>
                <w:szCs w:val="20"/>
                <w:lang w:val="fr"/>
              </w:rPr>
              <w:t>Année 2</w:t>
            </w:r>
          </w:p>
        </w:tc>
        <w:tc>
          <w:tcPr>
            <w:tcW w:w="2229" w:type="dxa"/>
            <w:vAlign w:val="center"/>
          </w:tcPr>
          <w:p w14:paraId="04568CE7" w14:textId="7AF5F57F" w:rsidR="006D2A3E" w:rsidRDefault="0095515F">
            <w:pPr>
              <w:jc w:val="center"/>
              <w:rPr>
                <w:color w:val="000000"/>
                <w:sz w:val="20"/>
                <w:szCs w:val="20"/>
              </w:rPr>
            </w:pPr>
            <w:r>
              <w:rPr>
                <w:color w:val="000000"/>
                <w:sz w:val="20"/>
                <w:szCs w:val="20"/>
                <w:lang w:val="fr"/>
              </w:rPr>
              <w:t>Année 3</w:t>
            </w:r>
          </w:p>
        </w:tc>
      </w:tr>
      <w:tr w:rsidR="006D2A3E" w14:paraId="18AE89BD" w14:textId="77777777">
        <w:trPr>
          <w:trHeight w:val="400"/>
        </w:trPr>
        <w:tc>
          <w:tcPr>
            <w:tcW w:w="2860" w:type="dxa"/>
            <w:vAlign w:val="center"/>
          </w:tcPr>
          <w:p w14:paraId="54738AF4" w14:textId="77777777" w:rsidR="006D2A3E" w:rsidRDefault="006D2A3E">
            <w:pPr>
              <w:rPr>
                <w:color w:val="000000"/>
                <w:sz w:val="20"/>
                <w:szCs w:val="20"/>
              </w:rPr>
            </w:pPr>
          </w:p>
        </w:tc>
        <w:tc>
          <w:tcPr>
            <w:tcW w:w="6685" w:type="dxa"/>
            <w:gridSpan w:val="3"/>
            <w:vAlign w:val="center"/>
          </w:tcPr>
          <w:p w14:paraId="5D535146" w14:textId="54FD7352" w:rsidR="006D2A3E" w:rsidRDefault="0095515F">
            <w:pPr>
              <w:jc w:val="center"/>
              <w:rPr>
                <w:i/>
                <w:color w:val="000000"/>
                <w:sz w:val="20"/>
                <w:szCs w:val="20"/>
              </w:rPr>
            </w:pPr>
            <w:r>
              <w:rPr>
                <w:i/>
                <w:color w:val="000000"/>
                <w:sz w:val="20"/>
                <w:szCs w:val="20"/>
                <w:lang w:val="fr"/>
              </w:rPr>
              <w:t>Informations tirées du bilan</w:t>
            </w:r>
          </w:p>
        </w:tc>
      </w:tr>
      <w:tr w:rsidR="006D2A3E" w14:paraId="38C3727A" w14:textId="77777777">
        <w:tc>
          <w:tcPr>
            <w:tcW w:w="2860" w:type="dxa"/>
            <w:vAlign w:val="center"/>
          </w:tcPr>
          <w:p w14:paraId="66BDEFD8" w14:textId="30FCEFAA" w:rsidR="006D2A3E" w:rsidRDefault="0095515F">
            <w:pPr>
              <w:rPr>
                <w:color w:val="000000"/>
                <w:sz w:val="20"/>
                <w:szCs w:val="20"/>
              </w:rPr>
            </w:pPr>
            <w:r>
              <w:rPr>
                <w:color w:val="000000"/>
                <w:sz w:val="20"/>
                <w:szCs w:val="20"/>
                <w:lang w:val="fr"/>
              </w:rPr>
              <w:t xml:space="preserve">Total de l’actif </w:t>
            </w:r>
          </w:p>
        </w:tc>
        <w:tc>
          <w:tcPr>
            <w:tcW w:w="2228" w:type="dxa"/>
            <w:vAlign w:val="center"/>
          </w:tcPr>
          <w:p w14:paraId="46ABBD8F" w14:textId="77777777" w:rsidR="006D2A3E" w:rsidRDefault="006D2A3E">
            <w:pPr>
              <w:rPr>
                <w:color w:val="000000"/>
                <w:sz w:val="20"/>
                <w:szCs w:val="20"/>
              </w:rPr>
            </w:pPr>
          </w:p>
        </w:tc>
        <w:tc>
          <w:tcPr>
            <w:tcW w:w="2228" w:type="dxa"/>
            <w:vAlign w:val="center"/>
          </w:tcPr>
          <w:p w14:paraId="06BBA33E" w14:textId="77777777" w:rsidR="006D2A3E" w:rsidRDefault="006D2A3E">
            <w:pPr>
              <w:rPr>
                <w:color w:val="000000"/>
                <w:sz w:val="20"/>
                <w:szCs w:val="20"/>
              </w:rPr>
            </w:pPr>
          </w:p>
        </w:tc>
        <w:tc>
          <w:tcPr>
            <w:tcW w:w="2229" w:type="dxa"/>
            <w:vAlign w:val="center"/>
          </w:tcPr>
          <w:p w14:paraId="464FCBC1" w14:textId="77777777" w:rsidR="006D2A3E" w:rsidRDefault="006D2A3E">
            <w:pPr>
              <w:rPr>
                <w:color w:val="000000"/>
                <w:sz w:val="20"/>
                <w:szCs w:val="20"/>
              </w:rPr>
            </w:pPr>
          </w:p>
        </w:tc>
      </w:tr>
      <w:tr w:rsidR="006D2A3E" w14:paraId="7AA9103F" w14:textId="77777777">
        <w:tc>
          <w:tcPr>
            <w:tcW w:w="2860" w:type="dxa"/>
            <w:vAlign w:val="center"/>
          </w:tcPr>
          <w:p w14:paraId="61FAF362" w14:textId="35DDBF77" w:rsidR="006D2A3E" w:rsidRDefault="0095515F">
            <w:pPr>
              <w:rPr>
                <w:color w:val="000000"/>
                <w:sz w:val="20"/>
                <w:szCs w:val="20"/>
              </w:rPr>
            </w:pPr>
            <w:r>
              <w:rPr>
                <w:color w:val="000000"/>
                <w:sz w:val="20"/>
                <w:szCs w:val="20"/>
                <w:lang w:val="fr"/>
              </w:rPr>
              <w:t xml:space="preserve">Total du passif </w:t>
            </w:r>
          </w:p>
        </w:tc>
        <w:tc>
          <w:tcPr>
            <w:tcW w:w="2228" w:type="dxa"/>
            <w:vAlign w:val="center"/>
          </w:tcPr>
          <w:p w14:paraId="5C8C6B09" w14:textId="77777777" w:rsidR="006D2A3E" w:rsidRDefault="006D2A3E">
            <w:pPr>
              <w:rPr>
                <w:color w:val="000000"/>
                <w:sz w:val="20"/>
                <w:szCs w:val="20"/>
              </w:rPr>
            </w:pPr>
          </w:p>
        </w:tc>
        <w:tc>
          <w:tcPr>
            <w:tcW w:w="2228" w:type="dxa"/>
            <w:vAlign w:val="center"/>
          </w:tcPr>
          <w:p w14:paraId="3382A365" w14:textId="77777777" w:rsidR="006D2A3E" w:rsidRDefault="006D2A3E">
            <w:pPr>
              <w:rPr>
                <w:color w:val="000000"/>
                <w:sz w:val="20"/>
                <w:szCs w:val="20"/>
              </w:rPr>
            </w:pPr>
          </w:p>
        </w:tc>
        <w:tc>
          <w:tcPr>
            <w:tcW w:w="2229" w:type="dxa"/>
            <w:vAlign w:val="center"/>
          </w:tcPr>
          <w:p w14:paraId="5C71F136" w14:textId="77777777" w:rsidR="006D2A3E" w:rsidRDefault="006D2A3E">
            <w:pPr>
              <w:rPr>
                <w:color w:val="000000"/>
                <w:sz w:val="20"/>
                <w:szCs w:val="20"/>
              </w:rPr>
            </w:pPr>
          </w:p>
        </w:tc>
      </w:tr>
      <w:tr w:rsidR="006D2A3E" w14:paraId="53D65EDD" w14:textId="77777777">
        <w:tc>
          <w:tcPr>
            <w:tcW w:w="2860" w:type="dxa"/>
            <w:vAlign w:val="center"/>
          </w:tcPr>
          <w:p w14:paraId="39AE88B6" w14:textId="0C6FDE9F" w:rsidR="006D2A3E" w:rsidRDefault="0095515F">
            <w:pPr>
              <w:rPr>
                <w:color w:val="000000"/>
                <w:sz w:val="20"/>
                <w:szCs w:val="20"/>
              </w:rPr>
            </w:pPr>
            <w:r>
              <w:rPr>
                <w:color w:val="000000"/>
                <w:sz w:val="20"/>
                <w:szCs w:val="20"/>
                <w:lang w:val="fr"/>
              </w:rPr>
              <w:t xml:space="preserve">Actifs circulants </w:t>
            </w:r>
          </w:p>
        </w:tc>
        <w:tc>
          <w:tcPr>
            <w:tcW w:w="2228" w:type="dxa"/>
            <w:vAlign w:val="center"/>
          </w:tcPr>
          <w:p w14:paraId="62199465" w14:textId="77777777" w:rsidR="006D2A3E" w:rsidRDefault="006D2A3E">
            <w:pPr>
              <w:rPr>
                <w:color w:val="000000"/>
                <w:sz w:val="20"/>
                <w:szCs w:val="20"/>
              </w:rPr>
            </w:pPr>
          </w:p>
        </w:tc>
        <w:tc>
          <w:tcPr>
            <w:tcW w:w="2228" w:type="dxa"/>
            <w:vAlign w:val="center"/>
          </w:tcPr>
          <w:p w14:paraId="0DA123B1" w14:textId="77777777" w:rsidR="006D2A3E" w:rsidRDefault="006D2A3E">
            <w:pPr>
              <w:rPr>
                <w:color w:val="000000"/>
                <w:sz w:val="20"/>
                <w:szCs w:val="20"/>
              </w:rPr>
            </w:pPr>
          </w:p>
        </w:tc>
        <w:tc>
          <w:tcPr>
            <w:tcW w:w="2229" w:type="dxa"/>
            <w:vAlign w:val="center"/>
          </w:tcPr>
          <w:p w14:paraId="4C4CEA3D" w14:textId="77777777" w:rsidR="006D2A3E" w:rsidRDefault="006D2A3E">
            <w:pPr>
              <w:rPr>
                <w:color w:val="000000"/>
                <w:sz w:val="20"/>
                <w:szCs w:val="20"/>
              </w:rPr>
            </w:pPr>
          </w:p>
        </w:tc>
      </w:tr>
      <w:tr w:rsidR="006D2A3E" w:rsidRPr="0095515F" w14:paraId="0AEDC571" w14:textId="77777777">
        <w:tc>
          <w:tcPr>
            <w:tcW w:w="2860" w:type="dxa"/>
            <w:vAlign w:val="center"/>
          </w:tcPr>
          <w:p w14:paraId="78DB202D" w14:textId="69BB5A0C" w:rsidR="006D2A3E" w:rsidRPr="0095515F" w:rsidRDefault="0095515F">
            <w:pPr>
              <w:rPr>
                <w:color w:val="000000"/>
                <w:sz w:val="20"/>
                <w:szCs w:val="20"/>
                <w:lang w:val="fr-FR"/>
              </w:rPr>
            </w:pPr>
            <w:r>
              <w:rPr>
                <w:color w:val="000000"/>
                <w:sz w:val="20"/>
                <w:szCs w:val="20"/>
                <w:lang w:val="fr"/>
              </w:rPr>
              <w:t xml:space="preserve">Passif à court terme </w:t>
            </w:r>
          </w:p>
        </w:tc>
        <w:tc>
          <w:tcPr>
            <w:tcW w:w="2228" w:type="dxa"/>
            <w:vAlign w:val="center"/>
          </w:tcPr>
          <w:p w14:paraId="50895670" w14:textId="77777777" w:rsidR="006D2A3E" w:rsidRPr="0095515F" w:rsidRDefault="006D2A3E">
            <w:pPr>
              <w:rPr>
                <w:color w:val="000000"/>
                <w:sz w:val="20"/>
                <w:szCs w:val="20"/>
                <w:lang w:val="fr-FR"/>
              </w:rPr>
            </w:pPr>
          </w:p>
        </w:tc>
        <w:tc>
          <w:tcPr>
            <w:tcW w:w="2228" w:type="dxa"/>
            <w:vAlign w:val="center"/>
          </w:tcPr>
          <w:p w14:paraId="38C1F859" w14:textId="77777777" w:rsidR="006D2A3E" w:rsidRPr="0095515F" w:rsidRDefault="006D2A3E">
            <w:pPr>
              <w:rPr>
                <w:color w:val="000000"/>
                <w:sz w:val="20"/>
                <w:szCs w:val="20"/>
                <w:lang w:val="fr-FR"/>
              </w:rPr>
            </w:pPr>
          </w:p>
        </w:tc>
        <w:tc>
          <w:tcPr>
            <w:tcW w:w="2229" w:type="dxa"/>
            <w:vAlign w:val="center"/>
          </w:tcPr>
          <w:p w14:paraId="0C8FE7CE" w14:textId="77777777" w:rsidR="006D2A3E" w:rsidRPr="0095515F" w:rsidRDefault="006D2A3E">
            <w:pPr>
              <w:rPr>
                <w:color w:val="000000"/>
                <w:sz w:val="20"/>
                <w:szCs w:val="20"/>
                <w:lang w:val="fr-FR"/>
              </w:rPr>
            </w:pPr>
          </w:p>
        </w:tc>
      </w:tr>
      <w:tr w:rsidR="006D2A3E" w:rsidRPr="002D71C0" w14:paraId="433C056B" w14:textId="77777777">
        <w:trPr>
          <w:trHeight w:val="355"/>
        </w:trPr>
        <w:tc>
          <w:tcPr>
            <w:tcW w:w="2860" w:type="dxa"/>
            <w:vAlign w:val="center"/>
          </w:tcPr>
          <w:p w14:paraId="41004F19" w14:textId="77777777" w:rsidR="006D2A3E" w:rsidRPr="0095515F" w:rsidRDefault="006D2A3E">
            <w:pPr>
              <w:rPr>
                <w:color w:val="000000"/>
                <w:sz w:val="20"/>
                <w:szCs w:val="20"/>
                <w:lang w:val="fr-FR"/>
              </w:rPr>
            </w:pPr>
          </w:p>
        </w:tc>
        <w:tc>
          <w:tcPr>
            <w:tcW w:w="6685" w:type="dxa"/>
            <w:gridSpan w:val="3"/>
            <w:vAlign w:val="center"/>
          </w:tcPr>
          <w:p w14:paraId="6165DB17" w14:textId="6C41F48A" w:rsidR="006D2A3E" w:rsidRPr="0095515F" w:rsidRDefault="0095515F">
            <w:pPr>
              <w:jc w:val="center"/>
              <w:rPr>
                <w:i/>
                <w:color w:val="000000"/>
                <w:sz w:val="20"/>
                <w:szCs w:val="20"/>
                <w:lang w:val="fr-FR"/>
              </w:rPr>
            </w:pPr>
            <w:r>
              <w:rPr>
                <w:i/>
                <w:color w:val="000000"/>
                <w:sz w:val="20"/>
                <w:szCs w:val="20"/>
                <w:lang w:val="fr"/>
              </w:rPr>
              <w:t>Informations tirées du compte de résultat</w:t>
            </w:r>
          </w:p>
        </w:tc>
      </w:tr>
      <w:tr w:rsidR="006D2A3E" w14:paraId="5BDB835D" w14:textId="77777777">
        <w:tc>
          <w:tcPr>
            <w:tcW w:w="2860" w:type="dxa"/>
            <w:vAlign w:val="center"/>
          </w:tcPr>
          <w:p w14:paraId="776D553D" w14:textId="491EE5CB" w:rsidR="006D2A3E" w:rsidRDefault="0095515F">
            <w:pPr>
              <w:rPr>
                <w:color w:val="000000"/>
                <w:sz w:val="20"/>
                <w:szCs w:val="20"/>
              </w:rPr>
            </w:pPr>
            <w:r>
              <w:rPr>
                <w:color w:val="000000"/>
                <w:sz w:val="20"/>
                <w:szCs w:val="20"/>
                <w:lang w:val="fr"/>
              </w:rPr>
              <w:t xml:space="preserve">Total / Revenu brut </w:t>
            </w:r>
          </w:p>
        </w:tc>
        <w:tc>
          <w:tcPr>
            <w:tcW w:w="2228" w:type="dxa"/>
            <w:vAlign w:val="center"/>
          </w:tcPr>
          <w:p w14:paraId="67C0C651" w14:textId="77777777" w:rsidR="006D2A3E" w:rsidRDefault="006D2A3E">
            <w:pPr>
              <w:rPr>
                <w:color w:val="000000"/>
                <w:sz w:val="20"/>
                <w:szCs w:val="20"/>
              </w:rPr>
            </w:pPr>
          </w:p>
        </w:tc>
        <w:tc>
          <w:tcPr>
            <w:tcW w:w="2228" w:type="dxa"/>
            <w:vAlign w:val="center"/>
          </w:tcPr>
          <w:p w14:paraId="308D56CC" w14:textId="77777777" w:rsidR="006D2A3E" w:rsidRDefault="006D2A3E">
            <w:pPr>
              <w:rPr>
                <w:color w:val="000000"/>
                <w:sz w:val="20"/>
                <w:szCs w:val="20"/>
              </w:rPr>
            </w:pPr>
          </w:p>
        </w:tc>
        <w:tc>
          <w:tcPr>
            <w:tcW w:w="2229" w:type="dxa"/>
            <w:vAlign w:val="center"/>
          </w:tcPr>
          <w:p w14:paraId="797E50C6" w14:textId="77777777" w:rsidR="006D2A3E" w:rsidRDefault="006D2A3E">
            <w:pPr>
              <w:rPr>
                <w:color w:val="000000"/>
                <w:sz w:val="20"/>
                <w:szCs w:val="20"/>
              </w:rPr>
            </w:pPr>
          </w:p>
        </w:tc>
      </w:tr>
      <w:tr w:rsidR="006D2A3E" w14:paraId="3A80E707" w14:textId="77777777">
        <w:tc>
          <w:tcPr>
            <w:tcW w:w="2860" w:type="dxa"/>
            <w:vAlign w:val="center"/>
          </w:tcPr>
          <w:p w14:paraId="1D7038CD" w14:textId="4EA95FA2" w:rsidR="006D2A3E" w:rsidRDefault="0095515F">
            <w:pPr>
              <w:rPr>
                <w:color w:val="000000"/>
                <w:sz w:val="20"/>
                <w:szCs w:val="20"/>
              </w:rPr>
            </w:pPr>
            <w:r>
              <w:rPr>
                <w:color w:val="000000"/>
                <w:sz w:val="20"/>
                <w:szCs w:val="20"/>
                <w:lang w:val="fr"/>
              </w:rPr>
              <w:t xml:space="preserve">Bénéfices avant impôts </w:t>
            </w:r>
          </w:p>
        </w:tc>
        <w:tc>
          <w:tcPr>
            <w:tcW w:w="2228" w:type="dxa"/>
            <w:vAlign w:val="center"/>
          </w:tcPr>
          <w:p w14:paraId="7B04FA47" w14:textId="77777777" w:rsidR="006D2A3E" w:rsidRDefault="006D2A3E">
            <w:pPr>
              <w:rPr>
                <w:color w:val="000000"/>
                <w:sz w:val="20"/>
                <w:szCs w:val="20"/>
              </w:rPr>
            </w:pPr>
          </w:p>
        </w:tc>
        <w:tc>
          <w:tcPr>
            <w:tcW w:w="2228" w:type="dxa"/>
            <w:vAlign w:val="center"/>
          </w:tcPr>
          <w:p w14:paraId="568C698B" w14:textId="77777777" w:rsidR="006D2A3E" w:rsidRDefault="006D2A3E">
            <w:pPr>
              <w:rPr>
                <w:color w:val="000000"/>
                <w:sz w:val="20"/>
                <w:szCs w:val="20"/>
              </w:rPr>
            </w:pPr>
          </w:p>
        </w:tc>
        <w:tc>
          <w:tcPr>
            <w:tcW w:w="2229" w:type="dxa"/>
            <w:vAlign w:val="center"/>
          </w:tcPr>
          <w:p w14:paraId="1A939487" w14:textId="77777777" w:rsidR="006D2A3E" w:rsidRDefault="006D2A3E">
            <w:pPr>
              <w:rPr>
                <w:color w:val="000000"/>
                <w:sz w:val="20"/>
                <w:szCs w:val="20"/>
              </w:rPr>
            </w:pPr>
          </w:p>
        </w:tc>
      </w:tr>
      <w:tr w:rsidR="006D2A3E" w14:paraId="2E0032F0" w14:textId="77777777">
        <w:tc>
          <w:tcPr>
            <w:tcW w:w="2860" w:type="dxa"/>
            <w:vAlign w:val="center"/>
          </w:tcPr>
          <w:p w14:paraId="6A2A71D8" w14:textId="221E850F" w:rsidR="006D2A3E" w:rsidRDefault="0095515F">
            <w:pPr>
              <w:rPr>
                <w:color w:val="000000"/>
                <w:sz w:val="20"/>
                <w:szCs w:val="20"/>
              </w:rPr>
            </w:pPr>
            <w:r>
              <w:rPr>
                <w:color w:val="000000"/>
                <w:sz w:val="20"/>
                <w:szCs w:val="20"/>
                <w:lang w:val="fr"/>
              </w:rPr>
              <w:t xml:space="preserve">Bénéfice net </w:t>
            </w:r>
          </w:p>
        </w:tc>
        <w:tc>
          <w:tcPr>
            <w:tcW w:w="2228" w:type="dxa"/>
            <w:vAlign w:val="center"/>
          </w:tcPr>
          <w:p w14:paraId="6AA258D8" w14:textId="77777777" w:rsidR="006D2A3E" w:rsidRDefault="006D2A3E">
            <w:pPr>
              <w:rPr>
                <w:color w:val="000000"/>
                <w:sz w:val="20"/>
                <w:szCs w:val="20"/>
              </w:rPr>
            </w:pPr>
          </w:p>
        </w:tc>
        <w:tc>
          <w:tcPr>
            <w:tcW w:w="2228" w:type="dxa"/>
            <w:vAlign w:val="center"/>
          </w:tcPr>
          <w:p w14:paraId="6FFBD3EC" w14:textId="77777777" w:rsidR="006D2A3E" w:rsidRDefault="006D2A3E">
            <w:pPr>
              <w:rPr>
                <w:color w:val="000000"/>
                <w:sz w:val="20"/>
                <w:szCs w:val="20"/>
              </w:rPr>
            </w:pPr>
          </w:p>
        </w:tc>
        <w:tc>
          <w:tcPr>
            <w:tcW w:w="2229" w:type="dxa"/>
            <w:vAlign w:val="center"/>
          </w:tcPr>
          <w:p w14:paraId="30DCCCAD" w14:textId="77777777" w:rsidR="006D2A3E" w:rsidRDefault="006D2A3E">
            <w:pPr>
              <w:rPr>
                <w:color w:val="000000"/>
                <w:sz w:val="20"/>
                <w:szCs w:val="20"/>
              </w:rPr>
            </w:pPr>
          </w:p>
        </w:tc>
      </w:tr>
      <w:tr w:rsidR="006D2A3E" w:rsidRPr="002D71C0" w14:paraId="61580BA1" w14:textId="77777777">
        <w:tc>
          <w:tcPr>
            <w:tcW w:w="2860" w:type="dxa"/>
            <w:vAlign w:val="center"/>
          </w:tcPr>
          <w:p w14:paraId="0E106DF8" w14:textId="32C4062B" w:rsidR="006D2A3E" w:rsidRPr="007E388C" w:rsidRDefault="0095515F">
            <w:pPr>
              <w:rPr>
                <w:color w:val="000000"/>
                <w:sz w:val="20"/>
                <w:szCs w:val="20"/>
                <w:lang w:val="fr-FR"/>
              </w:rPr>
            </w:pPr>
            <w:r w:rsidRPr="007E388C">
              <w:rPr>
                <w:color w:val="000000"/>
                <w:sz w:val="20"/>
                <w:szCs w:val="20"/>
                <w:lang w:val="fr"/>
              </w:rPr>
              <w:t>Ratio courant (actifs courants/passifs courants)</w:t>
            </w:r>
          </w:p>
        </w:tc>
        <w:tc>
          <w:tcPr>
            <w:tcW w:w="2228" w:type="dxa"/>
            <w:vAlign w:val="center"/>
          </w:tcPr>
          <w:p w14:paraId="36AF6883" w14:textId="77777777" w:rsidR="006D2A3E" w:rsidRPr="007E388C" w:rsidRDefault="006D2A3E">
            <w:pPr>
              <w:rPr>
                <w:color w:val="000000"/>
                <w:sz w:val="20"/>
                <w:szCs w:val="20"/>
                <w:lang w:val="fr-FR"/>
              </w:rPr>
            </w:pPr>
          </w:p>
        </w:tc>
        <w:tc>
          <w:tcPr>
            <w:tcW w:w="2228" w:type="dxa"/>
            <w:vAlign w:val="center"/>
          </w:tcPr>
          <w:p w14:paraId="54C529ED" w14:textId="77777777" w:rsidR="006D2A3E" w:rsidRPr="007E388C" w:rsidRDefault="006D2A3E">
            <w:pPr>
              <w:rPr>
                <w:color w:val="000000"/>
                <w:sz w:val="20"/>
                <w:szCs w:val="20"/>
                <w:lang w:val="fr-FR"/>
              </w:rPr>
            </w:pPr>
          </w:p>
        </w:tc>
        <w:tc>
          <w:tcPr>
            <w:tcW w:w="2229" w:type="dxa"/>
            <w:vAlign w:val="center"/>
          </w:tcPr>
          <w:p w14:paraId="1C0157D6" w14:textId="77777777" w:rsidR="006D2A3E" w:rsidRPr="007E388C" w:rsidRDefault="006D2A3E">
            <w:pPr>
              <w:rPr>
                <w:color w:val="000000"/>
                <w:sz w:val="20"/>
                <w:szCs w:val="20"/>
                <w:lang w:val="fr-FR"/>
              </w:rPr>
            </w:pPr>
          </w:p>
        </w:tc>
      </w:tr>
    </w:tbl>
    <w:p w14:paraId="623BC147" w14:textId="77777777" w:rsidR="0095515F" w:rsidRPr="0095515F" w:rsidRDefault="00000000" w:rsidP="00552694">
      <w:pPr>
        <w:shd w:val="clear" w:color="auto" w:fill="FFFFFF"/>
        <w:spacing w:before="120"/>
        <w:jc w:val="both"/>
        <w:rPr>
          <w:color w:val="000000"/>
          <w:sz w:val="20"/>
          <w:szCs w:val="20"/>
          <w:lang w:val="fr-FR"/>
        </w:rPr>
      </w:pPr>
      <w:sdt>
        <w:sdtPr>
          <w:tag w:val="goog_rdk_42"/>
          <w:id w:val="-772472599"/>
        </w:sdtPr>
        <w:sdtContent>
          <w:r w:rsidR="008E5A44" w:rsidRPr="0095515F">
            <w:rPr>
              <w:rFonts w:ascii="Arial Unicode MS" w:eastAsia="Arial Unicode MS" w:hAnsi="Arial Unicode MS" w:cs="Arial Unicode MS"/>
              <w:color w:val="000000"/>
              <w:sz w:val="20"/>
              <w:szCs w:val="20"/>
              <w:lang w:val="fr-FR"/>
            </w:rPr>
            <w:t>☐</w:t>
          </w:r>
        </w:sdtContent>
      </w:sdt>
      <w:r w:rsidR="008E5A44" w:rsidRPr="0095515F">
        <w:rPr>
          <w:color w:val="000000"/>
          <w:sz w:val="20"/>
          <w:szCs w:val="20"/>
          <w:lang w:val="fr-FR"/>
        </w:rPr>
        <w:t> </w:t>
      </w:r>
      <w:r w:rsidR="0095515F">
        <w:rPr>
          <w:color w:val="000000"/>
          <w:sz w:val="20"/>
          <w:szCs w:val="20"/>
          <w:lang w:val="fr"/>
        </w:rPr>
        <w:t>Vous trouverez ci-joint des copies des états financiers vérifiés (bilans, y compris toutes les notes afférentes, et états des résultats) pour les années requises ci-dessus en respectant la condition suivante :</w:t>
      </w:r>
    </w:p>
    <w:p w14:paraId="7098B9AC" w14:textId="0A415A64" w:rsidR="0095515F" w:rsidRPr="0095515F" w:rsidRDefault="0095515F" w:rsidP="0095515F">
      <w:pPr>
        <w:numPr>
          <w:ilvl w:val="1"/>
          <w:numId w:val="239"/>
        </w:numPr>
        <w:pBdr>
          <w:top w:val="nil"/>
          <w:left w:val="nil"/>
          <w:bottom w:val="nil"/>
          <w:right w:val="nil"/>
          <w:between w:val="nil"/>
        </w:pBdr>
        <w:shd w:val="clear" w:color="auto" w:fill="FFFFFF"/>
        <w:spacing w:after="0" w:line="240" w:lineRule="auto"/>
        <w:ind w:left="720" w:hanging="465"/>
        <w:jc w:val="both"/>
        <w:rPr>
          <w:color w:val="000000"/>
          <w:sz w:val="20"/>
          <w:szCs w:val="20"/>
          <w:lang w:val="fr-FR"/>
        </w:rPr>
      </w:pPr>
      <w:bookmarkStart w:id="87" w:name="_heading=h.39kk8xu" w:colFirst="0" w:colLast="0"/>
      <w:bookmarkEnd w:id="87"/>
      <w:r>
        <w:rPr>
          <w:color w:val="000000"/>
          <w:sz w:val="20"/>
          <w:szCs w:val="20"/>
          <w:lang w:val="fr"/>
        </w:rPr>
        <w:t xml:space="preserve">Doit refléter la situation financière du soumissionnaire ou de la partie à une coentreprise, et non d’une société sœur ou d’une société </w:t>
      </w:r>
      <w:r w:rsidR="00BB0CF4">
        <w:rPr>
          <w:color w:val="000000"/>
          <w:sz w:val="20"/>
          <w:szCs w:val="20"/>
          <w:lang w:val="fr"/>
        </w:rPr>
        <w:t>mère ;</w:t>
      </w:r>
    </w:p>
    <w:p w14:paraId="2E17E103" w14:textId="27CBA326" w:rsidR="0095515F" w:rsidRPr="0095515F" w:rsidRDefault="0095515F" w:rsidP="0095515F">
      <w:pPr>
        <w:numPr>
          <w:ilvl w:val="1"/>
          <w:numId w:val="239"/>
        </w:numPr>
        <w:pBdr>
          <w:top w:val="nil"/>
          <w:left w:val="nil"/>
          <w:bottom w:val="nil"/>
          <w:right w:val="nil"/>
          <w:between w:val="nil"/>
        </w:pBdr>
        <w:shd w:val="clear" w:color="auto" w:fill="FFFFFF"/>
        <w:spacing w:after="0" w:line="240" w:lineRule="auto"/>
        <w:ind w:left="720" w:hanging="465"/>
        <w:jc w:val="both"/>
        <w:rPr>
          <w:color w:val="000000"/>
          <w:sz w:val="20"/>
          <w:szCs w:val="20"/>
          <w:lang w:val="fr-FR"/>
        </w:rPr>
      </w:pPr>
      <w:r>
        <w:rPr>
          <w:color w:val="000000"/>
          <w:sz w:val="20"/>
          <w:szCs w:val="20"/>
          <w:lang w:val="fr"/>
        </w:rPr>
        <w:t>Les états financiers historiques doivent être vérifiés par un expert-</w:t>
      </w:r>
      <w:r w:rsidR="00BB0CF4">
        <w:rPr>
          <w:color w:val="000000"/>
          <w:sz w:val="20"/>
          <w:szCs w:val="20"/>
          <w:lang w:val="fr"/>
        </w:rPr>
        <w:t>comptable ;</w:t>
      </w:r>
    </w:p>
    <w:p w14:paraId="65200EB9" w14:textId="77777777" w:rsidR="0095515F" w:rsidRDefault="0095515F" w:rsidP="0095515F">
      <w:pPr>
        <w:numPr>
          <w:ilvl w:val="1"/>
          <w:numId w:val="239"/>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lang w:val="fr"/>
        </w:rPr>
        <w:t>Les états financiers historiques doivent correspondre aux périodes comptables déjà complétées et vérifiées. Aucune déclaration pour des périodes partielles n’est acceptée.</w:t>
      </w:r>
    </w:p>
    <w:p w14:paraId="19E1B8DC" w14:textId="77777777" w:rsidR="0095515F" w:rsidRDefault="0095515F" w:rsidP="00774DC4">
      <w:pPr>
        <w:rPr>
          <w:b/>
          <w:sz w:val="20"/>
          <w:szCs w:val="20"/>
        </w:rPr>
      </w:pPr>
      <w:r>
        <w:br w:type="page"/>
      </w:r>
    </w:p>
    <w:p w14:paraId="11D0E8BD" w14:textId="0758AA65" w:rsidR="0095515F" w:rsidRDefault="0095515F" w:rsidP="008242F7">
      <w:pPr>
        <w:pStyle w:val="Titre2"/>
      </w:pPr>
      <w:r>
        <w:rPr>
          <w:lang w:val="fr"/>
        </w:rPr>
        <w:lastRenderedPageBreak/>
        <w:t xml:space="preserve">FORMULAIRE </w:t>
      </w:r>
      <w:r w:rsidR="007F44CC">
        <w:rPr>
          <w:lang w:val="fr"/>
        </w:rPr>
        <w:t>H</w:t>
      </w:r>
      <w:r w:rsidR="00BB0CF4">
        <w:rPr>
          <w:lang w:val="fr"/>
        </w:rPr>
        <w:t xml:space="preserve"> :</w:t>
      </w:r>
      <w:r>
        <w:rPr>
          <w:lang w:val="fr"/>
        </w:rPr>
        <w:t xml:space="preserve"> SOUMISSION TECHNIQUE</w:t>
      </w:r>
    </w:p>
    <w:p w14:paraId="526770CE" w14:textId="77777777" w:rsidR="006D2A3E" w:rsidRDefault="006D2A3E"/>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6D2A3E" w14:paraId="156CD8C7" w14:textId="77777777">
        <w:tc>
          <w:tcPr>
            <w:tcW w:w="1979" w:type="dxa"/>
            <w:shd w:val="clear" w:color="auto" w:fill="auto"/>
          </w:tcPr>
          <w:p w14:paraId="20E1B673" w14:textId="53D56FA2" w:rsidR="006D2A3E" w:rsidRDefault="0095515F">
            <w:pPr>
              <w:spacing w:before="120" w:after="120"/>
              <w:rPr>
                <w:sz w:val="20"/>
                <w:szCs w:val="20"/>
              </w:rPr>
            </w:pPr>
            <w:r>
              <w:rPr>
                <w:sz w:val="20"/>
                <w:szCs w:val="20"/>
                <w:lang w:val="fr"/>
              </w:rPr>
              <w:t xml:space="preserve">Nom du </w:t>
            </w:r>
            <w:r w:rsidR="00BB0CF4">
              <w:rPr>
                <w:sz w:val="20"/>
                <w:szCs w:val="20"/>
                <w:lang w:val="fr"/>
              </w:rPr>
              <w:t>soumissionnaire</w:t>
            </w:r>
            <w:r w:rsidR="00BB0CF4">
              <w:rPr>
                <w:sz w:val="20"/>
                <w:szCs w:val="20"/>
              </w:rPr>
              <w:t xml:space="preserve"> :</w:t>
            </w:r>
          </w:p>
        </w:tc>
        <w:tc>
          <w:tcPr>
            <w:tcW w:w="4407" w:type="dxa"/>
            <w:shd w:val="clear" w:color="auto" w:fill="auto"/>
          </w:tcPr>
          <w:p w14:paraId="615A8E1F" w14:textId="334779CB" w:rsidR="006D2A3E" w:rsidRDefault="00000000">
            <w:pPr>
              <w:spacing w:before="120" w:after="120"/>
              <w:rPr>
                <w:sz w:val="20"/>
                <w:szCs w:val="20"/>
              </w:rPr>
            </w:pPr>
            <w:sdt>
              <w:sdtPr>
                <w:rPr>
                  <w:color w:val="808080"/>
                  <w:sz w:val="20"/>
                  <w:szCs w:val="20"/>
                </w:rPr>
                <w:id w:val="-1339070293"/>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709" w:type="dxa"/>
            <w:shd w:val="clear" w:color="auto" w:fill="auto"/>
          </w:tcPr>
          <w:p w14:paraId="3BAE554E" w14:textId="77777777" w:rsidR="006D2A3E" w:rsidRDefault="008E5A44">
            <w:pPr>
              <w:spacing w:before="120" w:after="120"/>
              <w:rPr>
                <w:sz w:val="20"/>
                <w:szCs w:val="20"/>
              </w:rPr>
            </w:pPr>
            <w:r>
              <w:rPr>
                <w:sz w:val="20"/>
                <w:szCs w:val="20"/>
              </w:rPr>
              <w:t>Date:</w:t>
            </w:r>
          </w:p>
        </w:tc>
        <w:tc>
          <w:tcPr>
            <w:tcW w:w="2450" w:type="dxa"/>
            <w:shd w:val="clear" w:color="auto" w:fill="auto"/>
          </w:tcPr>
          <w:p w14:paraId="3117ED98" w14:textId="0F639CAE" w:rsidR="006D2A3E" w:rsidRDefault="00000000">
            <w:pPr>
              <w:spacing w:before="120" w:after="120"/>
              <w:rPr>
                <w:sz w:val="20"/>
                <w:szCs w:val="20"/>
              </w:rPr>
            </w:pPr>
            <w:sdt>
              <w:sdtPr>
                <w:rPr>
                  <w:color w:val="808080"/>
                  <w:sz w:val="20"/>
                  <w:szCs w:val="20"/>
                </w:rPr>
                <w:id w:val="-151224742"/>
                <w:placeholder>
                  <w:docPart w:val="DefaultPlaceholder_-1854013437"/>
                </w:placeholder>
                <w:date>
                  <w:dateFormat w:val="dd-MMM-yy"/>
                  <w:lid w:val="en-US"/>
                  <w:storeMappedDataAs w:val="dateTime"/>
                  <w:calendar w:val="gregorian"/>
                </w:date>
              </w:sdtPr>
              <w:sdtContent>
                <w:r w:rsidR="008E5A44">
                  <w:rPr>
                    <w:color w:val="808080"/>
                    <w:sz w:val="20"/>
                    <w:szCs w:val="20"/>
                  </w:rPr>
                  <w:t>Click or tap to enter a date</w:t>
                </w:r>
              </w:sdtContent>
            </w:sdt>
            <w:r w:rsidR="008E5A44">
              <w:rPr>
                <w:color w:val="808080"/>
                <w:sz w:val="20"/>
                <w:szCs w:val="20"/>
              </w:rPr>
              <w:t>.</w:t>
            </w:r>
          </w:p>
        </w:tc>
      </w:tr>
      <w:tr w:rsidR="006D2A3E" w14:paraId="653AF035" w14:textId="77777777">
        <w:trPr>
          <w:trHeight w:val="341"/>
        </w:trPr>
        <w:tc>
          <w:tcPr>
            <w:tcW w:w="1979" w:type="dxa"/>
            <w:shd w:val="clear" w:color="auto" w:fill="auto"/>
          </w:tcPr>
          <w:p w14:paraId="2A4AA50A" w14:textId="719F19B9" w:rsidR="006D2A3E" w:rsidRDefault="0095515F">
            <w:pPr>
              <w:spacing w:before="120" w:after="120"/>
              <w:rPr>
                <w:sz w:val="20"/>
                <w:szCs w:val="20"/>
              </w:rPr>
            </w:pPr>
            <w:r>
              <w:rPr>
                <w:sz w:val="20"/>
                <w:szCs w:val="20"/>
                <w:lang w:val="fr"/>
              </w:rPr>
              <w:t>Référence ITB :</w:t>
            </w:r>
          </w:p>
        </w:tc>
        <w:tc>
          <w:tcPr>
            <w:tcW w:w="7566" w:type="dxa"/>
            <w:gridSpan w:val="3"/>
            <w:shd w:val="clear" w:color="auto" w:fill="auto"/>
          </w:tcPr>
          <w:p w14:paraId="212AA63E" w14:textId="4CDA500B" w:rsidR="006D2A3E" w:rsidRDefault="00000000">
            <w:pPr>
              <w:spacing w:before="120" w:after="120"/>
              <w:rPr>
                <w:sz w:val="20"/>
                <w:szCs w:val="20"/>
              </w:rPr>
            </w:pPr>
            <w:sdt>
              <w:sdtPr>
                <w:rPr>
                  <w:color w:val="808080"/>
                  <w:sz w:val="20"/>
                  <w:szCs w:val="20"/>
                </w:rPr>
                <w:id w:val="-595946669"/>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7CBEED82" w14:textId="77777777" w:rsidR="006D2A3E" w:rsidRDefault="006D2A3E">
      <w:pPr>
        <w:rPr>
          <w:sz w:val="20"/>
          <w:szCs w:val="20"/>
        </w:rPr>
      </w:pPr>
    </w:p>
    <w:p w14:paraId="69CDBB0D" w14:textId="77777777" w:rsidR="0095515F" w:rsidRPr="00741C04" w:rsidRDefault="0095515F">
      <w:pPr>
        <w:spacing w:before="60" w:after="60"/>
        <w:jc w:val="both"/>
        <w:rPr>
          <w:color w:val="000000"/>
          <w:sz w:val="20"/>
          <w:szCs w:val="20"/>
          <w:lang w:val="en-US"/>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352"/>
        <w:gridCol w:w="1754"/>
        <w:gridCol w:w="1379"/>
        <w:gridCol w:w="1800"/>
        <w:gridCol w:w="1620"/>
        <w:gridCol w:w="1580"/>
      </w:tblGrid>
      <w:tr w:rsidR="006D2A3E" w14:paraId="3EA47187" w14:textId="77777777" w:rsidTr="0095515F">
        <w:trPr>
          <w:trHeight w:val="413"/>
        </w:trPr>
        <w:tc>
          <w:tcPr>
            <w:tcW w:w="2352" w:type="dxa"/>
            <w:vMerge w:val="restart"/>
            <w:shd w:val="clear" w:color="auto" w:fill="E7E6E6"/>
            <w:vAlign w:val="center"/>
          </w:tcPr>
          <w:p w14:paraId="45D9C22D" w14:textId="77777777" w:rsidR="0095515F" w:rsidRPr="0095515F" w:rsidRDefault="0095515F" w:rsidP="009248A2">
            <w:pPr>
              <w:spacing w:after="0" w:line="240" w:lineRule="auto"/>
              <w:jc w:val="center"/>
              <w:rPr>
                <w:b/>
                <w:color w:val="000000"/>
                <w:sz w:val="20"/>
                <w:szCs w:val="20"/>
                <w:lang w:val="fr-FR"/>
              </w:rPr>
            </w:pPr>
            <w:r>
              <w:rPr>
                <w:b/>
                <w:color w:val="000000"/>
                <w:sz w:val="20"/>
                <w:szCs w:val="20"/>
                <w:lang w:val="fr"/>
              </w:rPr>
              <w:t>Biens, travaux et/ou services à fournir et</w:t>
            </w:r>
          </w:p>
          <w:p w14:paraId="4DFB1017" w14:textId="77777777" w:rsidR="0095515F" w:rsidRDefault="0095515F" w:rsidP="009248A2">
            <w:pPr>
              <w:spacing w:after="0" w:line="240" w:lineRule="auto"/>
              <w:jc w:val="center"/>
              <w:rPr>
                <w:b/>
                <w:color w:val="000000"/>
                <w:sz w:val="20"/>
                <w:szCs w:val="20"/>
              </w:rPr>
            </w:pPr>
            <w:r>
              <w:rPr>
                <w:b/>
                <w:color w:val="000000"/>
                <w:sz w:val="20"/>
                <w:szCs w:val="20"/>
                <w:lang w:val="fr"/>
              </w:rPr>
              <w:t>Spécifications techniques</w:t>
            </w:r>
          </w:p>
          <w:p w14:paraId="6E36661F" w14:textId="77777777" w:rsidR="006D2A3E" w:rsidRDefault="006D2A3E">
            <w:pPr>
              <w:jc w:val="center"/>
              <w:rPr>
                <w:b/>
                <w:color w:val="000000"/>
                <w:sz w:val="20"/>
                <w:szCs w:val="20"/>
              </w:rPr>
            </w:pPr>
          </w:p>
        </w:tc>
        <w:tc>
          <w:tcPr>
            <w:tcW w:w="8133" w:type="dxa"/>
            <w:gridSpan w:val="5"/>
            <w:shd w:val="clear" w:color="auto" w:fill="E7E6E6"/>
          </w:tcPr>
          <w:p w14:paraId="2C60353A" w14:textId="7A637AC7" w:rsidR="006D2A3E" w:rsidRDefault="0095515F">
            <w:pPr>
              <w:jc w:val="center"/>
              <w:rPr>
                <w:b/>
                <w:color w:val="000000"/>
                <w:sz w:val="20"/>
                <w:szCs w:val="20"/>
              </w:rPr>
            </w:pPr>
            <w:r>
              <w:rPr>
                <w:b/>
                <w:color w:val="000000"/>
                <w:sz w:val="20"/>
                <w:szCs w:val="20"/>
                <w:lang w:val="fr"/>
              </w:rPr>
              <w:t>Réponse du soumissionnaire</w:t>
            </w:r>
          </w:p>
        </w:tc>
      </w:tr>
      <w:tr w:rsidR="006D2A3E" w14:paraId="32C7B259" w14:textId="77777777" w:rsidTr="0095515F">
        <w:trPr>
          <w:trHeight w:val="291"/>
        </w:trPr>
        <w:tc>
          <w:tcPr>
            <w:tcW w:w="2352" w:type="dxa"/>
            <w:vMerge/>
            <w:shd w:val="clear" w:color="auto" w:fill="E7E6E6"/>
            <w:vAlign w:val="center"/>
          </w:tcPr>
          <w:p w14:paraId="38645DC7" w14:textId="77777777" w:rsidR="006D2A3E" w:rsidRDefault="006D2A3E">
            <w:pPr>
              <w:widowControl w:val="0"/>
              <w:pBdr>
                <w:top w:val="nil"/>
                <w:left w:val="nil"/>
                <w:bottom w:val="nil"/>
                <w:right w:val="nil"/>
                <w:between w:val="nil"/>
              </w:pBdr>
              <w:spacing w:after="0" w:line="276" w:lineRule="auto"/>
              <w:rPr>
                <w:b/>
                <w:color w:val="000000"/>
                <w:sz w:val="20"/>
                <w:szCs w:val="20"/>
              </w:rPr>
            </w:pPr>
          </w:p>
        </w:tc>
        <w:tc>
          <w:tcPr>
            <w:tcW w:w="3133" w:type="dxa"/>
            <w:gridSpan w:val="2"/>
            <w:shd w:val="clear" w:color="auto" w:fill="E7E6E6"/>
          </w:tcPr>
          <w:p w14:paraId="4B5D48D8" w14:textId="6033CE61" w:rsidR="006D2A3E" w:rsidRDefault="0095515F">
            <w:pPr>
              <w:jc w:val="center"/>
              <w:rPr>
                <w:b/>
                <w:color w:val="000000"/>
                <w:sz w:val="20"/>
                <w:szCs w:val="20"/>
              </w:rPr>
            </w:pPr>
            <w:r>
              <w:rPr>
                <w:b/>
                <w:color w:val="000000"/>
                <w:sz w:val="20"/>
                <w:szCs w:val="20"/>
                <w:lang w:val="fr"/>
              </w:rPr>
              <w:t>Respect des spécifications techniques</w:t>
            </w:r>
          </w:p>
        </w:tc>
        <w:tc>
          <w:tcPr>
            <w:tcW w:w="1800" w:type="dxa"/>
            <w:vMerge w:val="restart"/>
            <w:shd w:val="clear" w:color="auto" w:fill="E7E6E6"/>
          </w:tcPr>
          <w:p w14:paraId="04853A11" w14:textId="77777777" w:rsidR="0095515F" w:rsidRPr="0095515F" w:rsidRDefault="0095515F" w:rsidP="00CD7666">
            <w:pPr>
              <w:jc w:val="center"/>
              <w:rPr>
                <w:b/>
                <w:color w:val="000000"/>
                <w:sz w:val="20"/>
                <w:szCs w:val="20"/>
                <w:lang w:val="fr-FR"/>
              </w:rPr>
            </w:pPr>
            <w:r>
              <w:rPr>
                <w:b/>
                <w:color w:val="000000"/>
                <w:sz w:val="20"/>
                <w:szCs w:val="20"/>
                <w:lang w:val="fr"/>
              </w:rPr>
              <w:t xml:space="preserve">Date de livraison </w:t>
            </w:r>
          </w:p>
          <w:p w14:paraId="631D7190" w14:textId="0FFB4676" w:rsidR="006D2A3E" w:rsidRPr="0095515F" w:rsidRDefault="0095515F">
            <w:pPr>
              <w:jc w:val="center"/>
              <w:rPr>
                <w:color w:val="000000"/>
                <w:sz w:val="20"/>
                <w:szCs w:val="20"/>
                <w:lang w:val="fr-FR"/>
              </w:rPr>
            </w:pPr>
            <w:r>
              <w:rPr>
                <w:i/>
                <w:color w:val="000000"/>
                <w:sz w:val="20"/>
                <w:szCs w:val="20"/>
                <w:lang w:val="fr"/>
              </w:rPr>
              <w:t>(</w:t>
            </w:r>
            <w:r w:rsidR="00BB0CF4">
              <w:rPr>
                <w:i/>
                <w:color w:val="000000"/>
                <w:sz w:val="20"/>
                <w:szCs w:val="20"/>
                <w:lang w:val="fr"/>
              </w:rPr>
              <w:t>Confirmer</w:t>
            </w:r>
            <w:r>
              <w:rPr>
                <w:i/>
                <w:color w:val="000000"/>
                <w:sz w:val="20"/>
                <w:szCs w:val="20"/>
                <w:lang w:val="fr"/>
              </w:rPr>
              <w:t xml:space="preserve"> que vous respectez </w:t>
            </w:r>
            <w:r w:rsidR="00BB0CF4">
              <w:rPr>
                <w:i/>
                <w:color w:val="000000"/>
                <w:sz w:val="20"/>
                <w:szCs w:val="20"/>
                <w:lang w:val="fr"/>
              </w:rPr>
              <w:t>où</w:t>
            </w:r>
            <w:r>
              <w:rPr>
                <w:i/>
                <w:color w:val="000000"/>
                <w:sz w:val="20"/>
                <w:szCs w:val="20"/>
                <w:lang w:val="fr"/>
              </w:rPr>
              <w:t xml:space="preserve"> indiquer votre date de livraison</w:t>
            </w:r>
            <w:r w:rsidR="008E5A44" w:rsidRPr="0095515F">
              <w:rPr>
                <w:i/>
                <w:color w:val="000000"/>
                <w:sz w:val="20"/>
                <w:szCs w:val="20"/>
                <w:lang w:val="fr-FR"/>
              </w:rPr>
              <w:t>)</w:t>
            </w:r>
          </w:p>
        </w:tc>
        <w:tc>
          <w:tcPr>
            <w:tcW w:w="1620" w:type="dxa"/>
            <w:vMerge w:val="restart"/>
            <w:shd w:val="clear" w:color="auto" w:fill="E7E6E6"/>
          </w:tcPr>
          <w:p w14:paraId="716DD57C" w14:textId="5CF0AAF8" w:rsidR="006D2A3E" w:rsidRPr="0095515F" w:rsidRDefault="0095515F">
            <w:pPr>
              <w:jc w:val="center"/>
              <w:rPr>
                <w:b/>
                <w:color w:val="000000"/>
                <w:sz w:val="20"/>
                <w:szCs w:val="20"/>
                <w:lang w:val="fr-FR"/>
              </w:rPr>
            </w:pPr>
            <w:r w:rsidRPr="007E388C">
              <w:rPr>
                <w:b/>
                <w:color w:val="000000"/>
                <w:sz w:val="20"/>
                <w:szCs w:val="20"/>
                <w:lang w:val="fr"/>
              </w:rPr>
              <w:t xml:space="preserve">Certificat de qualité/Licences d’exportation, etc. </w:t>
            </w:r>
            <w:r>
              <w:rPr>
                <w:i/>
                <w:color w:val="000000"/>
                <w:sz w:val="20"/>
                <w:szCs w:val="20"/>
                <w:lang w:val="fr"/>
              </w:rPr>
              <w:t>(indiquer toutes les réponses qui s’appliquent et joindre</w:t>
            </w:r>
            <w:r>
              <w:rPr>
                <w:lang w:val="fr"/>
              </w:rPr>
              <w:t xml:space="preserve"> :</w:t>
            </w:r>
            <w:r w:rsidR="008E5A44" w:rsidRPr="0095515F">
              <w:rPr>
                <w:i/>
                <w:color w:val="000000"/>
                <w:sz w:val="20"/>
                <w:szCs w:val="20"/>
                <w:lang w:val="fr-FR"/>
              </w:rPr>
              <w:t>)</w:t>
            </w:r>
          </w:p>
        </w:tc>
        <w:tc>
          <w:tcPr>
            <w:tcW w:w="1580" w:type="dxa"/>
            <w:vMerge w:val="restart"/>
            <w:shd w:val="clear" w:color="auto" w:fill="E7E6E6"/>
          </w:tcPr>
          <w:p w14:paraId="12AE68C8" w14:textId="77777777" w:rsidR="0095515F" w:rsidRDefault="0095515F" w:rsidP="00115068">
            <w:pPr>
              <w:rPr>
                <w:b/>
                <w:color w:val="000000"/>
                <w:sz w:val="20"/>
                <w:szCs w:val="20"/>
              </w:rPr>
            </w:pPr>
            <w:r>
              <w:rPr>
                <w:b/>
                <w:color w:val="000000"/>
                <w:sz w:val="20"/>
                <w:szCs w:val="20"/>
                <w:lang w:val="fr"/>
              </w:rPr>
              <w:t>Commentaires</w:t>
            </w:r>
          </w:p>
          <w:p w14:paraId="135E58C4" w14:textId="77777777" w:rsidR="006D2A3E" w:rsidRDefault="006D2A3E">
            <w:pPr>
              <w:jc w:val="center"/>
              <w:rPr>
                <w:b/>
                <w:color w:val="000000"/>
                <w:sz w:val="20"/>
                <w:szCs w:val="20"/>
              </w:rPr>
            </w:pPr>
          </w:p>
        </w:tc>
      </w:tr>
      <w:tr w:rsidR="006D2A3E" w14:paraId="0ADBA03C" w14:textId="77777777" w:rsidTr="0095515F">
        <w:trPr>
          <w:trHeight w:val="915"/>
        </w:trPr>
        <w:tc>
          <w:tcPr>
            <w:tcW w:w="2352" w:type="dxa"/>
            <w:vMerge/>
            <w:shd w:val="clear" w:color="auto" w:fill="E7E6E6"/>
            <w:vAlign w:val="center"/>
          </w:tcPr>
          <w:p w14:paraId="62EBF9A1" w14:textId="77777777" w:rsidR="006D2A3E" w:rsidRDefault="006D2A3E">
            <w:pPr>
              <w:widowControl w:val="0"/>
              <w:pBdr>
                <w:top w:val="nil"/>
                <w:left w:val="nil"/>
                <w:bottom w:val="nil"/>
                <w:right w:val="nil"/>
                <w:between w:val="nil"/>
              </w:pBdr>
              <w:spacing w:after="0" w:line="276" w:lineRule="auto"/>
              <w:rPr>
                <w:b/>
                <w:color w:val="000000"/>
                <w:sz w:val="20"/>
                <w:szCs w:val="20"/>
              </w:rPr>
            </w:pPr>
          </w:p>
        </w:tc>
        <w:tc>
          <w:tcPr>
            <w:tcW w:w="1754" w:type="dxa"/>
            <w:shd w:val="clear" w:color="auto" w:fill="E7E6E6"/>
          </w:tcPr>
          <w:p w14:paraId="6081ACBE" w14:textId="4EFE63E2" w:rsidR="006D2A3E" w:rsidRDefault="008E5A44">
            <w:pPr>
              <w:jc w:val="center"/>
              <w:rPr>
                <w:b/>
                <w:color w:val="000000"/>
                <w:sz w:val="20"/>
                <w:szCs w:val="20"/>
              </w:rPr>
            </w:pPr>
            <w:r>
              <w:rPr>
                <w:b/>
                <w:color w:val="000000"/>
                <w:sz w:val="20"/>
                <w:szCs w:val="20"/>
              </w:rPr>
              <w:t xml:space="preserve"> </w:t>
            </w:r>
            <w:r w:rsidR="0095515F">
              <w:rPr>
                <w:b/>
                <w:color w:val="000000"/>
                <w:sz w:val="20"/>
                <w:szCs w:val="20"/>
                <w:lang w:val="fr"/>
              </w:rPr>
              <w:t>Oui, nous nous conformons</w:t>
            </w:r>
          </w:p>
          <w:p w14:paraId="0C6C2CD5" w14:textId="77777777" w:rsidR="006D2A3E" w:rsidRDefault="006D2A3E">
            <w:pPr>
              <w:jc w:val="center"/>
              <w:rPr>
                <w:b/>
                <w:color w:val="000000"/>
                <w:sz w:val="20"/>
                <w:szCs w:val="20"/>
              </w:rPr>
            </w:pPr>
          </w:p>
        </w:tc>
        <w:tc>
          <w:tcPr>
            <w:tcW w:w="1379" w:type="dxa"/>
            <w:shd w:val="clear" w:color="auto" w:fill="E7E6E6"/>
          </w:tcPr>
          <w:p w14:paraId="42D25200" w14:textId="77777777" w:rsidR="0095515F" w:rsidRPr="0095515F" w:rsidRDefault="0095515F" w:rsidP="00DE2C3A">
            <w:pPr>
              <w:jc w:val="center"/>
              <w:rPr>
                <w:b/>
                <w:sz w:val="20"/>
                <w:szCs w:val="20"/>
                <w:lang w:val="fr-FR"/>
              </w:rPr>
            </w:pPr>
            <w:r>
              <w:rPr>
                <w:b/>
                <w:sz w:val="20"/>
                <w:szCs w:val="20"/>
                <w:lang w:val="fr"/>
              </w:rPr>
              <w:t>Non, nous ne pouvons pas nous conformer</w:t>
            </w:r>
          </w:p>
          <w:p w14:paraId="76362C3E" w14:textId="39AEB7C5" w:rsidR="006D2A3E" w:rsidRDefault="0095515F">
            <w:pPr>
              <w:jc w:val="center"/>
              <w:rPr>
                <w:b/>
                <w:sz w:val="20"/>
                <w:szCs w:val="20"/>
              </w:rPr>
            </w:pPr>
            <w:r>
              <w:rPr>
                <w:i/>
                <w:sz w:val="20"/>
                <w:szCs w:val="20"/>
                <w:lang w:val="fr"/>
              </w:rPr>
              <w:t>(</w:t>
            </w:r>
            <w:r w:rsidR="00BB0CF4">
              <w:rPr>
                <w:i/>
                <w:sz w:val="20"/>
                <w:szCs w:val="20"/>
                <w:lang w:val="fr"/>
              </w:rPr>
              <w:t>Indiquer</w:t>
            </w:r>
            <w:r>
              <w:rPr>
                <w:i/>
                <w:sz w:val="20"/>
                <w:szCs w:val="20"/>
                <w:lang w:val="fr"/>
              </w:rPr>
              <w:t xml:space="preserve"> les écarts)</w:t>
            </w:r>
          </w:p>
        </w:tc>
        <w:tc>
          <w:tcPr>
            <w:tcW w:w="1800" w:type="dxa"/>
            <w:vMerge/>
            <w:shd w:val="clear" w:color="auto" w:fill="E7E6E6"/>
          </w:tcPr>
          <w:p w14:paraId="709E88E4" w14:textId="77777777" w:rsidR="006D2A3E" w:rsidRDefault="006D2A3E">
            <w:pPr>
              <w:widowControl w:val="0"/>
              <w:pBdr>
                <w:top w:val="nil"/>
                <w:left w:val="nil"/>
                <w:bottom w:val="nil"/>
                <w:right w:val="nil"/>
                <w:between w:val="nil"/>
              </w:pBdr>
              <w:spacing w:after="0" w:line="276" w:lineRule="auto"/>
              <w:rPr>
                <w:b/>
                <w:sz w:val="20"/>
                <w:szCs w:val="20"/>
              </w:rPr>
            </w:pPr>
          </w:p>
        </w:tc>
        <w:tc>
          <w:tcPr>
            <w:tcW w:w="1620" w:type="dxa"/>
            <w:vMerge/>
            <w:shd w:val="clear" w:color="auto" w:fill="E7E6E6"/>
          </w:tcPr>
          <w:p w14:paraId="508C98E9" w14:textId="77777777" w:rsidR="006D2A3E" w:rsidRDefault="006D2A3E">
            <w:pPr>
              <w:widowControl w:val="0"/>
              <w:pBdr>
                <w:top w:val="nil"/>
                <w:left w:val="nil"/>
                <w:bottom w:val="nil"/>
                <w:right w:val="nil"/>
                <w:between w:val="nil"/>
              </w:pBdr>
              <w:spacing w:after="0" w:line="276" w:lineRule="auto"/>
              <w:rPr>
                <w:b/>
                <w:sz w:val="20"/>
                <w:szCs w:val="20"/>
              </w:rPr>
            </w:pPr>
          </w:p>
        </w:tc>
        <w:tc>
          <w:tcPr>
            <w:tcW w:w="1580" w:type="dxa"/>
            <w:vMerge/>
            <w:shd w:val="clear" w:color="auto" w:fill="E7E6E6"/>
          </w:tcPr>
          <w:p w14:paraId="779F8E76" w14:textId="77777777" w:rsidR="006D2A3E" w:rsidRDefault="006D2A3E">
            <w:pPr>
              <w:widowControl w:val="0"/>
              <w:pBdr>
                <w:top w:val="nil"/>
                <w:left w:val="nil"/>
                <w:bottom w:val="nil"/>
                <w:right w:val="nil"/>
                <w:between w:val="nil"/>
              </w:pBdr>
              <w:spacing w:after="0" w:line="276" w:lineRule="auto"/>
              <w:rPr>
                <w:b/>
                <w:sz w:val="20"/>
                <w:szCs w:val="20"/>
              </w:rPr>
            </w:pPr>
          </w:p>
        </w:tc>
      </w:tr>
      <w:tr w:rsidR="006D2A3E" w:rsidRPr="002D71C0" w14:paraId="7818863E" w14:textId="77777777" w:rsidTr="0095515F">
        <w:trPr>
          <w:trHeight w:val="350"/>
        </w:trPr>
        <w:tc>
          <w:tcPr>
            <w:tcW w:w="2352" w:type="dxa"/>
            <w:shd w:val="clear" w:color="auto" w:fill="E7E6E6"/>
            <w:vAlign w:val="center"/>
          </w:tcPr>
          <w:p w14:paraId="44F69B9A" w14:textId="14C2B34A" w:rsidR="006D2A3E" w:rsidRPr="003F3F5F" w:rsidRDefault="003F3F5F">
            <w:pPr>
              <w:rPr>
                <w:b/>
                <w:color w:val="000000"/>
                <w:sz w:val="20"/>
                <w:szCs w:val="20"/>
                <w:lang w:val="fr-FR"/>
              </w:rPr>
            </w:pPr>
            <w:r w:rsidRPr="003F3F5F">
              <w:rPr>
                <w:b/>
                <w:color w:val="000000"/>
                <w:sz w:val="20"/>
                <w:szCs w:val="20"/>
                <w:lang w:val="fr-FR"/>
              </w:rPr>
              <w:t>Restauration au Centre de T</w:t>
            </w:r>
            <w:r>
              <w:rPr>
                <w:b/>
                <w:color w:val="000000"/>
                <w:sz w:val="20"/>
                <w:szCs w:val="20"/>
                <w:lang w:val="fr-FR"/>
              </w:rPr>
              <w:t>ransit Jean Paul II</w:t>
            </w:r>
          </w:p>
        </w:tc>
        <w:tc>
          <w:tcPr>
            <w:tcW w:w="1754" w:type="dxa"/>
            <w:vAlign w:val="center"/>
          </w:tcPr>
          <w:p w14:paraId="5F07D11E" w14:textId="77777777" w:rsidR="006D2A3E" w:rsidRPr="003F3F5F" w:rsidRDefault="006D2A3E">
            <w:pPr>
              <w:jc w:val="right"/>
              <w:rPr>
                <w:b/>
                <w:color w:val="000000"/>
                <w:sz w:val="20"/>
                <w:szCs w:val="20"/>
                <w:lang w:val="fr-FR"/>
              </w:rPr>
            </w:pPr>
          </w:p>
        </w:tc>
        <w:tc>
          <w:tcPr>
            <w:tcW w:w="1379" w:type="dxa"/>
            <w:vAlign w:val="center"/>
          </w:tcPr>
          <w:p w14:paraId="41508A3C" w14:textId="77777777" w:rsidR="006D2A3E" w:rsidRPr="003F3F5F" w:rsidRDefault="006D2A3E">
            <w:pPr>
              <w:jc w:val="right"/>
              <w:rPr>
                <w:b/>
                <w:color w:val="000000"/>
                <w:sz w:val="20"/>
                <w:szCs w:val="20"/>
                <w:lang w:val="fr-FR"/>
              </w:rPr>
            </w:pPr>
          </w:p>
        </w:tc>
        <w:tc>
          <w:tcPr>
            <w:tcW w:w="1800" w:type="dxa"/>
            <w:vAlign w:val="center"/>
          </w:tcPr>
          <w:p w14:paraId="43D6B1D6" w14:textId="77777777" w:rsidR="006D2A3E" w:rsidRPr="003F3F5F" w:rsidRDefault="006D2A3E">
            <w:pPr>
              <w:jc w:val="right"/>
              <w:rPr>
                <w:b/>
                <w:color w:val="000000"/>
                <w:sz w:val="20"/>
                <w:szCs w:val="20"/>
                <w:lang w:val="fr-FR"/>
              </w:rPr>
            </w:pPr>
          </w:p>
        </w:tc>
        <w:tc>
          <w:tcPr>
            <w:tcW w:w="1620" w:type="dxa"/>
            <w:vAlign w:val="center"/>
          </w:tcPr>
          <w:p w14:paraId="17DBC151" w14:textId="77777777" w:rsidR="006D2A3E" w:rsidRPr="003F3F5F" w:rsidRDefault="006D2A3E">
            <w:pPr>
              <w:jc w:val="right"/>
              <w:rPr>
                <w:b/>
                <w:color w:val="000000"/>
                <w:sz w:val="20"/>
                <w:szCs w:val="20"/>
                <w:lang w:val="fr-FR"/>
              </w:rPr>
            </w:pPr>
          </w:p>
        </w:tc>
        <w:tc>
          <w:tcPr>
            <w:tcW w:w="1580" w:type="dxa"/>
            <w:vAlign w:val="center"/>
          </w:tcPr>
          <w:p w14:paraId="6F8BD81B" w14:textId="77777777" w:rsidR="006D2A3E" w:rsidRPr="003F3F5F" w:rsidRDefault="006D2A3E">
            <w:pPr>
              <w:jc w:val="right"/>
              <w:rPr>
                <w:b/>
                <w:color w:val="000000"/>
                <w:sz w:val="20"/>
                <w:szCs w:val="20"/>
                <w:lang w:val="fr-FR"/>
              </w:rPr>
            </w:pPr>
          </w:p>
        </w:tc>
      </w:tr>
    </w:tbl>
    <w:p w14:paraId="75FBE423" w14:textId="77777777" w:rsidR="006D2A3E" w:rsidRPr="003F3F5F" w:rsidRDefault="006D2A3E">
      <w:pPr>
        <w:spacing w:before="60" w:after="60"/>
        <w:jc w:val="both"/>
        <w:rPr>
          <w:rFonts w:ascii="Quattrocento Sans" w:eastAsia="Quattrocento Sans" w:hAnsi="Quattrocento Sans" w:cs="Quattrocento Sans"/>
          <w:color w:val="FF0000"/>
          <w:sz w:val="20"/>
          <w:szCs w:val="20"/>
          <w:lang w:val="fr-FR"/>
        </w:rPr>
      </w:pP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4"/>
        <w:gridCol w:w="1419"/>
        <w:gridCol w:w="2652"/>
        <w:gridCol w:w="3780"/>
      </w:tblGrid>
      <w:tr w:rsidR="006D2A3E" w:rsidRPr="002D71C0" w14:paraId="62C8D256" w14:textId="77777777">
        <w:trPr>
          <w:trHeight w:val="497"/>
        </w:trPr>
        <w:tc>
          <w:tcPr>
            <w:tcW w:w="2404" w:type="dxa"/>
            <w:vMerge w:val="restart"/>
            <w:shd w:val="clear" w:color="auto" w:fill="E7E6E6"/>
          </w:tcPr>
          <w:p w14:paraId="34179EE7" w14:textId="77777777" w:rsidR="0095515F" w:rsidRPr="0095515F" w:rsidRDefault="0095515F" w:rsidP="00193D39">
            <w:pPr>
              <w:rPr>
                <w:b/>
                <w:color w:val="000000"/>
                <w:sz w:val="20"/>
                <w:szCs w:val="20"/>
                <w:lang w:val="fr-FR"/>
              </w:rPr>
            </w:pPr>
            <w:r>
              <w:rPr>
                <w:b/>
                <w:color w:val="000000"/>
                <w:sz w:val="20"/>
                <w:szCs w:val="20"/>
                <w:lang w:val="fr"/>
              </w:rPr>
              <w:t xml:space="preserve">Autres services et exigences connexes </w:t>
            </w:r>
          </w:p>
          <w:p w14:paraId="625C3BD4" w14:textId="42CF78CF" w:rsidR="006D2A3E" w:rsidRPr="0095515F" w:rsidRDefault="0095515F">
            <w:pPr>
              <w:rPr>
                <w:i/>
                <w:color w:val="FF0000"/>
                <w:sz w:val="20"/>
                <w:szCs w:val="20"/>
                <w:lang w:val="fr-FR"/>
              </w:rPr>
            </w:pPr>
            <w:r>
              <w:rPr>
                <w:i/>
                <w:color w:val="000000"/>
                <w:sz w:val="20"/>
                <w:szCs w:val="20"/>
                <w:lang w:val="fr"/>
              </w:rPr>
              <w:t>(</w:t>
            </w:r>
            <w:r w:rsidR="00BB0CF4">
              <w:rPr>
                <w:i/>
                <w:color w:val="000000"/>
                <w:sz w:val="20"/>
                <w:szCs w:val="20"/>
                <w:lang w:val="fr"/>
              </w:rPr>
              <w:t>Sur</w:t>
            </w:r>
            <w:r>
              <w:rPr>
                <w:i/>
                <w:color w:val="000000"/>
                <w:sz w:val="20"/>
                <w:szCs w:val="20"/>
                <w:lang w:val="fr"/>
              </w:rPr>
              <w:t xml:space="preserve"> la base des informations fournies à la section 5)</w:t>
            </w:r>
          </w:p>
        </w:tc>
        <w:tc>
          <w:tcPr>
            <w:tcW w:w="4071" w:type="dxa"/>
            <w:gridSpan w:val="2"/>
            <w:shd w:val="clear" w:color="auto" w:fill="E7E6E6"/>
          </w:tcPr>
          <w:p w14:paraId="3AD65AD4" w14:textId="7D73FB7B" w:rsidR="006D2A3E" w:rsidRDefault="0095515F">
            <w:pPr>
              <w:jc w:val="center"/>
              <w:rPr>
                <w:color w:val="FF0000"/>
                <w:sz w:val="20"/>
                <w:szCs w:val="20"/>
              </w:rPr>
            </w:pPr>
            <w:r>
              <w:rPr>
                <w:b/>
                <w:color w:val="000000"/>
                <w:sz w:val="20"/>
                <w:szCs w:val="20"/>
                <w:lang w:val="fr"/>
              </w:rPr>
              <w:t xml:space="preserve">Respect des exigences </w:t>
            </w:r>
          </w:p>
        </w:tc>
        <w:tc>
          <w:tcPr>
            <w:tcW w:w="3780" w:type="dxa"/>
            <w:vMerge w:val="restart"/>
            <w:shd w:val="clear" w:color="auto" w:fill="E7E6E6"/>
          </w:tcPr>
          <w:p w14:paraId="5B9E7706" w14:textId="77777777" w:rsidR="0095515F" w:rsidRPr="0095515F" w:rsidRDefault="0095515F" w:rsidP="00097843">
            <w:pPr>
              <w:jc w:val="center"/>
              <w:rPr>
                <w:b/>
                <w:sz w:val="20"/>
                <w:szCs w:val="20"/>
                <w:lang w:val="fr-FR"/>
              </w:rPr>
            </w:pPr>
            <w:r>
              <w:rPr>
                <w:b/>
                <w:sz w:val="20"/>
                <w:szCs w:val="20"/>
                <w:lang w:val="fr"/>
              </w:rPr>
              <w:t xml:space="preserve">Détails ou commentaires </w:t>
            </w:r>
          </w:p>
          <w:p w14:paraId="59BCCFAC" w14:textId="5BA1A482" w:rsidR="006D2A3E" w:rsidRPr="0095515F" w:rsidRDefault="00BB0CF4">
            <w:pPr>
              <w:jc w:val="center"/>
              <w:rPr>
                <w:b/>
                <w:color w:val="FF0000"/>
                <w:sz w:val="20"/>
                <w:szCs w:val="20"/>
                <w:lang w:val="fr-FR"/>
              </w:rPr>
            </w:pPr>
            <w:r>
              <w:rPr>
                <w:b/>
                <w:sz w:val="20"/>
                <w:szCs w:val="20"/>
                <w:lang w:val="fr"/>
              </w:rPr>
              <w:t>Sur</w:t>
            </w:r>
            <w:r w:rsidR="0095515F">
              <w:rPr>
                <w:b/>
                <w:sz w:val="20"/>
                <w:szCs w:val="20"/>
                <w:lang w:val="fr"/>
              </w:rPr>
              <w:t xml:space="preserve"> les exigences connexes</w:t>
            </w:r>
          </w:p>
        </w:tc>
      </w:tr>
      <w:tr w:rsidR="006D2A3E" w14:paraId="29FE0140" w14:textId="77777777" w:rsidTr="0095515F">
        <w:trPr>
          <w:trHeight w:val="509"/>
        </w:trPr>
        <w:tc>
          <w:tcPr>
            <w:tcW w:w="2404" w:type="dxa"/>
            <w:vMerge/>
            <w:shd w:val="clear" w:color="auto" w:fill="E7E6E6"/>
          </w:tcPr>
          <w:p w14:paraId="2D3F0BEC" w14:textId="77777777" w:rsidR="006D2A3E" w:rsidRPr="0095515F" w:rsidRDefault="006D2A3E">
            <w:pPr>
              <w:widowControl w:val="0"/>
              <w:pBdr>
                <w:top w:val="nil"/>
                <w:left w:val="nil"/>
                <w:bottom w:val="nil"/>
                <w:right w:val="nil"/>
                <w:between w:val="nil"/>
              </w:pBdr>
              <w:spacing w:line="276" w:lineRule="auto"/>
              <w:rPr>
                <w:b/>
                <w:color w:val="FF0000"/>
                <w:sz w:val="20"/>
                <w:szCs w:val="20"/>
                <w:lang w:val="fr-FR"/>
              </w:rPr>
            </w:pPr>
          </w:p>
        </w:tc>
        <w:tc>
          <w:tcPr>
            <w:tcW w:w="1419" w:type="dxa"/>
            <w:shd w:val="clear" w:color="auto" w:fill="E7E6E6"/>
          </w:tcPr>
          <w:p w14:paraId="3ED04BDC" w14:textId="77777777" w:rsidR="0095515F" w:rsidRDefault="0095515F" w:rsidP="00574059">
            <w:pPr>
              <w:jc w:val="center"/>
              <w:rPr>
                <w:b/>
                <w:color w:val="000000"/>
                <w:sz w:val="20"/>
                <w:szCs w:val="20"/>
              </w:rPr>
            </w:pPr>
            <w:r>
              <w:rPr>
                <w:b/>
                <w:color w:val="000000"/>
                <w:sz w:val="20"/>
                <w:szCs w:val="20"/>
                <w:lang w:val="fr"/>
              </w:rPr>
              <w:t xml:space="preserve"> Oui, nous nous conformons</w:t>
            </w:r>
          </w:p>
          <w:p w14:paraId="75CF4315" w14:textId="77777777" w:rsidR="006D2A3E" w:rsidRDefault="006D2A3E">
            <w:pPr>
              <w:jc w:val="both"/>
              <w:rPr>
                <w:color w:val="FF0000"/>
                <w:sz w:val="20"/>
                <w:szCs w:val="20"/>
              </w:rPr>
            </w:pPr>
          </w:p>
        </w:tc>
        <w:tc>
          <w:tcPr>
            <w:tcW w:w="2652" w:type="dxa"/>
            <w:shd w:val="clear" w:color="auto" w:fill="E7E6E6"/>
          </w:tcPr>
          <w:p w14:paraId="4E337C6C" w14:textId="77777777" w:rsidR="0095515F" w:rsidRPr="0095515F" w:rsidRDefault="0095515F" w:rsidP="00D40F81">
            <w:pPr>
              <w:jc w:val="center"/>
              <w:rPr>
                <w:b/>
                <w:color w:val="000000"/>
                <w:sz w:val="20"/>
                <w:szCs w:val="20"/>
                <w:lang w:val="fr-FR"/>
              </w:rPr>
            </w:pPr>
            <w:r>
              <w:rPr>
                <w:b/>
                <w:color w:val="000000"/>
                <w:sz w:val="20"/>
                <w:szCs w:val="20"/>
                <w:lang w:val="fr"/>
              </w:rPr>
              <w:t>Non, nous ne pouvons pas nous conformer</w:t>
            </w:r>
          </w:p>
          <w:p w14:paraId="56891450" w14:textId="27AC3440" w:rsidR="006D2A3E" w:rsidRDefault="0095515F">
            <w:pPr>
              <w:jc w:val="center"/>
              <w:rPr>
                <w:color w:val="FF0000"/>
                <w:sz w:val="20"/>
                <w:szCs w:val="20"/>
              </w:rPr>
            </w:pPr>
            <w:r>
              <w:rPr>
                <w:i/>
                <w:color w:val="000000"/>
                <w:sz w:val="20"/>
                <w:szCs w:val="20"/>
                <w:lang w:val="fr"/>
              </w:rPr>
              <w:t>(</w:t>
            </w:r>
            <w:r w:rsidR="00BB0CF4">
              <w:rPr>
                <w:i/>
                <w:color w:val="000000"/>
                <w:sz w:val="20"/>
                <w:szCs w:val="20"/>
                <w:lang w:val="fr"/>
              </w:rPr>
              <w:t>Indiquer</w:t>
            </w:r>
            <w:r>
              <w:rPr>
                <w:i/>
                <w:color w:val="000000"/>
                <w:sz w:val="20"/>
                <w:szCs w:val="20"/>
                <w:lang w:val="fr"/>
              </w:rPr>
              <w:t xml:space="preserve"> les écarts)</w:t>
            </w:r>
          </w:p>
        </w:tc>
        <w:tc>
          <w:tcPr>
            <w:tcW w:w="3780" w:type="dxa"/>
            <w:vMerge/>
            <w:shd w:val="clear" w:color="auto" w:fill="E7E6E6"/>
          </w:tcPr>
          <w:p w14:paraId="3CB648E9" w14:textId="77777777" w:rsidR="006D2A3E" w:rsidRDefault="006D2A3E">
            <w:pPr>
              <w:widowControl w:val="0"/>
              <w:pBdr>
                <w:top w:val="nil"/>
                <w:left w:val="nil"/>
                <w:bottom w:val="nil"/>
                <w:right w:val="nil"/>
                <w:between w:val="nil"/>
              </w:pBdr>
              <w:spacing w:line="276" w:lineRule="auto"/>
              <w:rPr>
                <w:color w:val="FF0000"/>
                <w:sz w:val="20"/>
                <w:szCs w:val="20"/>
              </w:rPr>
            </w:pPr>
          </w:p>
        </w:tc>
      </w:tr>
      <w:tr w:rsidR="006D2A3E" w:rsidRPr="00472E49" w14:paraId="0B553C7B" w14:textId="77777777" w:rsidTr="0095515F">
        <w:tc>
          <w:tcPr>
            <w:tcW w:w="2404" w:type="dxa"/>
            <w:shd w:val="clear" w:color="auto" w:fill="E7E6E6"/>
            <w:vAlign w:val="center"/>
          </w:tcPr>
          <w:p w14:paraId="7DDD12A1" w14:textId="350279C8" w:rsidR="006D2A3E" w:rsidRPr="0095515F" w:rsidRDefault="00472E49">
            <w:pPr>
              <w:jc w:val="both"/>
              <w:rPr>
                <w:color w:val="FF0000"/>
                <w:sz w:val="20"/>
                <w:szCs w:val="20"/>
                <w:lang w:val="fr-FR"/>
              </w:rPr>
            </w:pPr>
            <w:r>
              <w:rPr>
                <w:color w:val="000000"/>
                <w:sz w:val="20"/>
                <w:szCs w:val="20"/>
                <w:lang w:val="fr"/>
              </w:rPr>
              <w:t>Délai</w:t>
            </w:r>
            <w:r w:rsidR="0095515F">
              <w:rPr>
                <w:color w:val="000000"/>
                <w:sz w:val="20"/>
                <w:szCs w:val="20"/>
                <w:lang w:val="fr"/>
              </w:rPr>
              <w:t xml:space="preserve"> de livraison</w:t>
            </w:r>
            <w:r>
              <w:rPr>
                <w:color w:val="000000"/>
                <w:sz w:val="20"/>
                <w:szCs w:val="20"/>
                <w:lang w:val="fr"/>
              </w:rPr>
              <w:t>/ respect des horaires imposées</w:t>
            </w:r>
          </w:p>
        </w:tc>
        <w:tc>
          <w:tcPr>
            <w:tcW w:w="1419" w:type="dxa"/>
          </w:tcPr>
          <w:p w14:paraId="0C178E9E" w14:textId="77777777" w:rsidR="006D2A3E" w:rsidRPr="0095515F" w:rsidRDefault="006D2A3E">
            <w:pPr>
              <w:jc w:val="both"/>
              <w:rPr>
                <w:color w:val="FF0000"/>
                <w:sz w:val="20"/>
                <w:szCs w:val="20"/>
                <w:lang w:val="fr-FR"/>
              </w:rPr>
            </w:pPr>
          </w:p>
        </w:tc>
        <w:tc>
          <w:tcPr>
            <w:tcW w:w="2652" w:type="dxa"/>
          </w:tcPr>
          <w:p w14:paraId="3C0395D3" w14:textId="77777777" w:rsidR="006D2A3E" w:rsidRPr="0095515F" w:rsidRDefault="006D2A3E">
            <w:pPr>
              <w:jc w:val="both"/>
              <w:rPr>
                <w:color w:val="FF0000"/>
                <w:sz w:val="20"/>
                <w:szCs w:val="20"/>
                <w:lang w:val="fr-FR"/>
              </w:rPr>
            </w:pPr>
          </w:p>
        </w:tc>
        <w:tc>
          <w:tcPr>
            <w:tcW w:w="3780" w:type="dxa"/>
          </w:tcPr>
          <w:p w14:paraId="3254BC2F" w14:textId="77777777" w:rsidR="006D2A3E" w:rsidRPr="0095515F" w:rsidRDefault="006D2A3E">
            <w:pPr>
              <w:jc w:val="both"/>
              <w:rPr>
                <w:color w:val="FF0000"/>
                <w:sz w:val="20"/>
                <w:szCs w:val="20"/>
                <w:lang w:val="fr-FR"/>
              </w:rPr>
            </w:pPr>
          </w:p>
        </w:tc>
      </w:tr>
      <w:tr w:rsidR="006D2A3E" w:rsidRPr="00472E49" w14:paraId="31289E00" w14:textId="77777777" w:rsidTr="0095515F">
        <w:tc>
          <w:tcPr>
            <w:tcW w:w="2404" w:type="dxa"/>
            <w:shd w:val="clear" w:color="auto" w:fill="E7E6E6"/>
            <w:vAlign w:val="center"/>
          </w:tcPr>
          <w:p w14:paraId="384B804E" w14:textId="6C6278B9" w:rsidR="006D2A3E" w:rsidRPr="00472E49" w:rsidRDefault="0095515F">
            <w:pPr>
              <w:jc w:val="both"/>
              <w:rPr>
                <w:color w:val="FF0000"/>
                <w:sz w:val="20"/>
                <w:szCs w:val="20"/>
                <w:lang w:val="fr-FR"/>
              </w:rPr>
            </w:pPr>
            <w:r>
              <w:rPr>
                <w:color w:val="000000"/>
                <w:sz w:val="20"/>
                <w:szCs w:val="20"/>
                <w:lang w:val="fr"/>
              </w:rPr>
              <w:t>Garantie</w:t>
            </w:r>
            <w:r w:rsidR="00472E49">
              <w:rPr>
                <w:color w:val="000000"/>
                <w:sz w:val="20"/>
                <w:szCs w:val="20"/>
                <w:lang w:val="fr"/>
              </w:rPr>
              <w:t xml:space="preserve"> sur la qualité de la nourriture et du service fournis</w:t>
            </w:r>
          </w:p>
        </w:tc>
        <w:tc>
          <w:tcPr>
            <w:tcW w:w="1419" w:type="dxa"/>
          </w:tcPr>
          <w:p w14:paraId="651E9592" w14:textId="77777777" w:rsidR="006D2A3E" w:rsidRPr="00472E49" w:rsidRDefault="006D2A3E">
            <w:pPr>
              <w:jc w:val="both"/>
              <w:rPr>
                <w:color w:val="FF0000"/>
                <w:sz w:val="20"/>
                <w:szCs w:val="20"/>
                <w:lang w:val="fr-FR"/>
              </w:rPr>
            </w:pPr>
          </w:p>
        </w:tc>
        <w:tc>
          <w:tcPr>
            <w:tcW w:w="2652" w:type="dxa"/>
          </w:tcPr>
          <w:p w14:paraId="269E314A" w14:textId="77777777" w:rsidR="006D2A3E" w:rsidRPr="00472E49" w:rsidRDefault="006D2A3E">
            <w:pPr>
              <w:jc w:val="both"/>
              <w:rPr>
                <w:color w:val="FF0000"/>
                <w:sz w:val="20"/>
                <w:szCs w:val="20"/>
                <w:lang w:val="fr-FR"/>
              </w:rPr>
            </w:pPr>
          </w:p>
        </w:tc>
        <w:tc>
          <w:tcPr>
            <w:tcW w:w="3780" w:type="dxa"/>
          </w:tcPr>
          <w:p w14:paraId="47341341" w14:textId="77777777" w:rsidR="006D2A3E" w:rsidRPr="00472E49" w:rsidRDefault="006D2A3E">
            <w:pPr>
              <w:jc w:val="both"/>
              <w:rPr>
                <w:color w:val="FF0000"/>
                <w:sz w:val="20"/>
                <w:szCs w:val="20"/>
                <w:lang w:val="fr-FR"/>
              </w:rPr>
            </w:pPr>
          </w:p>
        </w:tc>
      </w:tr>
      <w:tr w:rsidR="006D2A3E" w14:paraId="0514AACF" w14:textId="77777777" w:rsidTr="0095515F">
        <w:tc>
          <w:tcPr>
            <w:tcW w:w="2404" w:type="dxa"/>
            <w:shd w:val="clear" w:color="auto" w:fill="E7E6E6"/>
            <w:vAlign w:val="center"/>
          </w:tcPr>
          <w:p w14:paraId="38FC09FD" w14:textId="31A2ED9D" w:rsidR="006D2A3E" w:rsidRDefault="00472E49">
            <w:pPr>
              <w:jc w:val="both"/>
              <w:rPr>
                <w:color w:val="FF0000"/>
                <w:sz w:val="20"/>
                <w:szCs w:val="20"/>
              </w:rPr>
            </w:pPr>
            <w:r>
              <w:rPr>
                <w:color w:val="000000"/>
                <w:sz w:val="20"/>
                <w:szCs w:val="20"/>
                <w:lang w:val="fr"/>
              </w:rPr>
              <w:t xml:space="preserve">L’hygiène </w:t>
            </w:r>
          </w:p>
        </w:tc>
        <w:tc>
          <w:tcPr>
            <w:tcW w:w="1419" w:type="dxa"/>
          </w:tcPr>
          <w:p w14:paraId="42EF2083" w14:textId="77777777" w:rsidR="006D2A3E" w:rsidRDefault="006D2A3E">
            <w:pPr>
              <w:jc w:val="both"/>
              <w:rPr>
                <w:color w:val="FF0000"/>
                <w:sz w:val="20"/>
                <w:szCs w:val="20"/>
              </w:rPr>
            </w:pPr>
          </w:p>
        </w:tc>
        <w:tc>
          <w:tcPr>
            <w:tcW w:w="2652" w:type="dxa"/>
          </w:tcPr>
          <w:p w14:paraId="7B40C951" w14:textId="77777777" w:rsidR="006D2A3E" w:rsidRDefault="006D2A3E">
            <w:pPr>
              <w:jc w:val="both"/>
              <w:rPr>
                <w:color w:val="FF0000"/>
                <w:sz w:val="20"/>
                <w:szCs w:val="20"/>
              </w:rPr>
            </w:pPr>
          </w:p>
        </w:tc>
        <w:tc>
          <w:tcPr>
            <w:tcW w:w="3780" w:type="dxa"/>
          </w:tcPr>
          <w:p w14:paraId="4B4D7232" w14:textId="77777777" w:rsidR="006D2A3E" w:rsidRDefault="006D2A3E">
            <w:pPr>
              <w:jc w:val="both"/>
              <w:rPr>
                <w:color w:val="FF0000"/>
                <w:sz w:val="20"/>
                <w:szCs w:val="20"/>
              </w:rPr>
            </w:pPr>
          </w:p>
        </w:tc>
      </w:tr>
      <w:tr w:rsidR="006D2A3E" w:rsidRPr="00472E49" w14:paraId="2093CA67" w14:textId="77777777" w:rsidTr="0095515F">
        <w:tc>
          <w:tcPr>
            <w:tcW w:w="2404" w:type="dxa"/>
            <w:shd w:val="clear" w:color="auto" w:fill="E7E6E6"/>
          </w:tcPr>
          <w:p w14:paraId="2503B197" w14:textId="25AC488E" w:rsidR="006D2A3E" w:rsidRPr="00472E49" w:rsidRDefault="00472E49">
            <w:pPr>
              <w:jc w:val="both"/>
              <w:rPr>
                <w:color w:val="FF0000"/>
                <w:sz w:val="20"/>
                <w:szCs w:val="20"/>
                <w:lang w:val="fr-FR"/>
              </w:rPr>
            </w:pPr>
            <w:r w:rsidRPr="00472E49">
              <w:rPr>
                <w:sz w:val="20"/>
                <w:szCs w:val="20"/>
                <w:lang w:val="fr-FR"/>
              </w:rPr>
              <w:t xml:space="preserve">Le respect </w:t>
            </w:r>
            <w:r>
              <w:rPr>
                <w:sz w:val="20"/>
                <w:szCs w:val="20"/>
                <w:lang w:val="fr-FR"/>
              </w:rPr>
              <w:t xml:space="preserve">à l’égard des normes d’hygiène, sanitaires et </w:t>
            </w:r>
            <w:r w:rsidRPr="00472E49">
              <w:rPr>
                <w:sz w:val="20"/>
                <w:szCs w:val="20"/>
                <w:lang w:val="fr-FR"/>
              </w:rPr>
              <w:t xml:space="preserve">environnemental du lieu de livraison </w:t>
            </w:r>
          </w:p>
        </w:tc>
        <w:tc>
          <w:tcPr>
            <w:tcW w:w="1419" w:type="dxa"/>
          </w:tcPr>
          <w:p w14:paraId="38288749" w14:textId="77777777" w:rsidR="006D2A3E" w:rsidRPr="00472E49" w:rsidRDefault="006D2A3E">
            <w:pPr>
              <w:jc w:val="both"/>
              <w:rPr>
                <w:color w:val="FF0000"/>
                <w:sz w:val="20"/>
                <w:szCs w:val="20"/>
                <w:lang w:val="fr-FR"/>
              </w:rPr>
            </w:pPr>
          </w:p>
        </w:tc>
        <w:tc>
          <w:tcPr>
            <w:tcW w:w="2652" w:type="dxa"/>
          </w:tcPr>
          <w:p w14:paraId="20BD9A1A" w14:textId="77777777" w:rsidR="006D2A3E" w:rsidRPr="00472E49" w:rsidRDefault="006D2A3E">
            <w:pPr>
              <w:jc w:val="both"/>
              <w:rPr>
                <w:color w:val="FF0000"/>
                <w:sz w:val="20"/>
                <w:szCs w:val="20"/>
                <w:lang w:val="fr-FR"/>
              </w:rPr>
            </w:pPr>
          </w:p>
        </w:tc>
        <w:tc>
          <w:tcPr>
            <w:tcW w:w="3780" w:type="dxa"/>
          </w:tcPr>
          <w:p w14:paraId="0C136CF1" w14:textId="77777777" w:rsidR="006D2A3E" w:rsidRPr="00472E49" w:rsidRDefault="006D2A3E">
            <w:pPr>
              <w:jc w:val="both"/>
              <w:rPr>
                <w:color w:val="FF0000"/>
                <w:sz w:val="20"/>
                <w:szCs w:val="20"/>
                <w:lang w:val="fr-FR"/>
              </w:rPr>
            </w:pPr>
          </w:p>
        </w:tc>
      </w:tr>
      <w:tr w:rsidR="006D2A3E" w:rsidRPr="00472E49" w14:paraId="0A392C6A" w14:textId="77777777" w:rsidTr="0095515F">
        <w:tc>
          <w:tcPr>
            <w:tcW w:w="2404" w:type="dxa"/>
            <w:shd w:val="clear" w:color="auto" w:fill="E7E6E6"/>
          </w:tcPr>
          <w:p w14:paraId="290583F9" w14:textId="7F1440D1" w:rsidR="006D2A3E" w:rsidRPr="00472E49" w:rsidRDefault="00472E49">
            <w:pPr>
              <w:jc w:val="both"/>
              <w:rPr>
                <w:color w:val="FF0000"/>
                <w:sz w:val="20"/>
                <w:szCs w:val="20"/>
                <w:lang w:val="fr-FR"/>
              </w:rPr>
            </w:pPr>
            <w:r w:rsidRPr="006B6076">
              <w:rPr>
                <w:sz w:val="20"/>
                <w:szCs w:val="20"/>
                <w:lang w:val="fr"/>
              </w:rPr>
              <w:t>Être flexible pour le service</w:t>
            </w:r>
          </w:p>
        </w:tc>
        <w:tc>
          <w:tcPr>
            <w:tcW w:w="1419" w:type="dxa"/>
          </w:tcPr>
          <w:p w14:paraId="68F21D90" w14:textId="77777777" w:rsidR="006D2A3E" w:rsidRPr="00472E49" w:rsidRDefault="006D2A3E">
            <w:pPr>
              <w:jc w:val="both"/>
              <w:rPr>
                <w:color w:val="FF0000"/>
                <w:sz w:val="20"/>
                <w:szCs w:val="20"/>
                <w:lang w:val="fr-FR"/>
              </w:rPr>
            </w:pPr>
          </w:p>
        </w:tc>
        <w:tc>
          <w:tcPr>
            <w:tcW w:w="2652" w:type="dxa"/>
          </w:tcPr>
          <w:p w14:paraId="13C326F3" w14:textId="77777777" w:rsidR="006D2A3E" w:rsidRPr="00472E49" w:rsidRDefault="006D2A3E">
            <w:pPr>
              <w:jc w:val="both"/>
              <w:rPr>
                <w:color w:val="FF0000"/>
                <w:sz w:val="20"/>
                <w:szCs w:val="20"/>
                <w:lang w:val="fr-FR"/>
              </w:rPr>
            </w:pPr>
          </w:p>
        </w:tc>
        <w:tc>
          <w:tcPr>
            <w:tcW w:w="3780" w:type="dxa"/>
          </w:tcPr>
          <w:p w14:paraId="4853B841" w14:textId="77777777" w:rsidR="006D2A3E" w:rsidRPr="00472E49" w:rsidRDefault="006D2A3E">
            <w:pPr>
              <w:jc w:val="both"/>
              <w:rPr>
                <w:color w:val="FF0000"/>
                <w:sz w:val="20"/>
                <w:szCs w:val="20"/>
                <w:lang w:val="fr-FR"/>
              </w:rPr>
            </w:pPr>
          </w:p>
        </w:tc>
      </w:tr>
    </w:tbl>
    <w:p w14:paraId="50125231" w14:textId="77777777" w:rsidR="006D2A3E" w:rsidRPr="00472E49" w:rsidRDefault="006D2A3E">
      <w:pPr>
        <w:spacing w:before="60" w:after="60"/>
        <w:jc w:val="both"/>
        <w:rPr>
          <w:rFonts w:ascii="Quattrocento Sans" w:eastAsia="Quattrocento Sans" w:hAnsi="Quattrocento Sans" w:cs="Quattrocento Sans"/>
          <w:color w:val="FF0000"/>
          <w:sz w:val="20"/>
          <w:szCs w:val="20"/>
          <w:lang w:val="fr-FR"/>
        </w:rPr>
      </w:pPr>
    </w:p>
    <w:p w14:paraId="5A25747A" w14:textId="77777777" w:rsidR="006D2A3E" w:rsidRPr="00472E49" w:rsidRDefault="008E5A44">
      <w:pPr>
        <w:rPr>
          <w:sz w:val="20"/>
          <w:szCs w:val="20"/>
          <w:lang w:val="fr-FR"/>
        </w:rPr>
      </w:pPr>
      <w:r w:rsidRPr="00472E49">
        <w:rPr>
          <w:lang w:val="fr-FR"/>
        </w:rPr>
        <w:br w:type="page"/>
      </w:r>
    </w:p>
    <w:p w14:paraId="671E4AF7" w14:textId="14BBDAEB" w:rsidR="0095515F" w:rsidRPr="00D73BF7" w:rsidRDefault="0095515F" w:rsidP="00865668">
      <w:pPr>
        <w:pStyle w:val="Titre2"/>
        <w:rPr>
          <w:lang w:val="fr-FR"/>
        </w:rPr>
      </w:pPr>
      <w:bookmarkStart w:id="88" w:name="_heading=h.1opuj5n" w:colFirst="0" w:colLast="0"/>
      <w:bookmarkEnd w:id="88"/>
      <w:r>
        <w:rPr>
          <w:lang w:val="fr"/>
        </w:rPr>
        <w:lastRenderedPageBreak/>
        <w:t xml:space="preserve">FORMULAIRE </w:t>
      </w:r>
      <w:r w:rsidR="007F44CC">
        <w:rPr>
          <w:lang w:val="fr"/>
        </w:rPr>
        <w:t>I</w:t>
      </w:r>
      <w:r>
        <w:rPr>
          <w:lang w:val="fr"/>
        </w:rPr>
        <w:t xml:space="preserve"> : BORDEREAU DE PRIX</w:t>
      </w:r>
    </w:p>
    <w:p w14:paraId="2C13C55A" w14:textId="02CFFB37" w:rsidR="0095515F" w:rsidRPr="0095515F" w:rsidRDefault="0095515F" w:rsidP="00E11E6C">
      <w:pPr>
        <w:spacing w:after="0" w:line="240" w:lineRule="auto"/>
        <w:jc w:val="both"/>
        <w:rPr>
          <w:sz w:val="20"/>
          <w:szCs w:val="20"/>
          <w:lang w:val="fr-FR"/>
        </w:rPr>
      </w:pPr>
    </w:p>
    <w:p w14:paraId="6DAE87BE" w14:textId="77777777" w:rsidR="0095515F" w:rsidRPr="0095515F" w:rsidRDefault="0095515F" w:rsidP="003D6C83">
      <w:pPr>
        <w:spacing w:after="0" w:line="240" w:lineRule="auto"/>
        <w:jc w:val="both"/>
        <w:rPr>
          <w:sz w:val="20"/>
          <w:szCs w:val="20"/>
          <w:lang w:val="fr-FR"/>
        </w:rPr>
      </w:pPr>
    </w:p>
    <w:p w14:paraId="09B8D95D" w14:textId="77777777" w:rsidR="006D2A3E" w:rsidRPr="0095515F" w:rsidRDefault="006D2A3E">
      <w:pPr>
        <w:spacing w:after="0" w:line="240" w:lineRule="auto"/>
        <w:rPr>
          <w:sz w:val="20"/>
          <w:szCs w:val="20"/>
          <w:lang w:val="fr-FR"/>
        </w:rPr>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6D2A3E" w14:paraId="782C0DDE" w14:textId="77777777">
        <w:tc>
          <w:tcPr>
            <w:tcW w:w="1979" w:type="dxa"/>
            <w:shd w:val="clear" w:color="auto" w:fill="auto"/>
          </w:tcPr>
          <w:p w14:paraId="755202E9" w14:textId="0B937930" w:rsidR="006D2A3E" w:rsidRDefault="0095515F">
            <w:pPr>
              <w:spacing w:before="120" w:after="120"/>
              <w:rPr>
                <w:sz w:val="20"/>
                <w:szCs w:val="20"/>
              </w:rPr>
            </w:pPr>
            <w:r>
              <w:rPr>
                <w:sz w:val="20"/>
                <w:szCs w:val="20"/>
                <w:lang w:val="fr"/>
              </w:rPr>
              <w:t>Nom du soumissionnaire :</w:t>
            </w:r>
          </w:p>
        </w:tc>
        <w:tc>
          <w:tcPr>
            <w:tcW w:w="4407" w:type="dxa"/>
            <w:shd w:val="clear" w:color="auto" w:fill="auto"/>
          </w:tcPr>
          <w:p w14:paraId="731A0EEB" w14:textId="67EB86E8" w:rsidR="006D2A3E" w:rsidRDefault="00000000">
            <w:pPr>
              <w:spacing w:before="120" w:after="120"/>
              <w:rPr>
                <w:sz w:val="20"/>
                <w:szCs w:val="20"/>
              </w:rPr>
            </w:pPr>
            <w:sdt>
              <w:sdtPr>
                <w:rPr>
                  <w:color w:val="808080"/>
                  <w:sz w:val="20"/>
                  <w:szCs w:val="20"/>
                </w:rPr>
                <w:id w:val="-1555691373"/>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709" w:type="dxa"/>
            <w:shd w:val="clear" w:color="auto" w:fill="auto"/>
          </w:tcPr>
          <w:p w14:paraId="631AB5C5" w14:textId="77777777" w:rsidR="006D2A3E" w:rsidRDefault="008E5A44">
            <w:pPr>
              <w:spacing w:before="120" w:after="120"/>
              <w:rPr>
                <w:sz w:val="20"/>
                <w:szCs w:val="20"/>
              </w:rPr>
            </w:pPr>
            <w:r>
              <w:rPr>
                <w:sz w:val="20"/>
                <w:szCs w:val="20"/>
              </w:rPr>
              <w:t>Date:</w:t>
            </w:r>
          </w:p>
        </w:tc>
        <w:tc>
          <w:tcPr>
            <w:tcW w:w="2450" w:type="dxa"/>
            <w:shd w:val="clear" w:color="auto" w:fill="auto"/>
          </w:tcPr>
          <w:p w14:paraId="7F535CAB" w14:textId="075C16C5" w:rsidR="006D2A3E" w:rsidRDefault="00000000">
            <w:pPr>
              <w:spacing w:before="120" w:after="120"/>
              <w:rPr>
                <w:sz w:val="20"/>
                <w:szCs w:val="20"/>
              </w:rPr>
            </w:pPr>
            <w:sdt>
              <w:sdtPr>
                <w:rPr>
                  <w:color w:val="808080"/>
                  <w:sz w:val="20"/>
                  <w:szCs w:val="20"/>
                </w:rPr>
                <w:id w:val="-440150416"/>
                <w:placeholder>
                  <w:docPart w:val="DefaultPlaceholder_-1854013437"/>
                </w:placeholder>
                <w:date>
                  <w:dateFormat w:val="dd-MMM-yy"/>
                  <w:lid w:val="en-US"/>
                  <w:storeMappedDataAs w:val="dateTime"/>
                  <w:calendar w:val="gregorian"/>
                </w:date>
              </w:sdtPr>
              <w:sdtContent>
                <w:r w:rsidR="008E5A44">
                  <w:rPr>
                    <w:color w:val="808080"/>
                    <w:sz w:val="20"/>
                    <w:szCs w:val="20"/>
                  </w:rPr>
                  <w:t>Click or tap to enter a date</w:t>
                </w:r>
              </w:sdtContent>
            </w:sdt>
            <w:r w:rsidR="008E5A44">
              <w:rPr>
                <w:color w:val="808080"/>
                <w:sz w:val="20"/>
                <w:szCs w:val="20"/>
              </w:rPr>
              <w:t>.</w:t>
            </w:r>
          </w:p>
        </w:tc>
      </w:tr>
      <w:tr w:rsidR="006D2A3E" w14:paraId="3E8D5568" w14:textId="77777777">
        <w:trPr>
          <w:trHeight w:val="341"/>
        </w:trPr>
        <w:tc>
          <w:tcPr>
            <w:tcW w:w="1979" w:type="dxa"/>
            <w:shd w:val="clear" w:color="auto" w:fill="auto"/>
          </w:tcPr>
          <w:p w14:paraId="21DD12B7" w14:textId="7B941901" w:rsidR="006D2A3E" w:rsidRDefault="0095515F">
            <w:pPr>
              <w:spacing w:before="120" w:after="120"/>
              <w:rPr>
                <w:sz w:val="20"/>
                <w:szCs w:val="20"/>
              </w:rPr>
            </w:pPr>
            <w:r>
              <w:rPr>
                <w:sz w:val="20"/>
                <w:szCs w:val="20"/>
                <w:lang w:val="fr"/>
              </w:rPr>
              <w:t>Référence ITB :</w:t>
            </w:r>
          </w:p>
        </w:tc>
        <w:tc>
          <w:tcPr>
            <w:tcW w:w="7566" w:type="dxa"/>
            <w:gridSpan w:val="3"/>
            <w:shd w:val="clear" w:color="auto" w:fill="auto"/>
          </w:tcPr>
          <w:p w14:paraId="2CA32A47" w14:textId="7CEAA362" w:rsidR="006D2A3E" w:rsidRDefault="00000000">
            <w:pPr>
              <w:spacing w:before="120" w:after="120"/>
              <w:rPr>
                <w:sz w:val="20"/>
                <w:szCs w:val="20"/>
              </w:rPr>
            </w:pPr>
            <w:sdt>
              <w:sdtPr>
                <w:rPr>
                  <w:color w:val="808080"/>
                  <w:sz w:val="20"/>
                  <w:szCs w:val="20"/>
                </w:rPr>
                <w:id w:val="-1592395688"/>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066EA847" w14:textId="77777777" w:rsidR="0095515F" w:rsidRDefault="0095515F" w:rsidP="00FA02EE">
      <w:pPr>
        <w:spacing w:after="0" w:line="240" w:lineRule="auto"/>
        <w:rPr>
          <w:sz w:val="20"/>
          <w:szCs w:val="20"/>
        </w:rPr>
      </w:pPr>
    </w:p>
    <w:p w14:paraId="5E3A5AB2" w14:textId="77777777" w:rsidR="0095515F" w:rsidRPr="0095515F" w:rsidRDefault="0095515F" w:rsidP="00FA02EE">
      <w:pPr>
        <w:spacing w:after="0" w:line="240" w:lineRule="auto"/>
        <w:rPr>
          <w:sz w:val="20"/>
          <w:szCs w:val="20"/>
          <w:lang w:val="fr-FR"/>
        </w:rPr>
      </w:pPr>
      <w:r>
        <w:rPr>
          <w:sz w:val="20"/>
          <w:szCs w:val="20"/>
          <w:lang w:val="fr"/>
        </w:rPr>
        <w:t xml:space="preserve">Les soumissionnaires doivent remplir ces formulaires de bordereau de prix conformément aux instructions indiquées. </w:t>
      </w:r>
    </w:p>
    <w:p w14:paraId="27A76422" w14:textId="77777777" w:rsidR="006D2A3E" w:rsidRPr="0095515F" w:rsidRDefault="006D2A3E">
      <w:pPr>
        <w:spacing w:after="0" w:line="240" w:lineRule="auto"/>
        <w:rPr>
          <w:b/>
          <w:sz w:val="20"/>
          <w:szCs w:val="20"/>
          <w:lang w:val="fr-FR"/>
        </w:rPr>
      </w:pPr>
    </w:p>
    <w:tbl>
      <w:tblPr>
        <w:tblStyle w:val="TableNormal"/>
        <w:tblW w:w="10683" w:type="dxa"/>
        <w:tblInd w:w="-4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51"/>
        <w:gridCol w:w="4687"/>
        <w:gridCol w:w="567"/>
        <w:gridCol w:w="1192"/>
        <w:gridCol w:w="36"/>
        <w:gridCol w:w="805"/>
        <w:gridCol w:w="40"/>
        <w:gridCol w:w="764"/>
        <w:gridCol w:w="44"/>
        <w:gridCol w:w="948"/>
        <w:gridCol w:w="49"/>
      </w:tblGrid>
      <w:tr w:rsidR="00D73BF7" w:rsidRPr="0094747C" w14:paraId="10FA1CC9" w14:textId="77777777" w:rsidTr="007F44CC">
        <w:trPr>
          <w:gridAfter w:val="1"/>
          <w:wAfter w:w="49" w:type="dxa"/>
          <w:trHeight w:val="317"/>
        </w:trPr>
        <w:tc>
          <w:tcPr>
            <w:tcW w:w="10634" w:type="dxa"/>
            <w:gridSpan w:val="10"/>
            <w:shd w:val="clear" w:color="auto" w:fill="D9D9D9"/>
          </w:tcPr>
          <w:p w14:paraId="004277C9" w14:textId="77777777" w:rsidR="00D73BF7" w:rsidRPr="003F3F5F" w:rsidRDefault="00D73BF7" w:rsidP="00E52E39">
            <w:pPr>
              <w:pStyle w:val="TableParagraph"/>
              <w:spacing w:before="58"/>
              <w:ind w:left="3360" w:right="3355"/>
              <w:jc w:val="center"/>
              <w:rPr>
                <w:b/>
                <w:bCs/>
                <w:sz w:val="24"/>
                <w:szCs w:val="24"/>
              </w:rPr>
            </w:pPr>
            <w:r w:rsidRPr="003F3F5F">
              <w:rPr>
                <w:b/>
                <w:bCs/>
                <w:sz w:val="24"/>
                <w:szCs w:val="24"/>
              </w:rPr>
              <w:t>MENU</w:t>
            </w:r>
            <w:r w:rsidRPr="003F3F5F">
              <w:rPr>
                <w:b/>
                <w:bCs/>
                <w:spacing w:val="-2"/>
                <w:sz w:val="24"/>
                <w:szCs w:val="24"/>
              </w:rPr>
              <w:t xml:space="preserve"> STANDARD</w:t>
            </w:r>
          </w:p>
        </w:tc>
      </w:tr>
      <w:tr w:rsidR="00D73BF7" w:rsidRPr="0094747C" w14:paraId="209EB231" w14:textId="77777777" w:rsidTr="007F44CC">
        <w:trPr>
          <w:gridAfter w:val="1"/>
          <w:wAfter w:w="49" w:type="dxa"/>
          <w:trHeight w:val="2253"/>
        </w:trPr>
        <w:tc>
          <w:tcPr>
            <w:tcW w:w="1551" w:type="dxa"/>
            <w:shd w:val="clear" w:color="auto" w:fill="B4C5E7"/>
          </w:tcPr>
          <w:p w14:paraId="662EF86D" w14:textId="77777777" w:rsidR="00D73BF7" w:rsidRPr="001D5F4D" w:rsidRDefault="00D73BF7" w:rsidP="00E52E39">
            <w:pPr>
              <w:pStyle w:val="TableParagraph"/>
              <w:spacing w:before="7"/>
              <w:rPr>
                <w:rFonts w:ascii="Times New Roman"/>
                <w:sz w:val="24"/>
                <w:szCs w:val="24"/>
              </w:rPr>
            </w:pPr>
          </w:p>
          <w:p w14:paraId="32FD58A7" w14:textId="77777777" w:rsidR="00D73BF7" w:rsidRPr="001D5F4D" w:rsidRDefault="00D73BF7" w:rsidP="00E52E39">
            <w:pPr>
              <w:pStyle w:val="TableParagraph"/>
              <w:ind w:left="576" w:right="560"/>
              <w:jc w:val="center"/>
              <w:rPr>
                <w:sz w:val="24"/>
                <w:szCs w:val="24"/>
              </w:rPr>
            </w:pPr>
            <w:r w:rsidRPr="001D5F4D">
              <w:rPr>
                <w:spacing w:val="-5"/>
                <w:sz w:val="24"/>
                <w:szCs w:val="24"/>
              </w:rPr>
              <w:t>N°</w:t>
            </w:r>
          </w:p>
        </w:tc>
        <w:tc>
          <w:tcPr>
            <w:tcW w:w="4687" w:type="dxa"/>
            <w:shd w:val="clear" w:color="auto" w:fill="B4C5E7"/>
          </w:tcPr>
          <w:p w14:paraId="3C3ECFAA" w14:textId="77777777" w:rsidR="00D73BF7" w:rsidRPr="001D5F4D" w:rsidRDefault="00D73BF7" w:rsidP="00E52E39">
            <w:pPr>
              <w:pStyle w:val="TableParagraph"/>
              <w:spacing w:before="7"/>
              <w:rPr>
                <w:rFonts w:ascii="Times New Roman"/>
                <w:sz w:val="24"/>
                <w:szCs w:val="24"/>
              </w:rPr>
            </w:pPr>
          </w:p>
          <w:p w14:paraId="50B19428" w14:textId="77777777" w:rsidR="00D73BF7" w:rsidRPr="001D5F4D" w:rsidRDefault="00D73BF7" w:rsidP="00E52E39">
            <w:pPr>
              <w:pStyle w:val="TableParagraph"/>
              <w:ind w:left="1772" w:right="1751"/>
              <w:jc w:val="center"/>
              <w:rPr>
                <w:sz w:val="24"/>
                <w:szCs w:val="24"/>
              </w:rPr>
            </w:pPr>
            <w:r w:rsidRPr="001D5F4D">
              <w:rPr>
                <w:spacing w:val="-2"/>
                <w:sz w:val="24"/>
                <w:szCs w:val="24"/>
              </w:rPr>
              <w:t>Description</w:t>
            </w:r>
          </w:p>
        </w:tc>
        <w:tc>
          <w:tcPr>
            <w:tcW w:w="567" w:type="dxa"/>
            <w:shd w:val="clear" w:color="auto" w:fill="B4C5E7"/>
          </w:tcPr>
          <w:p w14:paraId="478DB5D9" w14:textId="77777777" w:rsidR="00D73BF7" w:rsidRPr="001D5F4D" w:rsidRDefault="00D73BF7" w:rsidP="00E52E39">
            <w:pPr>
              <w:pStyle w:val="TableParagraph"/>
              <w:spacing w:before="7"/>
              <w:rPr>
                <w:rFonts w:ascii="Times New Roman"/>
                <w:sz w:val="24"/>
                <w:szCs w:val="24"/>
              </w:rPr>
            </w:pPr>
          </w:p>
          <w:p w14:paraId="22860E37" w14:textId="77777777" w:rsidR="00D73BF7" w:rsidRPr="001D5F4D" w:rsidRDefault="00D73BF7" w:rsidP="00E52E39">
            <w:pPr>
              <w:pStyle w:val="TableParagraph"/>
              <w:ind w:left="270" w:right="254"/>
              <w:jc w:val="center"/>
              <w:rPr>
                <w:sz w:val="24"/>
                <w:szCs w:val="24"/>
              </w:rPr>
            </w:pPr>
            <w:r w:rsidRPr="001D5F4D">
              <w:rPr>
                <w:spacing w:val="-2"/>
                <w:sz w:val="24"/>
                <w:szCs w:val="24"/>
              </w:rPr>
              <w:t>Quantité</w:t>
            </w:r>
          </w:p>
        </w:tc>
        <w:tc>
          <w:tcPr>
            <w:tcW w:w="1192" w:type="dxa"/>
            <w:shd w:val="clear" w:color="auto" w:fill="B4C5E7"/>
          </w:tcPr>
          <w:p w14:paraId="0BDC194B" w14:textId="77777777" w:rsidR="00D73BF7" w:rsidRPr="001D5F4D" w:rsidRDefault="00D73BF7" w:rsidP="00E52E39">
            <w:pPr>
              <w:pStyle w:val="TableParagraph"/>
              <w:spacing w:before="42"/>
              <w:ind w:left="118" w:right="102" w:hanging="4"/>
              <w:jc w:val="center"/>
              <w:rPr>
                <w:sz w:val="24"/>
                <w:szCs w:val="24"/>
              </w:rPr>
            </w:pPr>
            <w:r w:rsidRPr="001D5F4D">
              <w:rPr>
                <w:spacing w:val="-2"/>
                <w:sz w:val="24"/>
                <w:szCs w:val="24"/>
              </w:rPr>
              <w:t>Unité</w:t>
            </w:r>
            <w:r w:rsidRPr="001D5F4D">
              <w:rPr>
                <w:spacing w:val="40"/>
                <w:sz w:val="24"/>
                <w:szCs w:val="24"/>
              </w:rPr>
              <w:t xml:space="preserve"> </w:t>
            </w:r>
            <w:r w:rsidRPr="001D5F4D">
              <w:rPr>
                <w:spacing w:val="-2"/>
                <w:sz w:val="24"/>
                <w:szCs w:val="24"/>
              </w:rPr>
              <w:t>(assiette/</w:t>
            </w:r>
            <w:r w:rsidRPr="001D5F4D">
              <w:rPr>
                <w:spacing w:val="40"/>
                <w:sz w:val="24"/>
                <w:szCs w:val="24"/>
              </w:rPr>
              <w:t xml:space="preserve"> </w:t>
            </w:r>
            <w:r w:rsidRPr="001D5F4D">
              <w:rPr>
                <w:spacing w:val="-2"/>
                <w:sz w:val="24"/>
                <w:szCs w:val="24"/>
              </w:rPr>
              <w:t>portion)</w:t>
            </w:r>
          </w:p>
        </w:tc>
        <w:tc>
          <w:tcPr>
            <w:tcW w:w="841" w:type="dxa"/>
            <w:gridSpan w:val="2"/>
            <w:shd w:val="clear" w:color="auto" w:fill="B4C5E7"/>
          </w:tcPr>
          <w:p w14:paraId="15C30666" w14:textId="77777777" w:rsidR="00D73BF7" w:rsidRPr="001D5F4D" w:rsidRDefault="00D73BF7" w:rsidP="00E52E39">
            <w:pPr>
              <w:pStyle w:val="TableParagraph"/>
              <w:spacing w:before="137"/>
              <w:ind w:left="68" w:right="193"/>
              <w:rPr>
                <w:sz w:val="24"/>
                <w:szCs w:val="24"/>
              </w:rPr>
            </w:pPr>
            <w:r w:rsidRPr="001D5F4D">
              <w:rPr>
                <w:spacing w:val="-4"/>
                <w:sz w:val="24"/>
                <w:szCs w:val="24"/>
              </w:rPr>
              <w:t>Prix</w:t>
            </w:r>
            <w:r w:rsidRPr="001D5F4D">
              <w:rPr>
                <w:spacing w:val="40"/>
                <w:sz w:val="24"/>
                <w:szCs w:val="24"/>
              </w:rPr>
              <w:t xml:space="preserve"> </w:t>
            </w:r>
            <w:r w:rsidRPr="001D5F4D">
              <w:rPr>
                <w:spacing w:val="-2"/>
                <w:sz w:val="24"/>
                <w:szCs w:val="24"/>
              </w:rPr>
              <w:t>enfant</w:t>
            </w:r>
          </w:p>
        </w:tc>
        <w:tc>
          <w:tcPr>
            <w:tcW w:w="804" w:type="dxa"/>
            <w:gridSpan w:val="2"/>
            <w:shd w:val="clear" w:color="auto" w:fill="B4C5E7"/>
          </w:tcPr>
          <w:p w14:paraId="75D93AB6" w14:textId="77777777" w:rsidR="00D73BF7" w:rsidRPr="001D5F4D" w:rsidRDefault="00D73BF7" w:rsidP="00E52E39">
            <w:pPr>
              <w:pStyle w:val="TableParagraph"/>
              <w:spacing w:before="137"/>
              <w:ind w:left="137" w:right="118" w:firstLine="95"/>
              <w:rPr>
                <w:sz w:val="24"/>
                <w:szCs w:val="24"/>
              </w:rPr>
            </w:pPr>
            <w:r w:rsidRPr="001D5F4D">
              <w:rPr>
                <w:spacing w:val="-4"/>
                <w:sz w:val="24"/>
                <w:szCs w:val="24"/>
              </w:rPr>
              <w:t>Prix</w:t>
            </w:r>
            <w:r w:rsidRPr="001D5F4D">
              <w:rPr>
                <w:spacing w:val="40"/>
                <w:sz w:val="24"/>
                <w:szCs w:val="24"/>
              </w:rPr>
              <w:t xml:space="preserve"> </w:t>
            </w:r>
            <w:r w:rsidRPr="001D5F4D">
              <w:rPr>
                <w:spacing w:val="-2"/>
                <w:sz w:val="24"/>
                <w:szCs w:val="24"/>
              </w:rPr>
              <w:t>Adulte</w:t>
            </w:r>
          </w:p>
        </w:tc>
        <w:tc>
          <w:tcPr>
            <w:tcW w:w="992" w:type="dxa"/>
            <w:gridSpan w:val="2"/>
            <w:shd w:val="clear" w:color="auto" w:fill="B4C5E7"/>
          </w:tcPr>
          <w:p w14:paraId="29AE5925" w14:textId="77777777" w:rsidR="00D73BF7" w:rsidRPr="001D5F4D" w:rsidRDefault="00D73BF7" w:rsidP="00E52E39">
            <w:pPr>
              <w:pStyle w:val="TableParagraph"/>
              <w:spacing w:before="42"/>
              <w:ind w:left="65" w:right="57"/>
              <w:rPr>
                <w:sz w:val="24"/>
                <w:szCs w:val="24"/>
              </w:rPr>
            </w:pPr>
            <w:r w:rsidRPr="001D5F4D">
              <w:rPr>
                <w:spacing w:val="-4"/>
                <w:sz w:val="24"/>
                <w:szCs w:val="24"/>
              </w:rPr>
              <w:t>Prix</w:t>
            </w:r>
            <w:r w:rsidRPr="001D5F4D">
              <w:rPr>
                <w:spacing w:val="40"/>
                <w:sz w:val="24"/>
                <w:szCs w:val="24"/>
              </w:rPr>
              <w:t xml:space="preserve"> </w:t>
            </w:r>
            <w:r w:rsidRPr="001D5F4D">
              <w:rPr>
                <w:spacing w:val="-2"/>
                <w:sz w:val="24"/>
                <w:szCs w:val="24"/>
              </w:rPr>
              <w:t>personnes</w:t>
            </w:r>
            <w:r w:rsidRPr="001D5F4D">
              <w:rPr>
                <w:spacing w:val="40"/>
                <w:sz w:val="24"/>
                <w:szCs w:val="24"/>
              </w:rPr>
              <w:t xml:space="preserve"> </w:t>
            </w:r>
            <w:r w:rsidRPr="001D5F4D">
              <w:rPr>
                <w:spacing w:val="-2"/>
                <w:sz w:val="24"/>
                <w:szCs w:val="24"/>
              </w:rPr>
              <w:t>malades</w:t>
            </w:r>
          </w:p>
        </w:tc>
      </w:tr>
      <w:tr w:rsidR="00D73BF7" w:rsidRPr="0094747C" w14:paraId="7FFF4B36" w14:textId="77777777" w:rsidTr="007F44CC">
        <w:trPr>
          <w:gridAfter w:val="1"/>
          <w:wAfter w:w="49" w:type="dxa"/>
          <w:trHeight w:val="317"/>
        </w:trPr>
        <w:tc>
          <w:tcPr>
            <w:tcW w:w="10634" w:type="dxa"/>
            <w:gridSpan w:val="10"/>
            <w:tcBorders>
              <w:bottom w:val="single" w:sz="4" w:space="0" w:color="000000"/>
            </w:tcBorders>
            <w:shd w:val="clear" w:color="auto" w:fill="FFFF00"/>
          </w:tcPr>
          <w:p w14:paraId="0326BBCD" w14:textId="77777777" w:rsidR="00D73BF7" w:rsidRPr="003F3F5F" w:rsidRDefault="00D73BF7" w:rsidP="00E52E39">
            <w:pPr>
              <w:pStyle w:val="TableParagraph"/>
              <w:spacing w:before="57"/>
              <w:ind w:left="3365" w:right="3355"/>
              <w:jc w:val="center"/>
              <w:rPr>
                <w:b/>
                <w:bCs/>
                <w:sz w:val="24"/>
                <w:szCs w:val="24"/>
              </w:rPr>
            </w:pPr>
            <w:r w:rsidRPr="003F3F5F">
              <w:rPr>
                <w:b/>
                <w:bCs/>
                <w:sz w:val="24"/>
                <w:szCs w:val="24"/>
              </w:rPr>
              <w:t>Petit</w:t>
            </w:r>
            <w:r w:rsidRPr="003F3F5F">
              <w:rPr>
                <w:b/>
                <w:bCs/>
                <w:spacing w:val="-2"/>
                <w:sz w:val="24"/>
                <w:szCs w:val="24"/>
              </w:rPr>
              <w:t xml:space="preserve"> </w:t>
            </w:r>
            <w:r w:rsidRPr="003F3F5F">
              <w:rPr>
                <w:b/>
                <w:bCs/>
                <w:sz w:val="24"/>
                <w:szCs w:val="24"/>
              </w:rPr>
              <w:t>déjeuner</w:t>
            </w:r>
            <w:r w:rsidRPr="003F3F5F">
              <w:rPr>
                <w:b/>
                <w:bCs/>
                <w:spacing w:val="-4"/>
                <w:sz w:val="24"/>
                <w:szCs w:val="24"/>
              </w:rPr>
              <w:t xml:space="preserve"> </w:t>
            </w:r>
            <w:r w:rsidRPr="003F3F5F">
              <w:rPr>
                <w:b/>
                <w:bCs/>
                <w:sz w:val="24"/>
                <w:szCs w:val="24"/>
              </w:rPr>
              <w:t>7H00</w:t>
            </w:r>
            <w:r w:rsidRPr="003F3F5F">
              <w:rPr>
                <w:b/>
                <w:bCs/>
                <w:spacing w:val="-3"/>
                <w:sz w:val="24"/>
                <w:szCs w:val="24"/>
              </w:rPr>
              <w:t xml:space="preserve"> </w:t>
            </w:r>
            <w:r w:rsidRPr="003F3F5F">
              <w:rPr>
                <w:b/>
                <w:bCs/>
                <w:sz w:val="24"/>
                <w:szCs w:val="24"/>
              </w:rPr>
              <w:t>-</w:t>
            </w:r>
            <w:r w:rsidRPr="003F3F5F">
              <w:rPr>
                <w:b/>
                <w:bCs/>
                <w:spacing w:val="2"/>
                <w:sz w:val="24"/>
                <w:szCs w:val="24"/>
              </w:rPr>
              <w:t xml:space="preserve"> </w:t>
            </w:r>
            <w:r w:rsidRPr="003F3F5F">
              <w:rPr>
                <w:b/>
                <w:bCs/>
                <w:spacing w:val="-4"/>
                <w:sz w:val="24"/>
                <w:szCs w:val="24"/>
              </w:rPr>
              <w:t>09H00</w:t>
            </w:r>
          </w:p>
        </w:tc>
      </w:tr>
      <w:tr w:rsidR="00D73BF7" w:rsidRPr="0094747C" w14:paraId="347635E6" w14:textId="77777777" w:rsidTr="007F44CC">
        <w:trPr>
          <w:gridAfter w:val="1"/>
          <w:wAfter w:w="49" w:type="dxa"/>
          <w:trHeight w:val="317"/>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7FF5491B" w14:textId="77777777" w:rsidR="00D73BF7" w:rsidRPr="001D5F4D" w:rsidRDefault="00D73BF7" w:rsidP="00E52E39">
            <w:pPr>
              <w:pStyle w:val="TableParagraph"/>
              <w:spacing w:before="57"/>
              <w:ind w:left="16"/>
              <w:jc w:val="center"/>
              <w:rPr>
                <w:sz w:val="24"/>
                <w:szCs w:val="24"/>
              </w:rPr>
            </w:pPr>
            <w:r w:rsidRPr="001D5F4D">
              <w:rPr>
                <w:sz w:val="24"/>
                <w:szCs w:val="24"/>
              </w:rPr>
              <w:t>1</w:t>
            </w:r>
          </w:p>
        </w:tc>
        <w:tc>
          <w:tcPr>
            <w:tcW w:w="4687" w:type="dxa"/>
            <w:tcBorders>
              <w:top w:val="single" w:sz="4" w:space="0" w:color="000000"/>
              <w:left w:val="single" w:sz="4" w:space="0" w:color="000000"/>
              <w:bottom w:val="single" w:sz="4" w:space="0" w:color="000000"/>
              <w:right w:val="single" w:sz="4" w:space="0" w:color="000000"/>
            </w:tcBorders>
          </w:tcPr>
          <w:p w14:paraId="000296B6" w14:textId="77777777" w:rsidR="00D73BF7" w:rsidRPr="001D5F4D" w:rsidRDefault="00D73BF7" w:rsidP="00E52E39">
            <w:pPr>
              <w:pStyle w:val="TableParagraph"/>
              <w:spacing w:before="57"/>
              <w:ind w:left="74"/>
              <w:rPr>
                <w:sz w:val="24"/>
                <w:szCs w:val="24"/>
              </w:rPr>
            </w:pPr>
            <w:proofErr w:type="gramStart"/>
            <w:r w:rsidRPr="001D5F4D">
              <w:rPr>
                <w:sz w:val="24"/>
                <w:szCs w:val="24"/>
              </w:rPr>
              <w:t>½</w:t>
            </w:r>
            <w:proofErr w:type="gramEnd"/>
            <w:r w:rsidRPr="001D5F4D">
              <w:rPr>
                <w:spacing w:val="-3"/>
                <w:sz w:val="24"/>
                <w:szCs w:val="24"/>
              </w:rPr>
              <w:t xml:space="preserve"> </w:t>
            </w:r>
            <w:r w:rsidRPr="001D5F4D">
              <w:rPr>
                <w:sz w:val="24"/>
                <w:szCs w:val="24"/>
              </w:rPr>
              <w:t>Pain</w:t>
            </w:r>
            <w:r w:rsidRPr="001D5F4D">
              <w:rPr>
                <w:spacing w:val="-1"/>
                <w:sz w:val="24"/>
                <w:szCs w:val="24"/>
              </w:rPr>
              <w:t xml:space="preserve"> </w:t>
            </w:r>
            <w:r w:rsidRPr="001D5F4D">
              <w:rPr>
                <w:sz w:val="24"/>
                <w:szCs w:val="24"/>
              </w:rPr>
              <w:t>+</w:t>
            </w:r>
            <w:r w:rsidRPr="001D5F4D">
              <w:rPr>
                <w:spacing w:val="-2"/>
                <w:sz w:val="24"/>
                <w:szCs w:val="24"/>
              </w:rPr>
              <w:t xml:space="preserve"> </w:t>
            </w:r>
            <w:r w:rsidRPr="001D5F4D">
              <w:rPr>
                <w:sz w:val="24"/>
                <w:szCs w:val="24"/>
              </w:rPr>
              <w:t>sauce</w:t>
            </w:r>
            <w:r w:rsidRPr="001D5F4D">
              <w:rPr>
                <w:spacing w:val="-2"/>
                <w:sz w:val="24"/>
                <w:szCs w:val="24"/>
              </w:rPr>
              <w:t xml:space="preserve"> </w:t>
            </w:r>
            <w:r w:rsidRPr="001D5F4D">
              <w:rPr>
                <w:sz w:val="24"/>
                <w:szCs w:val="24"/>
              </w:rPr>
              <w:t>sardine</w:t>
            </w:r>
            <w:r w:rsidRPr="001D5F4D">
              <w:rPr>
                <w:spacing w:val="-2"/>
                <w:sz w:val="24"/>
                <w:szCs w:val="24"/>
              </w:rPr>
              <w:t xml:space="preserve"> </w:t>
            </w:r>
            <w:r w:rsidRPr="001D5F4D">
              <w:rPr>
                <w:sz w:val="24"/>
                <w:szCs w:val="24"/>
              </w:rPr>
              <w:t>+</w:t>
            </w:r>
            <w:r w:rsidRPr="001D5F4D">
              <w:rPr>
                <w:spacing w:val="-2"/>
                <w:sz w:val="24"/>
                <w:szCs w:val="24"/>
              </w:rPr>
              <w:t xml:space="preserve"> </w:t>
            </w:r>
            <w:r w:rsidRPr="001D5F4D">
              <w:rPr>
                <w:sz w:val="24"/>
                <w:szCs w:val="24"/>
              </w:rPr>
              <w:t>café</w:t>
            </w:r>
            <w:r w:rsidRPr="001D5F4D">
              <w:rPr>
                <w:spacing w:val="-2"/>
                <w:sz w:val="24"/>
                <w:szCs w:val="24"/>
              </w:rPr>
              <w:t xml:space="preserve"> </w:t>
            </w:r>
            <w:r w:rsidRPr="001D5F4D">
              <w:rPr>
                <w:sz w:val="24"/>
                <w:szCs w:val="24"/>
              </w:rPr>
              <w:t>/Lipton/lait</w:t>
            </w:r>
            <w:r w:rsidRPr="001D5F4D">
              <w:rPr>
                <w:spacing w:val="-1"/>
                <w:sz w:val="24"/>
                <w:szCs w:val="24"/>
              </w:rPr>
              <w:t xml:space="preserve"> </w:t>
            </w:r>
            <w:r w:rsidRPr="001D5F4D">
              <w:rPr>
                <w:sz w:val="24"/>
                <w:szCs w:val="24"/>
              </w:rPr>
              <w:t>+</w:t>
            </w:r>
            <w:r w:rsidRPr="001D5F4D">
              <w:rPr>
                <w:spacing w:val="-2"/>
                <w:sz w:val="24"/>
                <w:szCs w:val="24"/>
              </w:rPr>
              <w:t xml:space="preserve"> </w:t>
            </w:r>
            <w:r w:rsidRPr="001D5F4D">
              <w:rPr>
                <w:sz w:val="24"/>
                <w:szCs w:val="24"/>
              </w:rPr>
              <w:t>un</w:t>
            </w:r>
            <w:r w:rsidRPr="001D5F4D">
              <w:rPr>
                <w:spacing w:val="-1"/>
                <w:sz w:val="24"/>
                <w:szCs w:val="24"/>
              </w:rPr>
              <w:t xml:space="preserve"> </w:t>
            </w:r>
            <w:r w:rsidRPr="001D5F4D">
              <w:rPr>
                <w:sz w:val="24"/>
                <w:szCs w:val="24"/>
              </w:rPr>
              <w:t xml:space="preserve">fruit </w:t>
            </w:r>
            <w:r w:rsidRPr="001D5F4D">
              <w:rPr>
                <w:spacing w:val="-2"/>
                <w:sz w:val="24"/>
                <w:szCs w:val="24"/>
              </w:rPr>
              <w:t>saisonnier</w:t>
            </w:r>
          </w:p>
        </w:tc>
        <w:tc>
          <w:tcPr>
            <w:tcW w:w="567" w:type="dxa"/>
            <w:tcBorders>
              <w:top w:val="single" w:sz="4" w:space="0" w:color="000000"/>
              <w:left w:val="single" w:sz="4" w:space="0" w:color="000000"/>
              <w:bottom w:val="single" w:sz="4" w:space="0" w:color="000000"/>
              <w:right w:val="single" w:sz="4" w:space="0" w:color="000000"/>
            </w:tcBorders>
          </w:tcPr>
          <w:p w14:paraId="7E5C6801" w14:textId="77777777" w:rsidR="00D73BF7" w:rsidRPr="001D5F4D" w:rsidRDefault="00D73BF7" w:rsidP="00E52E39">
            <w:pPr>
              <w:pStyle w:val="TableParagraph"/>
              <w:spacing w:before="57"/>
              <w:ind w:left="14"/>
              <w:jc w:val="center"/>
              <w:rPr>
                <w:sz w:val="24"/>
                <w:szCs w:val="24"/>
              </w:rPr>
            </w:pPr>
            <w:r w:rsidRPr="001D5F4D">
              <w:rPr>
                <w:sz w:val="24"/>
                <w:szCs w:val="24"/>
              </w:rPr>
              <w:t>1</w:t>
            </w:r>
          </w:p>
        </w:tc>
        <w:tc>
          <w:tcPr>
            <w:tcW w:w="1192" w:type="dxa"/>
            <w:tcBorders>
              <w:top w:val="single" w:sz="4" w:space="0" w:color="000000"/>
              <w:left w:val="single" w:sz="4" w:space="0" w:color="000000"/>
              <w:bottom w:val="single" w:sz="4" w:space="0" w:color="000000"/>
              <w:right w:val="single" w:sz="4" w:space="0" w:color="000000"/>
            </w:tcBorders>
          </w:tcPr>
          <w:p w14:paraId="3A0EEECB" w14:textId="77777777" w:rsidR="00D73BF7" w:rsidRPr="001D5F4D" w:rsidRDefault="00D73BF7" w:rsidP="00E52E39">
            <w:pPr>
              <w:pStyle w:val="TableParagraph"/>
              <w:spacing w:before="57"/>
              <w:ind w:left="157" w:right="142"/>
              <w:jc w:val="center"/>
              <w:rPr>
                <w:sz w:val="24"/>
                <w:szCs w:val="24"/>
              </w:rPr>
            </w:pPr>
            <w:proofErr w:type="gramStart"/>
            <w:r w:rsidRPr="001D5F4D">
              <w:rPr>
                <w:spacing w:val="-2"/>
                <w:sz w:val="24"/>
                <w:szCs w:val="24"/>
              </w:rPr>
              <w:t>assiette</w:t>
            </w:r>
            <w:proofErr w:type="gramEnd"/>
          </w:p>
        </w:tc>
        <w:tc>
          <w:tcPr>
            <w:tcW w:w="841" w:type="dxa"/>
            <w:gridSpan w:val="2"/>
            <w:tcBorders>
              <w:top w:val="single" w:sz="4" w:space="0" w:color="000000"/>
              <w:left w:val="single" w:sz="4" w:space="0" w:color="000000"/>
              <w:bottom w:val="single" w:sz="4" w:space="0" w:color="000000"/>
              <w:right w:val="single" w:sz="4" w:space="0" w:color="000000"/>
            </w:tcBorders>
          </w:tcPr>
          <w:p w14:paraId="69EBAFE5" w14:textId="77777777" w:rsidR="00D73BF7" w:rsidRPr="001D5F4D" w:rsidRDefault="00D73BF7" w:rsidP="00E52E39">
            <w:pPr>
              <w:pStyle w:val="TableParagraph"/>
              <w:rPr>
                <w:rFonts w:ascii="Times New Roman"/>
                <w:sz w:val="24"/>
                <w:szCs w:val="24"/>
              </w:rPr>
            </w:pPr>
          </w:p>
        </w:tc>
        <w:tc>
          <w:tcPr>
            <w:tcW w:w="804" w:type="dxa"/>
            <w:gridSpan w:val="2"/>
            <w:tcBorders>
              <w:top w:val="single" w:sz="4" w:space="0" w:color="000000"/>
              <w:left w:val="single" w:sz="4" w:space="0" w:color="000000"/>
              <w:bottom w:val="single" w:sz="4" w:space="0" w:color="000000"/>
              <w:right w:val="single" w:sz="4" w:space="0" w:color="000000"/>
            </w:tcBorders>
          </w:tcPr>
          <w:p w14:paraId="11C7CF58" w14:textId="77777777" w:rsidR="00D73BF7" w:rsidRPr="001D5F4D" w:rsidRDefault="00D73BF7" w:rsidP="00E52E39">
            <w:pPr>
              <w:pStyle w:val="TableParagraph"/>
              <w:rPr>
                <w:rFonts w:ascii="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tcPr>
          <w:p w14:paraId="396A0CB4" w14:textId="77777777" w:rsidR="00D73BF7" w:rsidRPr="001D5F4D" w:rsidRDefault="00D73BF7" w:rsidP="00E52E39">
            <w:pPr>
              <w:pStyle w:val="TableParagraph"/>
              <w:rPr>
                <w:rFonts w:ascii="Times New Roman"/>
                <w:sz w:val="24"/>
                <w:szCs w:val="24"/>
              </w:rPr>
            </w:pPr>
          </w:p>
        </w:tc>
      </w:tr>
      <w:tr w:rsidR="00D73BF7" w:rsidRPr="0094747C" w14:paraId="152979F9" w14:textId="77777777" w:rsidTr="007F44CC">
        <w:trPr>
          <w:gridAfter w:val="1"/>
          <w:wAfter w:w="49" w:type="dxa"/>
          <w:trHeight w:val="697"/>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35FE9099" w14:textId="77777777" w:rsidR="00D73BF7" w:rsidRPr="001D5F4D" w:rsidRDefault="00D73BF7" w:rsidP="00E52E39">
            <w:pPr>
              <w:pStyle w:val="TableParagraph"/>
              <w:spacing w:before="93"/>
              <w:ind w:left="16"/>
              <w:jc w:val="center"/>
              <w:rPr>
                <w:sz w:val="24"/>
                <w:szCs w:val="24"/>
              </w:rPr>
            </w:pPr>
            <w:r w:rsidRPr="001D5F4D">
              <w:rPr>
                <w:sz w:val="24"/>
                <w:szCs w:val="24"/>
              </w:rPr>
              <w:t>2</w:t>
            </w:r>
          </w:p>
        </w:tc>
        <w:tc>
          <w:tcPr>
            <w:tcW w:w="4687" w:type="dxa"/>
            <w:tcBorders>
              <w:top w:val="single" w:sz="4" w:space="0" w:color="000000"/>
              <w:left w:val="single" w:sz="4" w:space="0" w:color="000000"/>
              <w:bottom w:val="single" w:sz="4" w:space="0" w:color="000000"/>
              <w:right w:val="single" w:sz="4" w:space="0" w:color="000000"/>
            </w:tcBorders>
          </w:tcPr>
          <w:p w14:paraId="01FE0179" w14:textId="77777777" w:rsidR="00D73BF7" w:rsidRPr="001D5F4D" w:rsidRDefault="00D73BF7" w:rsidP="00E52E39">
            <w:pPr>
              <w:pStyle w:val="TableParagraph"/>
              <w:spacing w:line="193" w:lineRule="exact"/>
              <w:ind w:left="74"/>
              <w:rPr>
                <w:sz w:val="24"/>
                <w:szCs w:val="24"/>
              </w:rPr>
            </w:pPr>
            <w:proofErr w:type="gramStart"/>
            <w:r w:rsidRPr="001D5F4D">
              <w:rPr>
                <w:sz w:val="24"/>
                <w:szCs w:val="24"/>
              </w:rPr>
              <w:t>½</w:t>
            </w:r>
            <w:proofErr w:type="gramEnd"/>
            <w:r w:rsidRPr="001D5F4D">
              <w:rPr>
                <w:spacing w:val="11"/>
                <w:sz w:val="24"/>
                <w:szCs w:val="24"/>
              </w:rPr>
              <w:t xml:space="preserve"> </w:t>
            </w:r>
            <w:r w:rsidRPr="001D5F4D">
              <w:rPr>
                <w:sz w:val="24"/>
                <w:szCs w:val="24"/>
              </w:rPr>
              <w:t>baguette</w:t>
            </w:r>
            <w:r w:rsidRPr="001D5F4D">
              <w:rPr>
                <w:spacing w:val="13"/>
                <w:sz w:val="24"/>
                <w:szCs w:val="24"/>
              </w:rPr>
              <w:t xml:space="preserve"> </w:t>
            </w:r>
            <w:r w:rsidRPr="001D5F4D">
              <w:rPr>
                <w:sz w:val="24"/>
                <w:szCs w:val="24"/>
              </w:rPr>
              <w:t>de</w:t>
            </w:r>
            <w:r w:rsidRPr="001D5F4D">
              <w:rPr>
                <w:spacing w:val="13"/>
                <w:sz w:val="24"/>
                <w:szCs w:val="24"/>
              </w:rPr>
              <w:t xml:space="preserve"> </w:t>
            </w:r>
            <w:r w:rsidRPr="001D5F4D">
              <w:rPr>
                <w:sz w:val="24"/>
                <w:szCs w:val="24"/>
              </w:rPr>
              <w:t>pain</w:t>
            </w:r>
            <w:r w:rsidRPr="001D5F4D">
              <w:rPr>
                <w:spacing w:val="13"/>
                <w:sz w:val="24"/>
                <w:szCs w:val="24"/>
              </w:rPr>
              <w:t xml:space="preserve"> </w:t>
            </w:r>
            <w:r w:rsidRPr="001D5F4D">
              <w:rPr>
                <w:sz w:val="24"/>
                <w:szCs w:val="24"/>
              </w:rPr>
              <w:t>+</w:t>
            </w:r>
            <w:r w:rsidRPr="001D5F4D">
              <w:rPr>
                <w:spacing w:val="7"/>
                <w:sz w:val="24"/>
                <w:szCs w:val="24"/>
              </w:rPr>
              <w:t xml:space="preserve"> </w:t>
            </w:r>
            <w:r w:rsidRPr="001D5F4D">
              <w:rPr>
                <w:sz w:val="24"/>
                <w:szCs w:val="24"/>
              </w:rPr>
              <w:t>beurre+</w:t>
            </w:r>
            <w:r w:rsidRPr="001D5F4D">
              <w:rPr>
                <w:spacing w:val="7"/>
                <w:sz w:val="24"/>
                <w:szCs w:val="24"/>
              </w:rPr>
              <w:t xml:space="preserve"> </w:t>
            </w:r>
            <w:r w:rsidRPr="001D5F4D">
              <w:rPr>
                <w:sz w:val="24"/>
                <w:szCs w:val="24"/>
              </w:rPr>
              <w:t>café</w:t>
            </w:r>
            <w:r w:rsidRPr="001D5F4D">
              <w:rPr>
                <w:spacing w:val="8"/>
                <w:sz w:val="24"/>
                <w:szCs w:val="24"/>
              </w:rPr>
              <w:t xml:space="preserve"> </w:t>
            </w:r>
            <w:r w:rsidRPr="001D5F4D">
              <w:rPr>
                <w:sz w:val="24"/>
                <w:szCs w:val="24"/>
              </w:rPr>
              <w:t>/</w:t>
            </w:r>
            <w:r w:rsidRPr="001D5F4D">
              <w:rPr>
                <w:spacing w:val="13"/>
                <w:sz w:val="24"/>
                <w:szCs w:val="24"/>
              </w:rPr>
              <w:t xml:space="preserve"> </w:t>
            </w:r>
            <w:r w:rsidRPr="001D5F4D">
              <w:rPr>
                <w:sz w:val="24"/>
                <w:szCs w:val="24"/>
              </w:rPr>
              <w:t>Lipton/Milo/Lait</w:t>
            </w:r>
            <w:r w:rsidRPr="001D5F4D">
              <w:rPr>
                <w:spacing w:val="15"/>
                <w:sz w:val="24"/>
                <w:szCs w:val="24"/>
              </w:rPr>
              <w:t xml:space="preserve"> </w:t>
            </w:r>
            <w:r w:rsidRPr="001D5F4D">
              <w:rPr>
                <w:sz w:val="24"/>
                <w:szCs w:val="24"/>
              </w:rPr>
              <w:t>+</w:t>
            </w:r>
            <w:r w:rsidRPr="001D5F4D">
              <w:rPr>
                <w:spacing w:val="13"/>
                <w:sz w:val="24"/>
                <w:szCs w:val="24"/>
              </w:rPr>
              <w:t xml:space="preserve"> </w:t>
            </w:r>
            <w:r w:rsidRPr="001D5F4D">
              <w:rPr>
                <w:sz w:val="24"/>
                <w:szCs w:val="24"/>
              </w:rPr>
              <w:t>un</w:t>
            </w:r>
            <w:r w:rsidRPr="001D5F4D">
              <w:rPr>
                <w:spacing w:val="14"/>
                <w:sz w:val="24"/>
                <w:szCs w:val="24"/>
              </w:rPr>
              <w:t xml:space="preserve"> </w:t>
            </w:r>
            <w:r w:rsidRPr="001D5F4D">
              <w:rPr>
                <w:spacing w:val="-4"/>
                <w:sz w:val="24"/>
                <w:szCs w:val="24"/>
              </w:rPr>
              <w:t>fruit</w:t>
            </w:r>
          </w:p>
          <w:p w14:paraId="088B21CD" w14:textId="77777777" w:rsidR="00D73BF7" w:rsidRPr="001D5F4D" w:rsidRDefault="00D73BF7" w:rsidP="00E52E39">
            <w:pPr>
              <w:pStyle w:val="TableParagraph"/>
              <w:spacing w:line="177" w:lineRule="exact"/>
              <w:ind w:left="74"/>
              <w:rPr>
                <w:sz w:val="24"/>
                <w:szCs w:val="24"/>
              </w:rPr>
            </w:pPr>
            <w:proofErr w:type="gramStart"/>
            <w:r w:rsidRPr="001D5F4D">
              <w:rPr>
                <w:spacing w:val="-2"/>
                <w:sz w:val="24"/>
                <w:szCs w:val="24"/>
              </w:rPr>
              <w:t>saisonnier</w:t>
            </w:r>
            <w:proofErr w:type="gramEnd"/>
          </w:p>
        </w:tc>
        <w:tc>
          <w:tcPr>
            <w:tcW w:w="567" w:type="dxa"/>
            <w:tcBorders>
              <w:top w:val="single" w:sz="4" w:space="0" w:color="000000"/>
              <w:left w:val="single" w:sz="4" w:space="0" w:color="000000"/>
              <w:bottom w:val="single" w:sz="4" w:space="0" w:color="000000"/>
              <w:right w:val="single" w:sz="4" w:space="0" w:color="000000"/>
            </w:tcBorders>
          </w:tcPr>
          <w:p w14:paraId="5C9C7AB5" w14:textId="77777777" w:rsidR="00D73BF7" w:rsidRPr="001D5F4D" w:rsidRDefault="00D73BF7" w:rsidP="00E52E39">
            <w:pPr>
              <w:pStyle w:val="TableParagraph"/>
              <w:spacing w:before="93"/>
              <w:ind w:left="14"/>
              <w:jc w:val="center"/>
              <w:rPr>
                <w:sz w:val="24"/>
                <w:szCs w:val="24"/>
              </w:rPr>
            </w:pPr>
            <w:r w:rsidRPr="001D5F4D">
              <w:rPr>
                <w:sz w:val="24"/>
                <w:szCs w:val="24"/>
              </w:rPr>
              <w:t>1</w:t>
            </w:r>
          </w:p>
        </w:tc>
        <w:tc>
          <w:tcPr>
            <w:tcW w:w="1192" w:type="dxa"/>
            <w:tcBorders>
              <w:top w:val="single" w:sz="4" w:space="0" w:color="000000"/>
              <w:left w:val="single" w:sz="4" w:space="0" w:color="000000"/>
              <w:bottom w:val="single" w:sz="4" w:space="0" w:color="000000"/>
              <w:right w:val="single" w:sz="4" w:space="0" w:color="000000"/>
            </w:tcBorders>
          </w:tcPr>
          <w:p w14:paraId="7A1C5C4A" w14:textId="77777777" w:rsidR="00D73BF7" w:rsidRPr="001D5F4D" w:rsidRDefault="00D73BF7" w:rsidP="00E52E39">
            <w:pPr>
              <w:pStyle w:val="TableParagraph"/>
              <w:spacing w:before="93"/>
              <w:ind w:left="157" w:right="142"/>
              <w:jc w:val="center"/>
              <w:rPr>
                <w:sz w:val="24"/>
                <w:szCs w:val="24"/>
              </w:rPr>
            </w:pPr>
            <w:proofErr w:type="gramStart"/>
            <w:r w:rsidRPr="001D5F4D">
              <w:rPr>
                <w:spacing w:val="-2"/>
                <w:sz w:val="24"/>
                <w:szCs w:val="24"/>
              </w:rPr>
              <w:t>assiette</w:t>
            </w:r>
            <w:proofErr w:type="gramEnd"/>
          </w:p>
        </w:tc>
        <w:tc>
          <w:tcPr>
            <w:tcW w:w="841" w:type="dxa"/>
            <w:gridSpan w:val="2"/>
            <w:tcBorders>
              <w:top w:val="single" w:sz="4" w:space="0" w:color="000000"/>
              <w:left w:val="single" w:sz="4" w:space="0" w:color="000000"/>
              <w:bottom w:val="single" w:sz="4" w:space="0" w:color="000000"/>
              <w:right w:val="single" w:sz="4" w:space="0" w:color="000000"/>
            </w:tcBorders>
          </w:tcPr>
          <w:p w14:paraId="2D0D7F0A" w14:textId="77777777" w:rsidR="00D73BF7" w:rsidRPr="001D5F4D" w:rsidRDefault="00D73BF7" w:rsidP="00E52E39">
            <w:pPr>
              <w:pStyle w:val="TableParagraph"/>
              <w:rPr>
                <w:rFonts w:ascii="Times New Roman"/>
                <w:sz w:val="24"/>
                <w:szCs w:val="24"/>
              </w:rPr>
            </w:pPr>
          </w:p>
        </w:tc>
        <w:tc>
          <w:tcPr>
            <w:tcW w:w="804" w:type="dxa"/>
            <w:gridSpan w:val="2"/>
            <w:tcBorders>
              <w:top w:val="single" w:sz="4" w:space="0" w:color="000000"/>
              <w:left w:val="single" w:sz="4" w:space="0" w:color="000000"/>
              <w:bottom w:val="single" w:sz="4" w:space="0" w:color="000000"/>
              <w:right w:val="single" w:sz="4" w:space="0" w:color="000000"/>
            </w:tcBorders>
          </w:tcPr>
          <w:p w14:paraId="79CF7BB8" w14:textId="77777777" w:rsidR="00D73BF7" w:rsidRPr="001D5F4D" w:rsidRDefault="00D73BF7" w:rsidP="00E52E39">
            <w:pPr>
              <w:pStyle w:val="TableParagraph"/>
              <w:rPr>
                <w:rFonts w:ascii="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tcPr>
          <w:p w14:paraId="27CA40ED" w14:textId="77777777" w:rsidR="00D73BF7" w:rsidRPr="001D5F4D" w:rsidRDefault="00D73BF7" w:rsidP="00E52E39">
            <w:pPr>
              <w:pStyle w:val="TableParagraph"/>
              <w:rPr>
                <w:rFonts w:ascii="Times New Roman"/>
                <w:sz w:val="24"/>
                <w:szCs w:val="24"/>
              </w:rPr>
            </w:pPr>
          </w:p>
        </w:tc>
      </w:tr>
      <w:tr w:rsidR="00D73BF7" w:rsidRPr="0094747C" w14:paraId="58113AD8" w14:textId="77777777" w:rsidTr="007F44CC">
        <w:trPr>
          <w:gridAfter w:val="1"/>
          <w:wAfter w:w="49" w:type="dxa"/>
          <w:trHeight w:val="392"/>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73390FEF" w14:textId="77777777" w:rsidR="00D73BF7" w:rsidRPr="001D5F4D" w:rsidRDefault="00D73BF7" w:rsidP="00E52E39">
            <w:pPr>
              <w:pStyle w:val="TableParagraph"/>
              <w:spacing w:before="92"/>
              <w:ind w:left="16"/>
              <w:jc w:val="center"/>
              <w:rPr>
                <w:sz w:val="24"/>
                <w:szCs w:val="24"/>
              </w:rPr>
            </w:pPr>
            <w:r w:rsidRPr="001D5F4D">
              <w:rPr>
                <w:sz w:val="24"/>
                <w:szCs w:val="24"/>
              </w:rPr>
              <w:t>3</w:t>
            </w:r>
          </w:p>
        </w:tc>
        <w:tc>
          <w:tcPr>
            <w:tcW w:w="4687" w:type="dxa"/>
            <w:tcBorders>
              <w:top w:val="single" w:sz="4" w:space="0" w:color="000000"/>
              <w:left w:val="single" w:sz="4" w:space="0" w:color="000000"/>
              <w:bottom w:val="single" w:sz="4" w:space="0" w:color="000000"/>
              <w:right w:val="single" w:sz="4" w:space="0" w:color="000000"/>
            </w:tcBorders>
          </w:tcPr>
          <w:p w14:paraId="6F2532CA" w14:textId="77777777" w:rsidR="00D73BF7" w:rsidRPr="001D5F4D" w:rsidRDefault="00D73BF7" w:rsidP="00E52E39">
            <w:pPr>
              <w:pStyle w:val="TableParagraph"/>
              <w:spacing w:line="193" w:lineRule="exact"/>
              <w:ind w:left="74"/>
              <w:rPr>
                <w:sz w:val="24"/>
                <w:szCs w:val="24"/>
              </w:rPr>
            </w:pPr>
            <w:r w:rsidRPr="001D5F4D">
              <w:rPr>
                <w:sz w:val="24"/>
                <w:szCs w:val="24"/>
              </w:rPr>
              <w:t>Galettes</w:t>
            </w:r>
            <w:r w:rsidRPr="001D5F4D">
              <w:rPr>
                <w:spacing w:val="39"/>
                <w:sz w:val="24"/>
                <w:szCs w:val="24"/>
              </w:rPr>
              <w:t xml:space="preserve"> </w:t>
            </w:r>
            <w:r w:rsidRPr="001D5F4D">
              <w:rPr>
                <w:sz w:val="24"/>
                <w:szCs w:val="24"/>
              </w:rPr>
              <w:t>/</w:t>
            </w:r>
            <w:r w:rsidRPr="001D5F4D">
              <w:rPr>
                <w:spacing w:val="39"/>
                <w:sz w:val="24"/>
                <w:szCs w:val="24"/>
              </w:rPr>
              <w:t xml:space="preserve"> </w:t>
            </w:r>
            <w:r w:rsidRPr="001D5F4D">
              <w:rPr>
                <w:sz w:val="24"/>
                <w:szCs w:val="24"/>
              </w:rPr>
              <w:t>beignet</w:t>
            </w:r>
            <w:r w:rsidRPr="001D5F4D">
              <w:rPr>
                <w:spacing w:val="44"/>
                <w:sz w:val="24"/>
                <w:szCs w:val="24"/>
              </w:rPr>
              <w:t xml:space="preserve"> </w:t>
            </w:r>
            <w:r w:rsidRPr="001D5F4D">
              <w:rPr>
                <w:sz w:val="24"/>
                <w:szCs w:val="24"/>
              </w:rPr>
              <w:t>+½</w:t>
            </w:r>
            <w:r w:rsidRPr="001D5F4D">
              <w:rPr>
                <w:spacing w:val="42"/>
                <w:sz w:val="24"/>
                <w:szCs w:val="24"/>
              </w:rPr>
              <w:t xml:space="preserve"> </w:t>
            </w:r>
            <w:r w:rsidRPr="001D5F4D">
              <w:rPr>
                <w:sz w:val="24"/>
                <w:szCs w:val="24"/>
              </w:rPr>
              <w:t>baguette</w:t>
            </w:r>
            <w:r w:rsidRPr="001D5F4D">
              <w:rPr>
                <w:spacing w:val="43"/>
                <w:sz w:val="24"/>
                <w:szCs w:val="24"/>
              </w:rPr>
              <w:t xml:space="preserve"> </w:t>
            </w:r>
            <w:r w:rsidRPr="001D5F4D">
              <w:rPr>
                <w:sz w:val="24"/>
                <w:szCs w:val="24"/>
              </w:rPr>
              <w:t>de</w:t>
            </w:r>
            <w:r w:rsidRPr="001D5F4D">
              <w:rPr>
                <w:spacing w:val="37"/>
                <w:sz w:val="24"/>
                <w:szCs w:val="24"/>
              </w:rPr>
              <w:t xml:space="preserve"> </w:t>
            </w:r>
            <w:r w:rsidRPr="001D5F4D">
              <w:rPr>
                <w:sz w:val="24"/>
                <w:szCs w:val="24"/>
              </w:rPr>
              <w:t>pain+</w:t>
            </w:r>
            <w:r w:rsidRPr="001D5F4D">
              <w:rPr>
                <w:spacing w:val="42"/>
                <w:sz w:val="24"/>
                <w:szCs w:val="24"/>
              </w:rPr>
              <w:t xml:space="preserve"> </w:t>
            </w:r>
            <w:r w:rsidRPr="001D5F4D">
              <w:rPr>
                <w:sz w:val="24"/>
                <w:szCs w:val="24"/>
              </w:rPr>
              <w:t>bouillie</w:t>
            </w:r>
            <w:r w:rsidRPr="001D5F4D">
              <w:rPr>
                <w:spacing w:val="43"/>
                <w:sz w:val="24"/>
                <w:szCs w:val="24"/>
              </w:rPr>
              <w:t xml:space="preserve"> </w:t>
            </w:r>
            <w:r w:rsidRPr="001D5F4D">
              <w:rPr>
                <w:sz w:val="24"/>
                <w:szCs w:val="24"/>
              </w:rPr>
              <w:t>+</w:t>
            </w:r>
            <w:r w:rsidRPr="001D5F4D">
              <w:rPr>
                <w:spacing w:val="42"/>
                <w:sz w:val="24"/>
                <w:szCs w:val="24"/>
              </w:rPr>
              <w:t xml:space="preserve"> </w:t>
            </w:r>
            <w:r w:rsidRPr="001D5F4D">
              <w:rPr>
                <w:sz w:val="24"/>
                <w:szCs w:val="24"/>
              </w:rPr>
              <w:t>un</w:t>
            </w:r>
            <w:r w:rsidRPr="001D5F4D">
              <w:rPr>
                <w:spacing w:val="44"/>
                <w:sz w:val="24"/>
                <w:szCs w:val="24"/>
              </w:rPr>
              <w:t xml:space="preserve"> </w:t>
            </w:r>
            <w:r w:rsidRPr="001D5F4D">
              <w:rPr>
                <w:spacing w:val="-4"/>
                <w:sz w:val="24"/>
                <w:szCs w:val="24"/>
              </w:rPr>
              <w:t>fruit</w:t>
            </w:r>
          </w:p>
          <w:p w14:paraId="011A700A" w14:textId="77777777" w:rsidR="00D73BF7" w:rsidRPr="001D5F4D" w:rsidRDefault="00D73BF7" w:rsidP="00E52E39">
            <w:pPr>
              <w:pStyle w:val="TableParagraph"/>
              <w:spacing w:line="177" w:lineRule="exact"/>
              <w:ind w:left="74"/>
              <w:rPr>
                <w:sz w:val="24"/>
                <w:szCs w:val="24"/>
              </w:rPr>
            </w:pPr>
            <w:proofErr w:type="gramStart"/>
            <w:r w:rsidRPr="001D5F4D">
              <w:rPr>
                <w:spacing w:val="-2"/>
                <w:sz w:val="24"/>
                <w:szCs w:val="24"/>
              </w:rPr>
              <w:t>saisonnier</w:t>
            </w:r>
            <w:proofErr w:type="gramEnd"/>
          </w:p>
        </w:tc>
        <w:tc>
          <w:tcPr>
            <w:tcW w:w="567" w:type="dxa"/>
            <w:tcBorders>
              <w:top w:val="single" w:sz="4" w:space="0" w:color="000000"/>
              <w:left w:val="single" w:sz="4" w:space="0" w:color="000000"/>
              <w:bottom w:val="single" w:sz="4" w:space="0" w:color="000000"/>
              <w:right w:val="single" w:sz="4" w:space="0" w:color="000000"/>
            </w:tcBorders>
          </w:tcPr>
          <w:p w14:paraId="6E48DE76" w14:textId="77777777" w:rsidR="00D73BF7" w:rsidRPr="001D5F4D" w:rsidRDefault="00D73BF7" w:rsidP="00E52E39">
            <w:pPr>
              <w:pStyle w:val="TableParagraph"/>
              <w:spacing w:before="92"/>
              <w:ind w:left="14"/>
              <w:jc w:val="center"/>
              <w:rPr>
                <w:sz w:val="24"/>
                <w:szCs w:val="24"/>
              </w:rPr>
            </w:pPr>
            <w:r w:rsidRPr="001D5F4D">
              <w:rPr>
                <w:sz w:val="24"/>
                <w:szCs w:val="24"/>
              </w:rPr>
              <w:t>1</w:t>
            </w:r>
          </w:p>
        </w:tc>
        <w:tc>
          <w:tcPr>
            <w:tcW w:w="1192" w:type="dxa"/>
            <w:tcBorders>
              <w:top w:val="single" w:sz="4" w:space="0" w:color="000000"/>
              <w:left w:val="single" w:sz="4" w:space="0" w:color="000000"/>
              <w:bottom w:val="single" w:sz="4" w:space="0" w:color="000000"/>
              <w:right w:val="single" w:sz="4" w:space="0" w:color="000000"/>
            </w:tcBorders>
          </w:tcPr>
          <w:p w14:paraId="7C8B42DC" w14:textId="77777777" w:rsidR="00D73BF7" w:rsidRPr="001D5F4D" w:rsidRDefault="00D73BF7" w:rsidP="00E52E39">
            <w:pPr>
              <w:pStyle w:val="TableParagraph"/>
              <w:spacing w:before="92"/>
              <w:ind w:left="157" w:right="142"/>
              <w:jc w:val="center"/>
              <w:rPr>
                <w:sz w:val="24"/>
                <w:szCs w:val="24"/>
              </w:rPr>
            </w:pPr>
            <w:proofErr w:type="gramStart"/>
            <w:r w:rsidRPr="001D5F4D">
              <w:rPr>
                <w:spacing w:val="-2"/>
                <w:sz w:val="24"/>
                <w:szCs w:val="24"/>
              </w:rPr>
              <w:t>assiette</w:t>
            </w:r>
            <w:proofErr w:type="gramEnd"/>
          </w:p>
        </w:tc>
        <w:tc>
          <w:tcPr>
            <w:tcW w:w="841" w:type="dxa"/>
            <w:gridSpan w:val="2"/>
            <w:tcBorders>
              <w:top w:val="single" w:sz="4" w:space="0" w:color="000000"/>
              <w:left w:val="single" w:sz="4" w:space="0" w:color="000000"/>
              <w:bottom w:val="single" w:sz="4" w:space="0" w:color="000000"/>
              <w:right w:val="single" w:sz="4" w:space="0" w:color="000000"/>
            </w:tcBorders>
          </w:tcPr>
          <w:p w14:paraId="0590F02E" w14:textId="77777777" w:rsidR="00D73BF7" w:rsidRPr="001D5F4D" w:rsidRDefault="00D73BF7" w:rsidP="00E52E39">
            <w:pPr>
              <w:pStyle w:val="TableParagraph"/>
              <w:rPr>
                <w:rFonts w:ascii="Times New Roman"/>
                <w:sz w:val="24"/>
                <w:szCs w:val="24"/>
              </w:rPr>
            </w:pPr>
          </w:p>
        </w:tc>
        <w:tc>
          <w:tcPr>
            <w:tcW w:w="804" w:type="dxa"/>
            <w:gridSpan w:val="2"/>
            <w:tcBorders>
              <w:top w:val="single" w:sz="4" w:space="0" w:color="000000"/>
              <w:left w:val="single" w:sz="4" w:space="0" w:color="000000"/>
              <w:bottom w:val="single" w:sz="4" w:space="0" w:color="000000"/>
              <w:right w:val="single" w:sz="4" w:space="0" w:color="000000"/>
            </w:tcBorders>
          </w:tcPr>
          <w:p w14:paraId="245ACABC" w14:textId="77777777" w:rsidR="00D73BF7" w:rsidRPr="001D5F4D" w:rsidRDefault="00D73BF7" w:rsidP="00E52E39">
            <w:pPr>
              <w:pStyle w:val="TableParagraph"/>
              <w:rPr>
                <w:rFonts w:ascii="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tcPr>
          <w:p w14:paraId="4A2066B6" w14:textId="77777777" w:rsidR="00D73BF7" w:rsidRPr="001D5F4D" w:rsidRDefault="00D73BF7" w:rsidP="00E52E39">
            <w:pPr>
              <w:pStyle w:val="TableParagraph"/>
              <w:rPr>
                <w:rFonts w:ascii="Times New Roman"/>
                <w:sz w:val="24"/>
                <w:szCs w:val="24"/>
              </w:rPr>
            </w:pPr>
          </w:p>
        </w:tc>
      </w:tr>
      <w:tr w:rsidR="00D73BF7" w:rsidRPr="0094747C" w14:paraId="5336C8BB" w14:textId="77777777" w:rsidTr="007F44CC">
        <w:trPr>
          <w:gridAfter w:val="1"/>
          <w:wAfter w:w="49" w:type="dxa"/>
          <w:trHeight w:val="316"/>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280B4B6F" w14:textId="77777777" w:rsidR="00D73BF7" w:rsidRPr="001D5F4D" w:rsidRDefault="00D73BF7" w:rsidP="00E52E39">
            <w:pPr>
              <w:pStyle w:val="TableParagraph"/>
              <w:spacing w:before="57"/>
              <w:ind w:left="16"/>
              <w:jc w:val="center"/>
              <w:rPr>
                <w:sz w:val="24"/>
                <w:szCs w:val="24"/>
              </w:rPr>
            </w:pPr>
            <w:r w:rsidRPr="001D5F4D">
              <w:rPr>
                <w:sz w:val="24"/>
                <w:szCs w:val="24"/>
              </w:rPr>
              <w:t>4</w:t>
            </w:r>
          </w:p>
        </w:tc>
        <w:tc>
          <w:tcPr>
            <w:tcW w:w="4687" w:type="dxa"/>
            <w:tcBorders>
              <w:top w:val="single" w:sz="4" w:space="0" w:color="000000"/>
              <w:left w:val="single" w:sz="4" w:space="0" w:color="000000"/>
              <w:bottom w:val="single" w:sz="4" w:space="0" w:color="000000"/>
              <w:right w:val="single" w:sz="4" w:space="0" w:color="000000"/>
            </w:tcBorders>
          </w:tcPr>
          <w:p w14:paraId="5459A86E" w14:textId="77777777" w:rsidR="00D73BF7" w:rsidRPr="001D5F4D" w:rsidRDefault="00D73BF7" w:rsidP="00E52E39">
            <w:pPr>
              <w:pStyle w:val="TableParagraph"/>
              <w:spacing w:before="57"/>
              <w:ind w:left="74"/>
              <w:rPr>
                <w:sz w:val="24"/>
                <w:szCs w:val="24"/>
              </w:rPr>
            </w:pPr>
            <w:r w:rsidRPr="001D5F4D">
              <w:rPr>
                <w:sz w:val="24"/>
                <w:szCs w:val="24"/>
              </w:rPr>
              <w:t>Sandwich+</w:t>
            </w:r>
            <w:r w:rsidRPr="001D5F4D">
              <w:rPr>
                <w:spacing w:val="-3"/>
                <w:sz w:val="24"/>
                <w:szCs w:val="24"/>
              </w:rPr>
              <w:t xml:space="preserve"> </w:t>
            </w:r>
            <w:r w:rsidRPr="001D5F4D">
              <w:rPr>
                <w:sz w:val="24"/>
                <w:szCs w:val="24"/>
              </w:rPr>
              <w:t>Lipton/Lait/café</w:t>
            </w:r>
            <w:r w:rsidRPr="001D5F4D">
              <w:rPr>
                <w:spacing w:val="-2"/>
                <w:sz w:val="24"/>
                <w:szCs w:val="24"/>
              </w:rPr>
              <w:t xml:space="preserve"> </w:t>
            </w:r>
            <w:r w:rsidRPr="001D5F4D">
              <w:rPr>
                <w:sz w:val="24"/>
                <w:szCs w:val="24"/>
              </w:rPr>
              <w:t>+</w:t>
            </w:r>
            <w:r w:rsidRPr="001D5F4D">
              <w:rPr>
                <w:spacing w:val="-3"/>
                <w:sz w:val="24"/>
                <w:szCs w:val="24"/>
              </w:rPr>
              <w:t xml:space="preserve"> </w:t>
            </w:r>
            <w:r w:rsidRPr="001D5F4D">
              <w:rPr>
                <w:sz w:val="24"/>
                <w:szCs w:val="24"/>
              </w:rPr>
              <w:t>un</w:t>
            </w:r>
            <w:r w:rsidRPr="001D5F4D">
              <w:rPr>
                <w:spacing w:val="-1"/>
                <w:sz w:val="24"/>
                <w:szCs w:val="24"/>
              </w:rPr>
              <w:t xml:space="preserve"> </w:t>
            </w:r>
            <w:r w:rsidRPr="001D5F4D">
              <w:rPr>
                <w:sz w:val="24"/>
                <w:szCs w:val="24"/>
              </w:rPr>
              <w:t>fruit</w:t>
            </w:r>
            <w:r w:rsidRPr="001D5F4D">
              <w:rPr>
                <w:spacing w:val="-1"/>
                <w:sz w:val="24"/>
                <w:szCs w:val="24"/>
              </w:rPr>
              <w:t xml:space="preserve"> </w:t>
            </w:r>
            <w:r w:rsidRPr="001D5F4D">
              <w:rPr>
                <w:spacing w:val="-2"/>
                <w:sz w:val="24"/>
                <w:szCs w:val="24"/>
              </w:rPr>
              <w:t>saisonnier</w:t>
            </w:r>
          </w:p>
        </w:tc>
        <w:tc>
          <w:tcPr>
            <w:tcW w:w="567" w:type="dxa"/>
            <w:tcBorders>
              <w:top w:val="single" w:sz="4" w:space="0" w:color="000000"/>
              <w:left w:val="single" w:sz="4" w:space="0" w:color="000000"/>
              <w:bottom w:val="single" w:sz="4" w:space="0" w:color="000000"/>
              <w:right w:val="single" w:sz="4" w:space="0" w:color="000000"/>
            </w:tcBorders>
          </w:tcPr>
          <w:p w14:paraId="0E9F6C44" w14:textId="77777777" w:rsidR="00D73BF7" w:rsidRPr="001D5F4D" w:rsidRDefault="00D73BF7" w:rsidP="00E52E39">
            <w:pPr>
              <w:pStyle w:val="TableParagraph"/>
              <w:spacing w:before="57"/>
              <w:ind w:left="14"/>
              <w:jc w:val="center"/>
              <w:rPr>
                <w:sz w:val="24"/>
                <w:szCs w:val="24"/>
              </w:rPr>
            </w:pPr>
            <w:r w:rsidRPr="001D5F4D">
              <w:rPr>
                <w:sz w:val="24"/>
                <w:szCs w:val="24"/>
              </w:rPr>
              <w:t>1</w:t>
            </w:r>
          </w:p>
        </w:tc>
        <w:tc>
          <w:tcPr>
            <w:tcW w:w="1192" w:type="dxa"/>
            <w:tcBorders>
              <w:top w:val="single" w:sz="4" w:space="0" w:color="000000"/>
              <w:left w:val="single" w:sz="4" w:space="0" w:color="000000"/>
              <w:bottom w:val="single" w:sz="4" w:space="0" w:color="000000"/>
              <w:right w:val="single" w:sz="4" w:space="0" w:color="000000"/>
            </w:tcBorders>
          </w:tcPr>
          <w:p w14:paraId="15091A30" w14:textId="77777777" w:rsidR="00D73BF7" w:rsidRPr="001D5F4D" w:rsidRDefault="00D73BF7" w:rsidP="00E52E39">
            <w:pPr>
              <w:pStyle w:val="TableParagraph"/>
              <w:spacing w:before="57"/>
              <w:ind w:left="157" w:right="142"/>
              <w:jc w:val="center"/>
              <w:rPr>
                <w:sz w:val="24"/>
                <w:szCs w:val="24"/>
              </w:rPr>
            </w:pPr>
            <w:proofErr w:type="gramStart"/>
            <w:r w:rsidRPr="001D5F4D">
              <w:rPr>
                <w:spacing w:val="-2"/>
                <w:sz w:val="24"/>
                <w:szCs w:val="24"/>
              </w:rPr>
              <w:t>assiette</w:t>
            </w:r>
            <w:proofErr w:type="gramEnd"/>
          </w:p>
        </w:tc>
        <w:tc>
          <w:tcPr>
            <w:tcW w:w="841" w:type="dxa"/>
            <w:gridSpan w:val="2"/>
            <w:tcBorders>
              <w:top w:val="single" w:sz="4" w:space="0" w:color="000000"/>
              <w:left w:val="single" w:sz="4" w:space="0" w:color="000000"/>
              <w:bottom w:val="single" w:sz="4" w:space="0" w:color="000000"/>
              <w:right w:val="single" w:sz="4" w:space="0" w:color="000000"/>
            </w:tcBorders>
          </w:tcPr>
          <w:p w14:paraId="193E60BB" w14:textId="77777777" w:rsidR="00D73BF7" w:rsidRPr="001D5F4D" w:rsidRDefault="00D73BF7" w:rsidP="00E52E39">
            <w:pPr>
              <w:pStyle w:val="TableParagraph"/>
              <w:rPr>
                <w:rFonts w:ascii="Times New Roman"/>
                <w:sz w:val="24"/>
                <w:szCs w:val="24"/>
              </w:rPr>
            </w:pPr>
          </w:p>
        </w:tc>
        <w:tc>
          <w:tcPr>
            <w:tcW w:w="804" w:type="dxa"/>
            <w:gridSpan w:val="2"/>
            <w:tcBorders>
              <w:top w:val="single" w:sz="4" w:space="0" w:color="000000"/>
              <w:left w:val="single" w:sz="4" w:space="0" w:color="000000"/>
              <w:bottom w:val="single" w:sz="4" w:space="0" w:color="000000"/>
              <w:right w:val="single" w:sz="4" w:space="0" w:color="000000"/>
            </w:tcBorders>
          </w:tcPr>
          <w:p w14:paraId="0911AFBE" w14:textId="77777777" w:rsidR="00D73BF7" w:rsidRPr="001D5F4D" w:rsidRDefault="00D73BF7" w:rsidP="00E52E39">
            <w:pPr>
              <w:pStyle w:val="TableParagraph"/>
              <w:rPr>
                <w:rFonts w:ascii="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tcPr>
          <w:p w14:paraId="068FBC48" w14:textId="77777777" w:rsidR="00D73BF7" w:rsidRPr="001D5F4D" w:rsidRDefault="00D73BF7" w:rsidP="00E52E39">
            <w:pPr>
              <w:pStyle w:val="TableParagraph"/>
              <w:rPr>
                <w:rFonts w:ascii="Times New Roman"/>
                <w:sz w:val="24"/>
                <w:szCs w:val="24"/>
              </w:rPr>
            </w:pPr>
          </w:p>
        </w:tc>
      </w:tr>
      <w:tr w:rsidR="00D73BF7" w:rsidRPr="0094747C" w14:paraId="5AB58CDA" w14:textId="77777777" w:rsidTr="007F44CC">
        <w:trPr>
          <w:gridAfter w:val="1"/>
          <w:wAfter w:w="49" w:type="dxa"/>
          <w:trHeight w:val="317"/>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77BF9F12" w14:textId="77777777" w:rsidR="00D73BF7" w:rsidRPr="001D5F4D" w:rsidRDefault="00D73BF7" w:rsidP="00E52E39">
            <w:pPr>
              <w:pStyle w:val="TableParagraph"/>
              <w:spacing w:before="57"/>
              <w:ind w:left="16"/>
              <w:jc w:val="center"/>
              <w:rPr>
                <w:sz w:val="24"/>
                <w:szCs w:val="24"/>
              </w:rPr>
            </w:pPr>
            <w:r w:rsidRPr="001D5F4D">
              <w:rPr>
                <w:sz w:val="24"/>
                <w:szCs w:val="24"/>
              </w:rPr>
              <w:t>5</w:t>
            </w:r>
          </w:p>
        </w:tc>
        <w:tc>
          <w:tcPr>
            <w:tcW w:w="4687" w:type="dxa"/>
            <w:tcBorders>
              <w:top w:val="single" w:sz="4" w:space="0" w:color="000000"/>
              <w:left w:val="single" w:sz="4" w:space="0" w:color="000000"/>
              <w:bottom w:val="single" w:sz="4" w:space="0" w:color="000000"/>
              <w:right w:val="single" w:sz="4" w:space="0" w:color="000000"/>
            </w:tcBorders>
          </w:tcPr>
          <w:p w14:paraId="0D468062" w14:textId="77777777" w:rsidR="00D73BF7" w:rsidRPr="001D5F4D" w:rsidRDefault="00D73BF7" w:rsidP="00E52E39">
            <w:pPr>
              <w:pStyle w:val="TableParagraph"/>
              <w:spacing w:before="57"/>
              <w:ind w:left="74"/>
              <w:rPr>
                <w:sz w:val="24"/>
                <w:szCs w:val="24"/>
              </w:rPr>
            </w:pPr>
            <w:proofErr w:type="gramStart"/>
            <w:r w:rsidRPr="001D5F4D">
              <w:rPr>
                <w:sz w:val="24"/>
                <w:szCs w:val="24"/>
              </w:rPr>
              <w:t>½</w:t>
            </w:r>
            <w:proofErr w:type="gramEnd"/>
            <w:r w:rsidRPr="001D5F4D">
              <w:rPr>
                <w:spacing w:val="-4"/>
                <w:sz w:val="24"/>
                <w:szCs w:val="24"/>
              </w:rPr>
              <w:t xml:space="preserve"> </w:t>
            </w:r>
            <w:r w:rsidRPr="001D5F4D">
              <w:rPr>
                <w:sz w:val="24"/>
                <w:szCs w:val="24"/>
              </w:rPr>
              <w:t>baguette</w:t>
            </w:r>
            <w:r w:rsidRPr="001D5F4D">
              <w:rPr>
                <w:spacing w:val="-2"/>
                <w:sz w:val="24"/>
                <w:szCs w:val="24"/>
              </w:rPr>
              <w:t xml:space="preserve"> </w:t>
            </w:r>
            <w:r w:rsidRPr="001D5F4D">
              <w:rPr>
                <w:sz w:val="24"/>
                <w:szCs w:val="24"/>
              </w:rPr>
              <w:t>de</w:t>
            </w:r>
            <w:r w:rsidRPr="001D5F4D">
              <w:rPr>
                <w:spacing w:val="-2"/>
                <w:sz w:val="24"/>
                <w:szCs w:val="24"/>
              </w:rPr>
              <w:t xml:space="preserve"> </w:t>
            </w:r>
            <w:r w:rsidRPr="001D5F4D">
              <w:rPr>
                <w:sz w:val="24"/>
                <w:szCs w:val="24"/>
              </w:rPr>
              <w:t>pain</w:t>
            </w:r>
            <w:r w:rsidRPr="001D5F4D">
              <w:rPr>
                <w:spacing w:val="-1"/>
                <w:sz w:val="24"/>
                <w:szCs w:val="24"/>
              </w:rPr>
              <w:t xml:space="preserve"> </w:t>
            </w:r>
            <w:r w:rsidRPr="001D5F4D">
              <w:rPr>
                <w:sz w:val="24"/>
                <w:szCs w:val="24"/>
              </w:rPr>
              <w:t>+</w:t>
            </w:r>
            <w:r w:rsidRPr="001D5F4D">
              <w:rPr>
                <w:spacing w:val="-3"/>
                <w:sz w:val="24"/>
                <w:szCs w:val="24"/>
              </w:rPr>
              <w:t xml:space="preserve"> </w:t>
            </w:r>
            <w:r w:rsidRPr="001D5F4D">
              <w:rPr>
                <w:sz w:val="24"/>
                <w:szCs w:val="24"/>
              </w:rPr>
              <w:t>beignet +</w:t>
            </w:r>
            <w:r w:rsidRPr="001D5F4D">
              <w:rPr>
                <w:spacing w:val="-2"/>
                <w:sz w:val="24"/>
                <w:szCs w:val="24"/>
              </w:rPr>
              <w:t xml:space="preserve"> </w:t>
            </w:r>
            <w:r w:rsidRPr="001D5F4D">
              <w:rPr>
                <w:sz w:val="24"/>
                <w:szCs w:val="24"/>
              </w:rPr>
              <w:t>café/Lipton</w:t>
            </w:r>
            <w:r w:rsidRPr="001D5F4D">
              <w:rPr>
                <w:spacing w:val="-1"/>
                <w:sz w:val="24"/>
                <w:szCs w:val="24"/>
              </w:rPr>
              <w:t xml:space="preserve"> </w:t>
            </w:r>
            <w:r w:rsidRPr="001D5F4D">
              <w:rPr>
                <w:sz w:val="24"/>
                <w:szCs w:val="24"/>
              </w:rPr>
              <w:t>+</w:t>
            </w:r>
            <w:r w:rsidRPr="001D5F4D">
              <w:rPr>
                <w:spacing w:val="-3"/>
                <w:sz w:val="24"/>
                <w:szCs w:val="24"/>
              </w:rPr>
              <w:t xml:space="preserve"> </w:t>
            </w:r>
            <w:r w:rsidRPr="001D5F4D">
              <w:rPr>
                <w:sz w:val="24"/>
                <w:szCs w:val="24"/>
              </w:rPr>
              <w:t>un</w:t>
            </w:r>
            <w:r w:rsidRPr="001D5F4D">
              <w:rPr>
                <w:spacing w:val="-1"/>
                <w:sz w:val="24"/>
                <w:szCs w:val="24"/>
              </w:rPr>
              <w:t xml:space="preserve"> </w:t>
            </w:r>
            <w:r w:rsidRPr="001D5F4D">
              <w:rPr>
                <w:sz w:val="24"/>
                <w:szCs w:val="24"/>
              </w:rPr>
              <w:t>fruit</w:t>
            </w:r>
            <w:r w:rsidRPr="001D5F4D">
              <w:rPr>
                <w:spacing w:val="5"/>
                <w:sz w:val="24"/>
                <w:szCs w:val="24"/>
              </w:rPr>
              <w:t xml:space="preserve"> </w:t>
            </w:r>
            <w:r w:rsidRPr="001D5F4D">
              <w:rPr>
                <w:spacing w:val="-2"/>
                <w:sz w:val="24"/>
                <w:szCs w:val="24"/>
              </w:rPr>
              <w:t>saisonnier</w:t>
            </w:r>
          </w:p>
        </w:tc>
        <w:tc>
          <w:tcPr>
            <w:tcW w:w="567" w:type="dxa"/>
            <w:tcBorders>
              <w:top w:val="single" w:sz="4" w:space="0" w:color="000000"/>
              <w:left w:val="single" w:sz="4" w:space="0" w:color="000000"/>
              <w:bottom w:val="single" w:sz="4" w:space="0" w:color="000000"/>
              <w:right w:val="single" w:sz="4" w:space="0" w:color="000000"/>
            </w:tcBorders>
          </w:tcPr>
          <w:p w14:paraId="64B7F967" w14:textId="77777777" w:rsidR="00D73BF7" w:rsidRPr="001D5F4D" w:rsidRDefault="00D73BF7" w:rsidP="00E52E39">
            <w:pPr>
              <w:pStyle w:val="TableParagraph"/>
              <w:spacing w:before="57"/>
              <w:ind w:left="14"/>
              <w:jc w:val="center"/>
              <w:rPr>
                <w:sz w:val="24"/>
                <w:szCs w:val="24"/>
              </w:rPr>
            </w:pPr>
            <w:r w:rsidRPr="001D5F4D">
              <w:rPr>
                <w:sz w:val="24"/>
                <w:szCs w:val="24"/>
              </w:rPr>
              <w:t>1</w:t>
            </w:r>
          </w:p>
        </w:tc>
        <w:tc>
          <w:tcPr>
            <w:tcW w:w="1192" w:type="dxa"/>
            <w:tcBorders>
              <w:top w:val="single" w:sz="4" w:space="0" w:color="000000"/>
              <w:left w:val="single" w:sz="4" w:space="0" w:color="000000"/>
              <w:bottom w:val="single" w:sz="4" w:space="0" w:color="000000"/>
              <w:right w:val="single" w:sz="4" w:space="0" w:color="000000"/>
            </w:tcBorders>
          </w:tcPr>
          <w:p w14:paraId="00E7E167" w14:textId="77777777" w:rsidR="00D73BF7" w:rsidRPr="001D5F4D" w:rsidRDefault="00D73BF7" w:rsidP="00E52E39">
            <w:pPr>
              <w:pStyle w:val="TableParagraph"/>
              <w:spacing w:before="57"/>
              <w:ind w:left="157" w:right="142"/>
              <w:jc w:val="center"/>
              <w:rPr>
                <w:sz w:val="24"/>
                <w:szCs w:val="24"/>
              </w:rPr>
            </w:pPr>
            <w:proofErr w:type="gramStart"/>
            <w:r w:rsidRPr="001D5F4D">
              <w:rPr>
                <w:spacing w:val="-2"/>
                <w:sz w:val="24"/>
                <w:szCs w:val="24"/>
              </w:rPr>
              <w:t>assiette</w:t>
            </w:r>
            <w:proofErr w:type="gramEnd"/>
          </w:p>
        </w:tc>
        <w:tc>
          <w:tcPr>
            <w:tcW w:w="841" w:type="dxa"/>
            <w:gridSpan w:val="2"/>
            <w:tcBorders>
              <w:top w:val="single" w:sz="4" w:space="0" w:color="000000"/>
              <w:left w:val="single" w:sz="4" w:space="0" w:color="000000"/>
              <w:bottom w:val="single" w:sz="4" w:space="0" w:color="000000"/>
              <w:right w:val="single" w:sz="4" w:space="0" w:color="000000"/>
            </w:tcBorders>
          </w:tcPr>
          <w:p w14:paraId="5ABEDEFE" w14:textId="77777777" w:rsidR="00D73BF7" w:rsidRPr="001D5F4D" w:rsidRDefault="00D73BF7" w:rsidP="00E52E39">
            <w:pPr>
              <w:pStyle w:val="TableParagraph"/>
              <w:rPr>
                <w:rFonts w:ascii="Times New Roman"/>
                <w:sz w:val="24"/>
                <w:szCs w:val="24"/>
              </w:rPr>
            </w:pPr>
          </w:p>
        </w:tc>
        <w:tc>
          <w:tcPr>
            <w:tcW w:w="804" w:type="dxa"/>
            <w:gridSpan w:val="2"/>
            <w:tcBorders>
              <w:top w:val="single" w:sz="4" w:space="0" w:color="000000"/>
              <w:left w:val="single" w:sz="4" w:space="0" w:color="000000"/>
              <w:bottom w:val="single" w:sz="4" w:space="0" w:color="000000"/>
              <w:right w:val="single" w:sz="4" w:space="0" w:color="000000"/>
            </w:tcBorders>
          </w:tcPr>
          <w:p w14:paraId="677DA76A" w14:textId="77777777" w:rsidR="00D73BF7" w:rsidRPr="001D5F4D" w:rsidRDefault="00D73BF7" w:rsidP="00E52E39">
            <w:pPr>
              <w:pStyle w:val="TableParagraph"/>
              <w:rPr>
                <w:rFonts w:ascii="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tcPr>
          <w:p w14:paraId="5A8C7D73" w14:textId="77777777" w:rsidR="00D73BF7" w:rsidRPr="001D5F4D" w:rsidRDefault="00D73BF7" w:rsidP="00E52E39">
            <w:pPr>
              <w:pStyle w:val="TableParagraph"/>
              <w:rPr>
                <w:rFonts w:ascii="Times New Roman"/>
                <w:sz w:val="24"/>
                <w:szCs w:val="24"/>
              </w:rPr>
            </w:pPr>
          </w:p>
        </w:tc>
      </w:tr>
      <w:tr w:rsidR="00D73BF7" w:rsidRPr="0094747C" w14:paraId="52686107" w14:textId="77777777" w:rsidTr="007F44CC">
        <w:trPr>
          <w:gridAfter w:val="1"/>
          <w:wAfter w:w="49" w:type="dxa"/>
          <w:trHeight w:val="314"/>
        </w:trPr>
        <w:tc>
          <w:tcPr>
            <w:tcW w:w="1551" w:type="dxa"/>
            <w:tcBorders>
              <w:top w:val="single" w:sz="4" w:space="0" w:color="000000"/>
              <w:left w:val="single" w:sz="4" w:space="0" w:color="000000"/>
              <w:bottom w:val="single" w:sz="6" w:space="0" w:color="000000"/>
              <w:right w:val="single" w:sz="4" w:space="0" w:color="000000"/>
            </w:tcBorders>
            <w:shd w:val="clear" w:color="auto" w:fill="F1F1F1"/>
          </w:tcPr>
          <w:p w14:paraId="01E96C81" w14:textId="77777777" w:rsidR="00D73BF7" w:rsidRPr="001D5F4D" w:rsidRDefault="00D73BF7" w:rsidP="00E52E39">
            <w:pPr>
              <w:pStyle w:val="TableParagraph"/>
              <w:spacing w:before="57"/>
              <w:ind w:left="16"/>
              <w:jc w:val="center"/>
              <w:rPr>
                <w:sz w:val="24"/>
                <w:szCs w:val="24"/>
              </w:rPr>
            </w:pPr>
            <w:r w:rsidRPr="001D5F4D">
              <w:rPr>
                <w:sz w:val="24"/>
                <w:szCs w:val="24"/>
              </w:rPr>
              <w:t>6</w:t>
            </w:r>
          </w:p>
        </w:tc>
        <w:tc>
          <w:tcPr>
            <w:tcW w:w="4687" w:type="dxa"/>
            <w:tcBorders>
              <w:top w:val="single" w:sz="4" w:space="0" w:color="000000"/>
              <w:left w:val="single" w:sz="4" w:space="0" w:color="000000"/>
              <w:bottom w:val="single" w:sz="6" w:space="0" w:color="000000"/>
              <w:right w:val="single" w:sz="4" w:space="0" w:color="000000"/>
            </w:tcBorders>
          </w:tcPr>
          <w:p w14:paraId="72F43427" w14:textId="77777777" w:rsidR="00D73BF7" w:rsidRPr="001D5F4D" w:rsidRDefault="00D73BF7" w:rsidP="00E52E39">
            <w:pPr>
              <w:pStyle w:val="TableParagraph"/>
              <w:spacing w:before="57"/>
              <w:ind w:left="74"/>
              <w:rPr>
                <w:sz w:val="24"/>
                <w:szCs w:val="24"/>
              </w:rPr>
            </w:pPr>
            <w:proofErr w:type="gramStart"/>
            <w:r w:rsidRPr="001D5F4D">
              <w:rPr>
                <w:sz w:val="24"/>
                <w:szCs w:val="24"/>
              </w:rPr>
              <w:t>½</w:t>
            </w:r>
            <w:proofErr w:type="gramEnd"/>
            <w:r w:rsidRPr="001D5F4D">
              <w:rPr>
                <w:spacing w:val="-3"/>
                <w:sz w:val="24"/>
                <w:szCs w:val="24"/>
              </w:rPr>
              <w:t xml:space="preserve"> </w:t>
            </w:r>
            <w:r w:rsidRPr="001D5F4D">
              <w:rPr>
                <w:sz w:val="24"/>
                <w:szCs w:val="24"/>
              </w:rPr>
              <w:t>Pain</w:t>
            </w:r>
            <w:r w:rsidRPr="001D5F4D">
              <w:rPr>
                <w:spacing w:val="-1"/>
                <w:sz w:val="24"/>
                <w:szCs w:val="24"/>
              </w:rPr>
              <w:t xml:space="preserve"> </w:t>
            </w:r>
            <w:r w:rsidRPr="001D5F4D">
              <w:rPr>
                <w:sz w:val="24"/>
                <w:szCs w:val="24"/>
              </w:rPr>
              <w:t>aux</w:t>
            </w:r>
            <w:r w:rsidRPr="001D5F4D">
              <w:rPr>
                <w:spacing w:val="-5"/>
                <w:sz w:val="24"/>
                <w:szCs w:val="24"/>
              </w:rPr>
              <w:t xml:space="preserve"> </w:t>
            </w:r>
            <w:r w:rsidRPr="001D5F4D">
              <w:rPr>
                <w:sz w:val="24"/>
                <w:szCs w:val="24"/>
              </w:rPr>
              <w:t>omelettes</w:t>
            </w:r>
            <w:r w:rsidRPr="001D5F4D">
              <w:rPr>
                <w:spacing w:val="-4"/>
                <w:sz w:val="24"/>
                <w:szCs w:val="24"/>
              </w:rPr>
              <w:t xml:space="preserve"> </w:t>
            </w:r>
            <w:r w:rsidRPr="001D5F4D">
              <w:rPr>
                <w:sz w:val="24"/>
                <w:szCs w:val="24"/>
              </w:rPr>
              <w:t>+</w:t>
            </w:r>
            <w:r w:rsidRPr="001D5F4D">
              <w:rPr>
                <w:spacing w:val="-1"/>
                <w:sz w:val="24"/>
                <w:szCs w:val="24"/>
              </w:rPr>
              <w:t xml:space="preserve"> </w:t>
            </w:r>
            <w:r w:rsidRPr="001D5F4D">
              <w:rPr>
                <w:sz w:val="24"/>
                <w:szCs w:val="24"/>
              </w:rPr>
              <w:t>Lipton/Lait/café</w:t>
            </w:r>
            <w:r w:rsidRPr="001D5F4D">
              <w:rPr>
                <w:spacing w:val="-2"/>
                <w:sz w:val="24"/>
                <w:szCs w:val="24"/>
              </w:rPr>
              <w:t xml:space="preserve"> </w:t>
            </w:r>
            <w:r w:rsidRPr="001D5F4D">
              <w:rPr>
                <w:sz w:val="24"/>
                <w:szCs w:val="24"/>
              </w:rPr>
              <w:t>+</w:t>
            </w:r>
            <w:r w:rsidRPr="001D5F4D">
              <w:rPr>
                <w:spacing w:val="-2"/>
                <w:sz w:val="24"/>
                <w:szCs w:val="24"/>
              </w:rPr>
              <w:t xml:space="preserve"> </w:t>
            </w:r>
            <w:r w:rsidRPr="001D5F4D">
              <w:rPr>
                <w:sz w:val="24"/>
                <w:szCs w:val="24"/>
              </w:rPr>
              <w:t>un</w:t>
            </w:r>
            <w:r w:rsidRPr="001D5F4D">
              <w:rPr>
                <w:spacing w:val="-1"/>
                <w:sz w:val="24"/>
                <w:szCs w:val="24"/>
              </w:rPr>
              <w:t xml:space="preserve"> </w:t>
            </w:r>
            <w:r w:rsidRPr="001D5F4D">
              <w:rPr>
                <w:sz w:val="24"/>
                <w:szCs w:val="24"/>
              </w:rPr>
              <w:t>fruit</w:t>
            </w:r>
            <w:r w:rsidRPr="001D5F4D">
              <w:rPr>
                <w:spacing w:val="1"/>
                <w:sz w:val="24"/>
                <w:szCs w:val="24"/>
              </w:rPr>
              <w:t xml:space="preserve"> </w:t>
            </w:r>
            <w:r w:rsidRPr="001D5F4D">
              <w:rPr>
                <w:spacing w:val="-2"/>
                <w:sz w:val="24"/>
                <w:szCs w:val="24"/>
              </w:rPr>
              <w:t>saisonnier</w:t>
            </w:r>
          </w:p>
        </w:tc>
        <w:tc>
          <w:tcPr>
            <w:tcW w:w="567" w:type="dxa"/>
            <w:tcBorders>
              <w:top w:val="single" w:sz="4" w:space="0" w:color="000000"/>
              <w:left w:val="single" w:sz="4" w:space="0" w:color="000000"/>
              <w:bottom w:val="single" w:sz="6" w:space="0" w:color="000000"/>
              <w:right w:val="single" w:sz="4" w:space="0" w:color="000000"/>
            </w:tcBorders>
          </w:tcPr>
          <w:p w14:paraId="1D81AB37" w14:textId="77777777" w:rsidR="00D73BF7" w:rsidRPr="001D5F4D" w:rsidRDefault="00D73BF7" w:rsidP="00E52E39">
            <w:pPr>
              <w:pStyle w:val="TableParagraph"/>
              <w:spacing w:before="57"/>
              <w:ind w:left="14"/>
              <w:jc w:val="center"/>
              <w:rPr>
                <w:sz w:val="24"/>
                <w:szCs w:val="24"/>
              </w:rPr>
            </w:pPr>
            <w:r w:rsidRPr="001D5F4D">
              <w:rPr>
                <w:sz w:val="24"/>
                <w:szCs w:val="24"/>
              </w:rPr>
              <w:t>1</w:t>
            </w:r>
          </w:p>
        </w:tc>
        <w:tc>
          <w:tcPr>
            <w:tcW w:w="1192" w:type="dxa"/>
            <w:tcBorders>
              <w:top w:val="single" w:sz="4" w:space="0" w:color="000000"/>
              <w:left w:val="single" w:sz="4" w:space="0" w:color="000000"/>
              <w:bottom w:val="single" w:sz="6" w:space="0" w:color="000000"/>
              <w:right w:val="single" w:sz="4" w:space="0" w:color="000000"/>
            </w:tcBorders>
          </w:tcPr>
          <w:p w14:paraId="12922EE1" w14:textId="77777777" w:rsidR="00D73BF7" w:rsidRPr="001D5F4D" w:rsidRDefault="00D73BF7" w:rsidP="00E52E39">
            <w:pPr>
              <w:pStyle w:val="TableParagraph"/>
              <w:spacing w:before="57"/>
              <w:ind w:left="157" w:right="142"/>
              <w:jc w:val="center"/>
              <w:rPr>
                <w:sz w:val="24"/>
                <w:szCs w:val="24"/>
              </w:rPr>
            </w:pPr>
            <w:proofErr w:type="gramStart"/>
            <w:r w:rsidRPr="001D5F4D">
              <w:rPr>
                <w:spacing w:val="-2"/>
                <w:sz w:val="24"/>
                <w:szCs w:val="24"/>
              </w:rPr>
              <w:t>assiette</w:t>
            </w:r>
            <w:proofErr w:type="gramEnd"/>
          </w:p>
        </w:tc>
        <w:tc>
          <w:tcPr>
            <w:tcW w:w="841" w:type="dxa"/>
            <w:gridSpan w:val="2"/>
            <w:tcBorders>
              <w:top w:val="single" w:sz="4" w:space="0" w:color="000000"/>
              <w:left w:val="single" w:sz="4" w:space="0" w:color="000000"/>
              <w:bottom w:val="single" w:sz="6" w:space="0" w:color="000000"/>
              <w:right w:val="single" w:sz="4" w:space="0" w:color="000000"/>
            </w:tcBorders>
          </w:tcPr>
          <w:p w14:paraId="0D1D35AC" w14:textId="77777777" w:rsidR="00D73BF7" w:rsidRPr="001D5F4D" w:rsidRDefault="00D73BF7" w:rsidP="00E52E39">
            <w:pPr>
              <w:pStyle w:val="TableParagraph"/>
              <w:rPr>
                <w:rFonts w:ascii="Times New Roman"/>
                <w:sz w:val="24"/>
                <w:szCs w:val="24"/>
              </w:rPr>
            </w:pPr>
          </w:p>
        </w:tc>
        <w:tc>
          <w:tcPr>
            <w:tcW w:w="804" w:type="dxa"/>
            <w:gridSpan w:val="2"/>
            <w:tcBorders>
              <w:top w:val="single" w:sz="4" w:space="0" w:color="000000"/>
              <w:left w:val="single" w:sz="4" w:space="0" w:color="000000"/>
              <w:bottom w:val="single" w:sz="6" w:space="0" w:color="000000"/>
              <w:right w:val="single" w:sz="4" w:space="0" w:color="000000"/>
            </w:tcBorders>
          </w:tcPr>
          <w:p w14:paraId="34A0C959" w14:textId="77777777" w:rsidR="00D73BF7" w:rsidRPr="001D5F4D" w:rsidRDefault="00D73BF7" w:rsidP="00E52E39">
            <w:pPr>
              <w:pStyle w:val="TableParagraph"/>
              <w:rPr>
                <w:rFonts w:ascii="Times New Roman"/>
                <w:sz w:val="24"/>
                <w:szCs w:val="24"/>
              </w:rPr>
            </w:pPr>
          </w:p>
        </w:tc>
        <w:tc>
          <w:tcPr>
            <w:tcW w:w="992" w:type="dxa"/>
            <w:gridSpan w:val="2"/>
            <w:tcBorders>
              <w:top w:val="single" w:sz="4" w:space="0" w:color="000000"/>
              <w:left w:val="single" w:sz="4" w:space="0" w:color="000000"/>
              <w:bottom w:val="single" w:sz="6" w:space="0" w:color="000000"/>
              <w:right w:val="single" w:sz="4" w:space="0" w:color="000000"/>
            </w:tcBorders>
          </w:tcPr>
          <w:p w14:paraId="17592836" w14:textId="77777777" w:rsidR="00D73BF7" w:rsidRPr="001D5F4D" w:rsidRDefault="00D73BF7" w:rsidP="00E52E39">
            <w:pPr>
              <w:pStyle w:val="TableParagraph"/>
              <w:rPr>
                <w:rFonts w:ascii="Times New Roman"/>
                <w:sz w:val="24"/>
                <w:szCs w:val="24"/>
              </w:rPr>
            </w:pPr>
          </w:p>
        </w:tc>
      </w:tr>
      <w:tr w:rsidR="00D73BF7" w:rsidRPr="0094747C" w14:paraId="49E68D1E" w14:textId="77777777" w:rsidTr="007F44CC">
        <w:trPr>
          <w:gridAfter w:val="1"/>
          <w:wAfter w:w="49" w:type="dxa"/>
          <w:trHeight w:val="314"/>
        </w:trPr>
        <w:tc>
          <w:tcPr>
            <w:tcW w:w="1551" w:type="dxa"/>
            <w:tcBorders>
              <w:top w:val="single" w:sz="6" w:space="0" w:color="000000"/>
              <w:left w:val="single" w:sz="4" w:space="0" w:color="000000"/>
              <w:bottom w:val="single" w:sz="4" w:space="0" w:color="000000"/>
              <w:right w:val="single" w:sz="4" w:space="0" w:color="000000"/>
            </w:tcBorders>
            <w:shd w:val="clear" w:color="auto" w:fill="F1F1F1"/>
          </w:tcPr>
          <w:p w14:paraId="095F3957" w14:textId="77777777" w:rsidR="00D73BF7" w:rsidRPr="001D5F4D" w:rsidRDefault="00D73BF7" w:rsidP="00E52E39">
            <w:pPr>
              <w:pStyle w:val="TableParagraph"/>
              <w:spacing w:before="55"/>
              <w:ind w:left="16"/>
              <w:jc w:val="center"/>
              <w:rPr>
                <w:sz w:val="24"/>
                <w:szCs w:val="24"/>
              </w:rPr>
            </w:pPr>
            <w:r w:rsidRPr="001D5F4D">
              <w:rPr>
                <w:sz w:val="24"/>
                <w:szCs w:val="24"/>
              </w:rPr>
              <w:t>7</w:t>
            </w:r>
          </w:p>
        </w:tc>
        <w:tc>
          <w:tcPr>
            <w:tcW w:w="4687" w:type="dxa"/>
            <w:tcBorders>
              <w:top w:val="single" w:sz="6" w:space="0" w:color="000000"/>
              <w:left w:val="single" w:sz="4" w:space="0" w:color="000000"/>
              <w:bottom w:val="single" w:sz="4" w:space="0" w:color="000000"/>
              <w:right w:val="single" w:sz="4" w:space="0" w:color="000000"/>
            </w:tcBorders>
          </w:tcPr>
          <w:p w14:paraId="25277262" w14:textId="77777777" w:rsidR="00D73BF7" w:rsidRPr="001D5F4D" w:rsidRDefault="00D73BF7" w:rsidP="00E52E39">
            <w:pPr>
              <w:pStyle w:val="TableParagraph"/>
              <w:spacing w:before="55"/>
              <w:ind w:left="74"/>
              <w:rPr>
                <w:sz w:val="24"/>
                <w:szCs w:val="24"/>
              </w:rPr>
            </w:pPr>
            <w:r w:rsidRPr="001D5F4D">
              <w:rPr>
                <w:sz w:val="24"/>
                <w:szCs w:val="24"/>
              </w:rPr>
              <w:t>Bouillie</w:t>
            </w:r>
            <w:r w:rsidRPr="001D5F4D">
              <w:rPr>
                <w:spacing w:val="-2"/>
                <w:sz w:val="24"/>
                <w:szCs w:val="24"/>
              </w:rPr>
              <w:t xml:space="preserve"> </w:t>
            </w:r>
            <w:r w:rsidRPr="001D5F4D">
              <w:rPr>
                <w:sz w:val="24"/>
                <w:szCs w:val="24"/>
              </w:rPr>
              <w:t>du</w:t>
            </w:r>
            <w:r w:rsidRPr="001D5F4D">
              <w:rPr>
                <w:spacing w:val="-1"/>
                <w:sz w:val="24"/>
                <w:szCs w:val="24"/>
              </w:rPr>
              <w:t xml:space="preserve"> </w:t>
            </w:r>
            <w:r w:rsidRPr="001D5F4D">
              <w:rPr>
                <w:sz w:val="24"/>
                <w:szCs w:val="24"/>
              </w:rPr>
              <w:t>mil</w:t>
            </w:r>
            <w:r w:rsidRPr="001D5F4D">
              <w:rPr>
                <w:spacing w:val="-2"/>
                <w:sz w:val="24"/>
                <w:szCs w:val="24"/>
              </w:rPr>
              <w:t xml:space="preserve"> </w:t>
            </w:r>
            <w:r w:rsidRPr="001D5F4D">
              <w:rPr>
                <w:sz w:val="24"/>
                <w:szCs w:val="24"/>
              </w:rPr>
              <w:t>ou</w:t>
            </w:r>
            <w:r w:rsidRPr="001D5F4D">
              <w:rPr>
                <w:spacing w:val="-1"/>
                <w:sz w:val="24"/>
                <w:szCs w:val="24"/>
              </w:rPr>
              <w:t xml:space="preserve"> </w:t>
            </w:r>
            <w:r w:rsidRPr="001D5F4D">
              <w:rPr>
                <w:sz w:val="24"/>
                <w:szCs w:val="24"/>
              </w:rPr>
              <w:t>autres</w:t>
            </w:r>
            <w:r w:rsidRPr="001D5F4D">
              <w:rPr>
                <w:spacing w:val="-4"/>
                <w:sz w:val="24"/>
                <w:szCs w:val="24"/>
              </w:rPr>
              <w:t xml:space="preserve"> </w:t>
            </w:r>
            <w:r w:rsidRPr="001D5F4D">
              <w:rPr>
                <w:sz w:val="24"/>
                <w:szCs w:val="24"/>
              </w:rPr>
              <w:t>céréales</w:t>
            </w:r>
            <w:r w:rsidRPr="001D5F4D">
              <w:rPr>
                <w:spacing w:val="-3"/>
                <w:sz w:val="24"/>
                <w:szCs w:val="24"/>
              </w:rPr>
              <w:t xml:space="preserve"> </w:t>
            </w:r>
            <w:r w:rsidRPr="001D5F4D">
              <w:rPr>
                <w:sz w:val="24"/>
                <w:szCs w:val="24"/>
              </w:rPr>
              <w:t>+</w:t>
            </w:r>
            <w:r w:rsidRPr="001D5F4D">
              <w:rPr>
                <w:spacing w:val="-2"/>
                <w:sz w:val="24"/>
                <w:szCs w:val="24"/>
              </w:rPr>
              <w:t xml:space="preserve"> </w:t>
            </w:r>
            <w:r w:rsidRPr="001D5F4D">
              <w:rPr>
                <w:sz w:val="24"/>
                <w:szCs w:val="24"/>
              </w:rPr>
              <w:t>un</w:t>
            </w:r>
            <w:r w:rsidRPr="001D5F4D">
              <w:rPr>
                <w:spacing w:val="-1"/>
                <w:sz w:val="24"/>
                <w:szCs w:val="24"/>
              </w:rPr>
              <w:t xml:space="preserve"> </w:t>
            </w:r>
            <w:r w:rsidRPr="001D5F4D">
              <w:rPr>
                <w:sz w:val="24"/>
                <w:szCs w:val="24"/>
              </w:rPr>
              <w:t>fruit</w:t>
            </w:r>
            <w:r w:rsidRPr="001D5F4D">
              <w:rPr>
                <w:spacing w:val="1"/>
                <w:sz w:val="24"/>
                <w:szCs w:val="24"/>
              </w:rPr>
              <w:t xml:space="preserve"> </w:t>
            </w:r>
            <w:r w:rsidRPr="001D5F4D">
              <w:rPr>
                <w:spacing w:val="-2"/>
                <w:sz w:val="24"/>
                <w:szCs w:val="24"/>
              </w:rPr>
              <w:t>saisonnier</w:t>
            </w:r>
          </w:p>
        </w:tc>
        <w:tc>
          <w:tcPr>
            <w:tcW w:w="567" w:type="dxa"/>
            <w:tcBorders>
              <w:top w:val="single" w:sz="6" w:space="0" w:color="000000"/>
              <w:left w:val="single" w:sz="4" w:space="0" w:color="000000"/>
              <w:bottom w:val="single" w:sz="4" w:space="0" w:color="000000"/>
              <w:right w:val="single" w:sz="4" w:space="0" w:color="000000"/>
            </w:tcBorders>
          </w:tcPr>
          <w:p w14:paraId="755BE0C8" w14:textId="77777777" w:rsidR="00D73BF7" w:rsidRPr="001D5F4D" w:rsidRDefault="00D73BF7" w:rsidP="00E52E39">
            <w:pPr>
              <w:pStyle w:val="TableParagraph"/>
              <w:spacing w:before="55"/>
              <w:ind w:left="14"/>
              <w:jc w:val="center"/>
              <w:rPr>
                <w:sz w:val="24"/>
                <w:szCs w:val="24"/>
              </w:rPr>
            </w:pPr>
            <w:r w:rsidRPr="001D5F4D">
              <w:rPr>
                <w:sz w:val="24"/>
                <w:szCs w:val="24"/>
              </w:rPr>
              <w:t>1</w:t>
            </w:r>
          </w:p>
        </w:tc>
        <w:tc>
          <w:tcPr>
            <w:tcW w:w="1192" w:type="dxa"/>
            <w:tcBorders>
              <w:top w:val="single" w:sz="6" w:space="0" w:color="000000"/>
              <w:left w:val="single" w:sz="4" w:space="0" w:color="000000"/>
              <w:bottom w:val="single" w:sz="4" w:space="0" w:color="000000"/>
              <w:right w:val="single" w:sz="4" w:space="0" w:color="000000"/>
            </w:tcBorders>
          </w:tcPr>
          <w:p w14:paraId="60CB47EC" w14:textId="77777777" w:rsidR="00D73BF7" w:rsidRPr="001D5F4D" w:rsidRDefault="00D73BF7" w:rsidP="00E52E39">
            <w:pPr>
              <w:pStyle w:val="TableParagraph"/>
              <w:spacing w:before="55"/>
              <w:ind w:left="157" w:right="142"/>
              <w:jc w:val="center"/>
              <w:rPr>
                <w:sz w:val="24"/>
                <w:szCs w:val="24"/>
              </w:rPr>
            </w:pPr>
            <w:proofErr w:type="gramStart"/>
            <w:r w:rsidRPr="001D5F4D">
              <w:rPr>
                <w:spacing w:val="-2"/>
                <w:sz w:val="24"/>
                <w:szCs w:val="24"/>
              </w:rPr>
              <w:t>assiette</w:t>
            </w:r>
            <w:proofErr w:type="gramEnd"/>
          </w:p>
        </w:tc>
        <w:tc>
          <w:tcPr>
            <w:tcW w:w="841" w:type="dxa"/>
            <w:gridSpan w:val="2"/>
            <w:tcBorders>
              <w:top w:val="single" w:sz="6" w:space="0" w:color="000000"/>
              <w:left w:val="single" w:sz="4" w:space="0" w:color="000000"/>
              <w:bottom w:val="single" w:sz="4" w:space="0" w:color="000000"/>
              <w:right w:val="single" w:sz="4" w:space="0" w:color="000000"/>
            </w:tcBorders>
          </w:tcPr>
          <w:p w14:paraId="71931EE5" w14:textId="77777777" w:rsidR="00D73BF7" w:rsidRPr="001D5F4D" w:rsidRDefault="00D73BF7" w:rsidP="00E52E39">
            <w:pPr>
              <w:pStyle w:val="TableParagraph"/>
              <w:rPr>
                <w:rFonts w:ascii="Times New Roman"/>
                <w:sz w:val="24"/>
                <w:szCs w:val="24"/>
              </w:rPr>
            </w:pPr>
          </w:p>
        </w:tc>
        <w:tc>
          <w:tcPr>
            <w:tcW w:w="804" w:type="dxa"/>
            <w:gridSpan w:val="2"/>
            <w:tcBorders>
              <w:top w:val="single" w:sz="6" w:space="0" w:color="000000"/>
              <w:left w:val="single" w:sz="4" w:space="0" w:color="000000"/>
              <w:bottom w:val="single" w:sz="4" w:space="0" w:color="000000"/>
              <w:right w:val="single" w:sz="4" w:space="0" w:color="000000"/>
            </w:tcBorders>
          </w:tcPr>
          <w:p w14:paraId="34152231" w14:textId="77777777" w:rsidR="00D73BF7" w:rsidRPr="001D5F4D" w:rsidRDefault="00D73BF7" w:rsidP="00E52E39">
            <w:pPr>
              <w:pStyle w:val="TableParagraph"/>
              <w:rPr>
                <w:rFonts w:ascii="Times New Roman"/>
                <w:sz w:val="24"/>
                <w:szCs w:val="24"/>
              </w:rPr>
            </w:pPr>
          </w:p>
        </w:tc>
        <w:tc>
          <w:tcPr>
            <w:tcW w:w="992" w:type="dxa"/>
            <w:gridSpan w:val="2"/>
            <w:tcBorders>
              <w:top w:val="single" w:sz="6" w:space="0" w:color="000000"/>
              <w:left w:val="single" w:sz="4" w:space="0" w:color="000000"/>
              <w:bottom w:val="single" w:sz="4" w:space="0" w:color="000000"/>
              <w:right w:val="single" w:sz="4" w:space="0" w:color="000000"/>
            </w:tcBorders>
          </w:tcPr>
          <w:p w14:paraId="29CD73F7" w14:textId="77777777" w:rsidR="00D73BF7" w:rsidRPr="001D5F4D" w:rsidRDefault="00D73BF7" w:rsidP="00E52E39">
            <w:pPr>
              <w:pStyle w:val="TableParagraph"/>
              <w:rPr>
                <w:rFonts w:ascii="Times New Roman"/>
                <w:sz w:val="24"/>
                <w:szCs w:val="24"/>
              </w:rPr>
            </w:pPr>
          </w:p>
        </w:tc>
      </w:tr>
      <w:tr w:rsidR="00D73BF7" w:rsidRPr="0094747C" w14:paraId="280DA519" w14:textId="77777777" w:rsidTr="007F44CC">
        <w:trPr>
          <w:gridAfter w:val="1"/>
          <w:wAfter w:w="49" w:type="dxa"/>
          <w:trHeight w:val="317"/>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2CC08F31" w14:textId="77777777" w:rsidR="00D73BF7" w:rsidRPr="001D5F4D" w:rsidRDefault="00D73BF7" w:rsidP="00E52E39">
            <w:pPr>
              <w:pStyle w:val="TableParagraph"/>
              <w:spacing w:before="57"/>
              <w:ind w:left="16"/>
              <w:jc w:val="center"/>
              <w:rPr>
                <w:sz w:val="24"/>
                <w:szCs w:val="24"/>
              </w:rPr>
            </w:pPr>
            <w:r w:rsidRPr="001D5F4D">
              <w:rPr>
                <w:sz w:val="24"/>
                <w:szCs w:val="24"/>
              </w:rPr>
              <w:t>8</w:t>
            </w:r>
          </w:p>
        </w:tc>
        <w:tc>
          <w:tcPr>
            <w:tcW w:w="4687" w:type="dxa"/>
            <w:tcBorders>
              <w:top w:val="single" w:sz="4" w:space="0" w:color="000000"/>
              <w:left w:val="single" w:sz="4" w:space="0" w:color="000000"/>
              <w:bottom w:val="single" w:sz="4" w:space="0" w:color="000000"/>
              <w:right w:val="single" w:sz="4" w:space="0" w:color="000000"/>
            </w:tcBorders>
          </w:tcPr>
          <w:p w14:paraId="724215BA" w14:textId="77777777" w:rsidR="00D73BF7" w:rsidRPr="001D5F4D" w:rsidRDefault="00D73BF7" w:rsidP="00E52E39">
            <w:pPr>
              <w:pStyle w:val="TableParagraph"/>
              <w:spacing w:before="57"/>
              <w:ind w:left="74"/>
              <w:rPr>
                <w:sz w:val="24"/>
                <w:szCs w:val="24"/>
              </w:rPr>
            </w:pPr>
            <w:r w:rsidRPr="001D5F4D">
              <w:rPr>
                <w:spacing w:val="-2"/>
                <w:sz w:val="24"/>
                <w:szCs w:val="24"/>
              </w:rPr>
              <w:t>Beignet/Galettes</w:t>
            </w:r>
          </w:p>
        </w:tc>
        <w:tc>
          <w:tcPr>
            <w:tcW w:w="567" w:type="dxa"/>
            <w:tcBorders>
              <w:top w:val="single" w:sz="4" w:space="0" w:color="000000"/>
              <w:left w:val="single" w:sz="4" w:space="0" w:color="000000"/>
              <w:bottom w:val="single" w:sz="4" w:space="0" w:color="000000"/>
              <w:right w:val="single" w:sz="4" w:space="0" w:color="000000"/>
            </w:tcBorders>
          </w:tcPr>
          <w:p w14:paraId="6C4872FC" w14:textId="77777777" w:rsidR="00D73BF7" w:rsidRPr="001D5F4D" w:rsidRDefault="00D73BF7" w:rsidP="00E52E39">
            <w:pPr>
              <w:pStyle w:val="TableParagraph"/>
              <w:spacing w:before="57"/>
              <w:ind w:left="14"/>
              <w:jc w:val="center"/>
              <w:rPr>
                <w:sz w:val="24"/>
                <w:szCs w:val="24"/>
              </w:rPr>
            </w:pPr>
            <w:r w:rsidRPr="001D5F4D">
              <w:rPr>
                <w:sz w:val="24"/>
                <w:szCs w:val="24"/>
              </w:rPr>
              <w:t>1</w:t>
            </w:r>
          </w:p>
        </w:tc>
        <w:tc>
          <w:tcPr>
            <w:tcW w:w="1192" w:type="dxa"/>
            <w:tcBorders>
              <w:top w:val="single" w:sz="4" w:space="0" w:color="000000"/>
              <w:left w:val="single" w:sz="4" w:space="0" w:color="000000"/>
              <w:bottom w:val="single" w:sz="4" w:space="0" w:color="000000"/>
              <w:right w:val="single" w:sz="4" w:space="0" w:color="000000"/>
            </w:tcBorders>
          </w:tcPr>
          <w:p w14:paraId="32701579" w14:textId="77777777" w:rsidR="00D73BF7" w:rsidRPr="001D5F4D" w:rsidRDefault="00D73BF7" w:rsidP="00E52E39">
            <w:pPr>
              <w:pStyle w:val="TableParagraph"/>
              <w:spacing w:before="57"/>
              <w:ind w:left="157" w:right="147"/>
              <w:jc w:val="center"/>
              <w:rPr>
                <w:sz w:val="24"/>
                <w:szCs w:val="24"/>
              </w:rPr>
            </w:pPr>
            <w:r w:rsidRPr="001D5F4D">
              <w:rPr>
                <w:spacing w:val="-2"/>
                <w:sz w:val="24"/>
                <w:szCs w:val="24"/>
              </w:rPr>
              <w:t>Assiette</w:t>
            </w:r>
          </w:p>
        </w:tc>
        <w:tc>
          <w:tcPr>
            <w:tcW w:w="841" w:type="dxa"/>
            <w:gridSpan w:val="2"/>
            <w:tcBorders>
              <w:top w:val="single" w:sz="4" w:space="0" w:color="000000"/>
              <w:left w:val="single" w:sz="4" w:space="0" w:color="000000"/>
              <w:bottom w:val="single" w:sz="4" w:space="0" w:color="000000"/>
              <w:right w:val="single" w:sz="4" w:space="0" w:color="000000"/>
            </w:tcBorders>
          </w:tcPr>
          <w:p w14:paraId="10F49A67" w14:textId="77777777" w:rsidR="00D73BF7" w:rsidRPr="001D5F4D" w:rsidRDefault="00D73BF7" w:rsidP="00E52E39">
            <w:pPr>
              <w:pStyle w:val="TableParagraph"/>
              <w:rPr>
                <w:rFonts w:ascii="Times New Roman"/>
                <w:sz w:val="24"/>
                <w:szCs w:val="24"/>
              </w:rPr>
            </w:pPr>
          </w:p>
        </w:tc>
        <w:tc>
          <w:tcPr>
            <w:tcW w:w="804" w:type="dxa"/>
            <w:gridSpan w:val="2"/>
            <w:tcBorders>
              <w:top w:val="single" w:sz="4" w:space="0" w:color="000000"/>
              <w:left w:val="single" w:sz="4" w:space="0" w:color="000000"/>
              <w:bottom w:val="single" w:sz="4" w:space="0" w:color="000000"/>
              <w:right w:val="single" w:sz="4" w:space="0" w:color="000000"/>
            </w:tcBorders>
          </w:tcPr>
          <w:p w14:paraId="12D413EC" w14:textId="77777777" w:rsidR="00D73BF7" w:rsidRPr="001D5F4D" w:rsidRDefault="00D73BF7" w:rsidP="00E52E39">
            <w:pPr>
              <w:pStyle w:val="TableParagraph"/>
              <w:rPr>
                <w:rFonts w:ascii="Times New Roman"/>
                <w:sz w:val="24"/>
                <w:szCs w:val="24"/>
              </w:rPr>
            </w:pPr>
          </w:p>
        </w:tc>
        <w:tc>
          <w:tcPr>
            <w:tcW w:w="992" w:type="dxa"/>
            <w:gridSpan w:val="2"/>
            <w:tcBorders>
              <w:top w:val="single" w:sz="4" w:space="0" w:color="000000"/>
              <w:left w:val="single" w:sz="4" w:space="0" w:color="000000"/>
              <w:bottom w:val="single" w:sz="4" w:space="0" w:color="000000"/>
              <w:right w:val="single" w:sz="4" w:space="0" w:color="000000"/>
            </w:tcBorders>
          </w:tcPr>
          <w:p w14:paraId="6D0D088B" w14:textId="77777777" w:rsidR="00D73BF7" w:rsidRPr="001D5F4D" w:rsidRDefault="00D73BF7" w:rsidP="00E52E39">
            <w:pPr>
              <w:pStyle w:val="TableParagraph"/>
              <w:rPr>
                <w:rFonts w:ascii="Times New Roman"/>
                <w:sz w:val="24"/>
                <w:szCs w:val="24"/>
              </w:rPr>
            </w:pPr>
          </w:p>
        </w:tc>
      </w:tr>
      <w:tr w:rsidR="00D73BF7" w:rsidRPr="002D71C0" w14:paraId="04D690DD" w14:textId="77777777" w:rsidTr="007F44CC">
        <w:trPr>
          <w:gridAfter w:val="1"/>
          <w:wAfter w:w="49" w:type="dxa"/>
          <w:trHeight w:val="317"/>
        </w:trPr>
        <w:tc>
          <w:tcPr>
            <w:tcW w:w="10634" w:type="dxa"/>
            <w:gridSpan w:val="10"/>
            <w:tcBorders>
              <w:top w:val="single" w:sz="4" w:space="0" w:color="000000"/>
            </w:tcBorders>
            <w:shd w:val="clear" w:color="auto" w:fill="FFFF00"/>
          </w:tcPr>
          <w:p w14:paraId="2E837970" w14:textId="77777777" w:rsidR="00D73BF7" w:rsidRPr="003F3F5F" w:rsidRDefault="00D73BF7" w:rsidP="00E52E39">
            <w:pPr>
              <w:pStyle w:val="TableParagraph"/>
              <w:spacing w:before="57"/>
              <w:ind w:left="3364" w:right="3355"/>
              <w:jc w:val="center"/>
              <w:rPr>
                <w:b/>
                <w:bCs/>
                <w:sz w:val="24"/>
                <w:szCs w:val="24"/>
              </w:rPr>
            </w:pPr>
            <w:r w:rsidRPr="003F3F5F">
              <w:rPr>
                <w:b/>
                <w:bCs/>
                <w:sz w:val="24"/>
                <w:szCs w:val="24"/>
              </w:rPr>
              <w:t>Déjeuner</w:t>
            </w:r>
            <w:r w:rsidRPr="003F3F5F">
              <w:rPr>
                <w:b/>
                <w:bCs/>
                <w:spacing w:val="-4"/>
                <w:sz w:val="24"/>
                <w:szCs w:val="24"/>
              </w:rPr>
              <w:t xml:space="preserve"> </w:t>
            </w:r>
            <w:r w:rsidRPr="003F3F5F">
              <w:rPr>
                <w:b/>
                <w:bCs/>
                <w:sz w:val="24"/>
                <w:szCs w:val="24"/>
              </w:rPr>
              <w:t>et Diner</w:t>
            </w:r>
            <w:r w:rsidRPr="003F3F5F">
              <w:rPr>
                <w:b/>
                <w:bCs/>
                <w:spacing w:val="-3"/>
                <w:sz w:val="24"/>
                <w:szCs w:val="24"/>
              </w:rPr>
              <w:t xml:space="preserve"> </w:t>
            </w:r>
            <w:r w:rsidRPr="003F3F5F">
              <w:rPr>
                <w:b/>
                <w:bCs/>
                <w:sz w:val="24"/>
                <w:szCs w:val="24"/>
              </w:rPr>
              <w:t>12H00</w:t>
            </w:r>
            <w:r w:rsidRPr="003F3F5F">
              <w:rPr>
                <w:b/>
                <w:bCs/>
                <w:spacing w:val="-2"/>
                <w:sz w:val="24"/>
                <w:szCs w:val="24"/>
              </w:rPr>
              <w:t xml:space="preserve"> </w:t>
            </w:r>
            <w:r w:rsidRPr="003F3F5F">
              <w:rPr>
                <w:b/>
                <w:bCs/>
                <w:sz w:val="24"/>
                <w:szCs w:val="24"/>
              </w:rPr>
              <w:t>-</w:t>
            </w:r>
            <w:r w:rsidRPr="003F3F5F">
              <w:rPr>
                <w:b/>
                <w:bCs/>
                <w:spacing w:val="-2"/>
                <w:sz w:val="24"/>
                <w:szCs w:val="24"/>
              </w:rPr>
              <w:t xml:space="preserve"> </w:t>
            </w:r>
            <w:r w:rsidRPr="003F3F5F">
              <w:rPr>
                <w:b/>
                <w:bCs/>
                <w:sz w:val="24"/>
                <w:szCs w:val="24"/>
              </w:rPr>
              <w:t>14H00</w:t>
            </w:r>
            <w:r w:rsidRPr="003F3F5F">
              <w:rPr>
                <w:b/>
                <w:bCs/>
                <w:spacing w:val="-4"/>
                <w:sz w:val="24"/>
                <w:szCs w:val="24"/>
              </w:rPr>
              <w:t xml:space="preserve"> </w:t>
            </w:r>
            <w:r w:rsidRPr="003F3F5F">
              <w:rPr>
                <w:b/>
                <w:bCs/>
                <w:sz w:val="24"/>
                <w:szCs w:val="24"/>
              </w:rPr>
              <w:t>et 18H</w:t>
            </w:r>
            <w:r w:rsidRPr="003F3F5F">
              <w:rPr>
                <w:b/>
                <w:bCs/>
                <w:spacing w:val="-1"/>
                <w:sz w:val="24"/>
                <w:szCs w:val="24"/>
              </w:rPr>
              <w:t xml:space="preserve"> </w:t>
            </w:r>
            <w:r w:rsidRPr="003F3F5F">
              <w:rPr>
                <w:b/>
                <w:bCs/>
                <w:sz w:val="24"/>
                <w:szCs w:val="24"/>
              </w:rPr>
              <w:t>-</w:t>
            </w:r>
            <w:r w:rsidRPr="003F3F5F">
              <w:rPr>
                <w:b/>
                <w:bCs/>
                <w:spacing w:val="-2"/>
                <w:sz w:val="24"/>
                <w:szCs w:val="24"/>
              </w:rPr>
              <w:t xml:space="preserve"> </w:t>
            </w:r>
            <w:r w:rsidRPr="003F3F5F">
              <w:rPr>
                <w:b/>
                <w:bCs/>
                <w:spacing w:val="-4"/>
                <w:sz w:val="24"/>
                <w:szCs w:val="24"/>
              </w:rPr>
              <w:t>20h00</w:t>
            </w:r>
          </w:p>
        </w:tc>
      </w:tr>
      <w:tr w:rsidR="00D73BF7" w:rsidRPr="0094747C" w14:paraId="05C37E37" w14:textId="77777777" w:rsidTr="007F44CC">
        <w:trPr>
          <w:gridAfter w:val="1"/>
          <w:wAfter w:w="49" w:type="dxa"/>
          <w:trHeight w:val="317"/>
        </w:trPr>
        <w:tc>
          <w:tcPr>
            <w:tcW w:w="1551" w:type="dxa"/>
            <w:shd w:val="clear" w:color="auto" w:fill="F1F1F1"/>
          </w:tcPr>
          <w:p w14:paraId="3680133A" w14:textId="77777777" w:rsidR="00D73BF7" w:rsidRPr="00D73BF7" w:rsidRDefault="00D73BF7" w:rsidP="00E52E39">
            <w:pPr>
              <w:pStyle w:val="TableParagraph"/>
              <w:spacing w:before="65"/>
              <w:ind w:left="13"/>
              <w:jc w:val="center"/>
              <w:rPr>
                <w:rFonts w:ascii="Arial"/>
                <w:bCs/>
                <w:sz w:val="24"/>
                <w:szCs w:val="24"/>
              </w:rPr>
            </w:pPr>
            <w:r w:rsidRPr="00D73BF7">
              <w:rPr>
                <w:rFonts w:ascii="Arial"/>
                <w:bCs/>
                <w:w w:val="99"/>
                <w:sz w:val="24"/>
                <w:szCs w:val="24"/>
              </w:rPr>
              <w:t>9</w:t>
            </w:r>
          </w:p>
        </w:tc>
        <w:tc>
          <w:tcPr>
            <w:tcW w:w="4687" w:type="dxa"/>
          </w:tcPr>
          <w:p w14:paraId="6A6E6099" w14:textId="77777777" w:rsidR="00D73BF7" w:rsidRPr="001D5F4D" w:rsidRDefault="00D73BF7" w:rsidP="00E52E39">
            <w:pPr>
              <w:pStyle w:val="TableParagraph"/>
              <w:spacing w:before="57"/>
              <w:ind w:left="69"/>
              <w:rPr>
                <w:sz w:val="24"/>
                <w:szCs w:val="24"/>
              </w:rPr>
            </w:pPr>
            <w:r w:rsidRPr="001D5F4D">
              <w:rPr>
                <w:sz w:val="24"/>
                <w:szCs w:val="24"/>
              </w:rPr>
              <w:t>Plat</w:t>
            </w:r>
            <w:r w:rsidRPr="001D5F4D">
              <w:rPr>
                <w:spacing w:val="-1"/>
                <w:sz w:val="24"/>
                <w:szCs w:val="24"/>
              </w:rPr>
              <w:t xml:space="preserve"> </w:t>
            </w:r>
            <w:r w:rsidRPr="001D5F4D">
              <w:rPr>
                <w:sz w:val="24"/>
                <w:szCs w:val="24"/>
              </w:rPr>
              <w:t>de</w:t>
            </w:r>
            <w:r w:rsidRPr="001D5F4D">
              <w:rPr>
                <w:spacing w:val="-2"/>
                <w:sz w:val="24"/>
                <w:szCs w:val="24"/>
              </w:rPr>
              <w:t xml:space="preserve"> </w:t>
            </w:r>
            <w:r w:rsidRPr="001D5F4D">
              <w:rPr>
                <w:sz w:val="24"/>
                <w:szCs w:val="24"/>
              </w:rPr>
              <w:t>riz</w:t>
            </w:r>
            <w:r w:rsidRPr="001D5F4D">
              <w:rPr>
                <w:spacing w:val="-1"/>
                <w:sz w:val="24"/>
                <w:szCs w:val="24"/>
              </w:rPr>
              <w:t xml:space="preserve"> </w:t>
            </w:r>
            <w:r w:rsidRPr="001D5F4D">
              <w:rPr>
                <w:sz w:val="24"/>
                <w:szCs w:val="24"/>
              </w:rPr>
              <w:t>au</w:t>
            </w:r>
            <w:r w:rsidRPr="001D5F4D">
              <w:rPr>
                <w:spacing w:val="-1"/>
                <w:sz w:val="24"/>
                <w:szCs w:val="24"/>
              </w:rPr>
              <w:t xml:space="preserve"> </w:t>
            </w:r>
            <w:r w:rsidRPr="001D5F4D">
              <w:rPr>
                <w:sz w:val="24"/>
                <w:szCs w:val="24"/>
              </w:rPr>
              <w:t>gras+</w:t>
            </w:r>
            <w:r w:rsidRPr="001D5F4D">
              <w:rPr>
                <w:spacing w:val="-2"/>
                <w:sz w:val="24"/>
                <w:szCs w:val="24"/>
              </w:rPr>
              <w:t xml:space="preserve"> </w:t>
            </w:r>
            <w:r w:rsidRPr="001D5F4D">
              <w:rPr>
                <w:sz w:val="24"/>
                <w:szCs w:val="24"/>
              </w:rPr>
              <w:t>sauce</w:t>
            </w:r>
            <w:r w:rsidRPr="001D5F4D">
              <w:rPr>
                <w:spacing w:val="-1"/>
                <w:sz w:val="24"/>
                <w:szCs w:val="24"/>
              </w:rPr>
              <w:t xml:space="preserve"> </w:t>
            </w:r>
            <w:r w:rsidRPr="001D5F4D">
              <w:rPr>
                <w:spacing w:val="-2"/>
                <w:sz w:val="24"/>
                <w:szCs w:val="24"/>
              </w:rPr>
              <w:t>poulet</w:t>
            </w:r>
          </w:p>
        </w:tc>
        <w:tc>
          <w:tcPr>
            <w:tcW w:w="567" w:type="dxa"/>
          </w:tcPr>
          <w:p w14:paraId="277CC731" w14:textId="77777777" w:rsidR="00D73BF7" w:rsidRPr="001D5F4D" w:rsidRDefault="00D73BF7" w:rsidP="00E52E39">
            <w:pPr>
              <w:pStyle w:val="TableParagraph"/>
              <w:spacing w:before="57"/>
              <w:ind w:left="14"/>
              <w:jc w:val="center"/>
              <w:rPr>
                <w:sz w:val="24"/>
                <w:szCs w:val="24"/>
              </w:rPr>
            </w:pPr>
            <w:r w:rsidRPr="001D5F4D">
              <w:rPr>
                <w:sz w:val="24"/>
                <w:szCs w:val="24"/>
              </w:rPr>
              <w:t>1</w:t>
            </w:r>
          </w:p>
        </w:tc>
        <w:tc>
          <w:tcPr>
            <w:tcW w:w="1192" w:type="dxa"/>
          </w:tcPr>
          <w:p w14:paraId="78F27512"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1" w:type="dxa"/>
            <w:gridSpan w:val="2"/>
          </w:tcPr>
          <w:p w14:paraId="08821E51" w14:textId="77777777" w:rsidR="00D73BF7" w:rsidRPr="001D5F4D" w:rsidRDefault="00D73BF7" w:rsidP="00E52E39">
            <w:pPr>
              <w:pStyle w:val="TableParagraph"/>
              <w:rPr>
                <w:rFonts w:ascii="Times New Roman"/>
                <w:sz w:val="24"/>
                <w:szCs w:val="24"/>
              </w:rPr>
            </w:pPr>
          </w:p>
        </w:tc>
        <w:tc>
          <w:tcPr>
            <w:tcW w:w="804" w:type="dxa"/>
            <w:gridSpan w:val="2"/>
          </w:tcPr>
          <w:p w14:paraId="02D1B6C3" w14:textId="77777777" w:rsidR="00D73BF7" w:rsidRPr="001D5F4D" w:rsidRDefault="00D73BF7" w:rsidP="00E52E39">
            <w:pPr>
              <w:pStyle w:val="TableParagraph"/>
              <w:rPr>
                <w:rFonts w:ascii="Times New Roman"/>
                <w:sz w:val="24"/>
                <w:szCs w:val="24"/>
              </w:rPr>
            </w:pPr>
          </w:p>
        </w:tc>
        <w:tc>
          <w:tcPr>
            <w:tcW w:w="992" w:type="dxa"/>
            <w:gridSpan w:val="2"/>
          </w:tcPr>
          <w:p w14:paraId="425D0632" w14:textId="77777777" w:rsidR="00D73BF7" w:rsidRPr="001D5F4D" w:rsidRDefault="00D73BF7" w:rsidP="00E52E39">
            <w:pPr>
              <w:pStyle w:val="TableParagraph"/>
              <w:rPr>
                <w:rFonts w:ascii="Times New Roman"/>
                <w:sz w:val="24"/>
                <w:szCs w:val="24"/>
              </w:rPr>
            </w:pPr>
          </w:p>
        </w:tc>
      </w:tr>
      <w:tr w:rsidR="00D73BF7" w:rsidRPr="0094747C" w14:paraId="611BBED7" w14:textId="77777777" w:rsidTr="007F44CC">
        <w:trPr>
          <w:gridAfter w:val="1"/>
          <w:wAfter w:w="49" w:type="dxa"/>
          <w:trHeight w:val="317"/>
        </w:trPr>
        <w:tc>
          <w:tcPr>
            <w:tcW w:w="1551" w:type="dxa"/>
            <w:shd w:val="clear" w:color="auto" w:fill="F1F1F1"/>
          </w:tcPr>
          <w:p w14:paraId="37CDCA7D" w14:textId="77777777" w:rsidR="00D73BF7" w:rsidRPr="00D73BF7" w:rsidRDefault="00D73BF7" w:rsidP="00E52E39">
            <w:pPr>
              <w:pStyle w:val="TableParagraph"/>
              <w:spacing w:before="65"/>
              <w:ind w:left="576" w:right="561"/>
              <w:jc w:val="center"/>
              <w:rPr>
                <w:rFonts w:ascii="Arial"/>
                <w:bCs/>
                <w:sz w:val="24"/>
                <w:szCs w:val="24"/>
              </w:rPr>
            </w:pPr>
            <w:r w:rsidRPr="00D73BF7">
              <w:rPr>
                <w:rFonts w:ascii="Arial"/>
                <w:bCs/>
                <w:spacing w:val="-5"/>
                <w:sz w:val="24"/>
                <w:szCs w:val="24"/>
              </w:rPr>
              <w:t>10</w:t>
            </w:r>
          </w:p>
        </w:tc>
        <w:tc>
          <w:tcPr>
            <w:tcW w:w="4687" w:type="dxa"/>
          </w:tcPr>
          <w:p w14:paraId="6CDDF453" w14:textId="77777777" w:rsidR="00D73BF7" w:rsidRPr="001D5F4D" w:rsidRDefault="00D73BF7" w:rsidP="00E52E39">
            <w:pPr>
              <w:pStyle w:val="TableParagraph"/>
              <w:spacing w:before="57"/>
              <w:ind w:left="69"/>
              <w:rPr>
                <w:sz w:val="24"/>
                <w:szCs w:val="24"/>
              </w:rPr>
            </w:pPr>
            <w:r w:rsidRPr="001D5F4D">
              <w:rPr>
                <w:sz w:val="24"/>
                <w:szCs w:val="24"/>
              </w:rPr>
              <w:t>Plat de</w:t>
            </w:r>
            <w:r w:rsidRPr="001D5F4D">
              <w:rPr>
                <w:spacing w:val="-2"/>
                <w:sz w:val="24"/>
                <w:szCs w:val="24"/>
              </w:rPr>
              <w:t xml:space="preserve"> </w:t>
            </w:r>
            <w:r w:rsidRPr="001D5F4D">
              <w:rPr>
                <w:sz w:val="24"/>
                <w:szCs w:val="24"/>
              </w:rPr>
              <w:t>riz blanc</w:t>
            </w:r>
            <w:r w:rsidRPr="001D5F4D">
              <w:rPr>
                <w:spacing w:val="-1"/>
                <w:sz w:val="24"/>
                <w:szCs w:val="24"/>
              </w:rPr>
              <w:t xml:space="preserve"> </w:t>
            </w:r>
            <w:r w:rsidRPr="001D5F4D">
              <w:rPr>
                <w:sz w:val="24"/>
                <w:szCs w:val="24"/>
              </w:rPr>
              <w:t>+</w:t>
            </w:r>
            <w:r w:rsidRPr="001D5F4D">
              <w:rPr>
                <w:spacing w:val="-2"/>
                <w:sz w:val="24"/>
                <w:szCs w:val="24"/>
              </w:rPr>
              <w:t xml:space="preserve"> </w:t>
            </w:r>
            <w:r w:rsidRPr="001D5F4D">
              <w:rPr>
                <w:sz w:val="24"/>
                <w:szCs w:val="24"/>
              </w:rPr>
              <w:t>sauce</w:t>
            </w:r>
            <w:r w:rsidRPr="001D5F4D">
              <w:rPr>
                <w:spacing w:val="-1"/>
                <w:sz w:val="24"/>
                <w:szCs w:val="24"/>
              </w:rPr>
              <w:t xml:space="preserve"> </w:t>
            </w:r>
            <w:r w:rsidRPr="001D5F4D">
              <w:rPr>
                <w:sz w:val="24"/>
                <w:szCs w:val="24"/>
              </w:rPr>
              <w:t>viande</w:t>
            </w:r>
            <w:r w:rsidRPr="001D5F4D">
              <w:rPr>
                <w:spacing w:val="-2"/>
                <w:sz w:val="24"/>
                <w:szCs w:val="24"/>
              </w:rPr>
              <w:t xml:space="preserve"> </w:t>
            </w:r>
            <w:r w:rsidRPr="001D5F4D">
              <w:rPr>
                <w:sz w:val="24"/>
                <w:szCs w:val="24"/>
              </w:rPr>
              <w:t>(sauce</w:t>
            </w:r>
            <w:r w:rsidRPr="001D5F4D">
              <w:rPr>
                <w:spacing w:val="-1"/>
                <w:sz w:val="24"/>
                <w:szCs w:val="24"/>
              </w:rPr>
              <w:t xml:space="preserve"> </w:t>
            </w:r>
            <w:r w:rsidRPr="001D5F4D">
              <w:rPr>
                <w:sz w:val="24"/>
                <w:szCs w:val="24"/>
              </w:rPr>
              <w:t>feuille</w:t>
            </w:r>
            <w:r w:rsidRPr="001D5F4D">
              <w:rPr>
                <w:spacing w:val="-7"/>
                <w:sz w:val="24"/>
                <w:szCs w:val="24"/>
              </w:rPr>
              <w:t xml:space="preserve"> </w:t>
            </w:r>
            <w:r w:rsidRPr="001D5F4D">
              <w:rPr>
                <w:sz w:val="24"/>
                <w:szCs w:val="24"/>
              </w:rPr>
              <w:t>/sauce</w:t>
            </w:r>
            <w:r w:rsidRPr="001D5F4D">
              <w:rPr>
                <w:spacing w:val="-1"/>
                <w:sz w:val="24"/>
                <w:szCs w:val="24"/>
              </w:rPr>
              <w:t xml:space="preserve"> </w:t>
            </w:r>
            <w:r w:rsidRPr="001D5F4D">
              <w:rPr>
                <w:spacing w:val="-2"/>
                <w:sz w:val="24"/>
                <w:szCs w:val="24"/>
              </w:rPr>
              <w:t>rouge)</w:t>
            </w:r>
          </w:p>
        </w:tc>
        <w:tc>
          <w:tcPr>
            <w:tcW w:w="567" w:type="dxa"/>
          </w:tcPr>
          <w:p w14:paraId="19F308F8" w14:textId="77777777" w:rsidR="00D73BF7" w:rsidRPr="001D5F4D" w:rsidRDefault="00D73BF7" w:rsidP="00E52E39">
            <w:pPr>
              <w:pStyle w:val="TableParagraph"/>
              <w:spacing w:before="57"/>
              <w:ind w:left="14"/>
              <w:jc w:val="center"/>
              <w:rPr>
                <w:sz w:val="24"/>
                <w:szCs w:val="24"/>
              </w:rPr>
            </w:pPr>
            <w:r w:rsidRPr="001D5F4D">
              <w:rPr>
                <w:sz w:val="24"/>
                <w:szCs w:val="24"/>
              </w:rPr>
              <w:t>1</w:t>
            </w:r>
          </w:p>
        </w:tc>
        <w:tc>
          <w:tcPr>
            <w:tcW w:w="1192" w:type="dxa"/>
          </w:tcPr>
          <w:p w14:paraId="1BABCC77"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1" w:type="dxa"/>
            <w:gridSpan w:val="2"/>
          </w:tcPr>
          <w:p w14:paraId="28CFB7D1" w14:textId="77777777" w:rsidR="00D73BF7" w:rsidRPr="001D5F4D" w:rsidRDefault="00D73BF7" w:rsidP="00E52E39">
            <w:pPr>
              <w:pStyle w:val="TableParagraph"/>
              <w:rPr>
                <w:rFonts w:ascii="Times New Roman"/>
                <w:sz w:val="24"/>
                <w:szCs w:val="24"/>
              </w:rPr>
            </w:pPr>
          </w:p>
        </w:tc>
        <w:tc>
          <w:tcPr>
            <w:tcW w:w="804" w:type="dxa"/>
            <w:gridSpan w:val="2"/>
          </w:tcPr>
          <w:p w14:paraId="43CB8473" w14:textId="77777777" w:rsidR="00D73BF7" w:rsidRPr="001D5F4D" w:rsidRDefault="00D73BF7" w:rsidP="00E52E39">
            <w:pPr>
              <w:pStyle w:val="TableParagraph"/>
              <w:rPr>
                <w:rFonts w:ascii="Times New Roman"/>
                <w:sz w:val="24"/>
                <w:szCs w:val="24"/>
              </w:rPr>
            </w:pPr>
          </w:p>
        </w:tc>
        <w:tc>
          <w:tcPr>
            <w:tcW w:w="992" w:type="dxa"/>
            <w:gridSpan w:val="2"/>
          </w:tcPr>
          <w:p w14:paraId="71A4FA1A" w14:textId="77777777" w:rsidR="00D73BF7" w:rsidRPr="001D5F4D" w:rsidRDefault="00D73BF7" w:rsidP="00E52E39">
            <w:pPr>
              <w:pStyle w:val="TableParagraph"/>
              <w:rPr>
                <w:rFonts w:ascii="Times New Roman"/>
                <w:sz w:val="24"/>
                <w:szCs w:val="24"/>
              </w:rPr>
            </w:pPr>
          </w:p>
        </w:tc>
      </w:tr>
      <w:tr w:rsidR="00D73BF7" w:rsidRPr="0094747C" w14:paraId="749D857F" w14:textId="77777777" w:rsidTr="007F44CC">
        <w:trPr>
          <w:gridAfter w:val="1"/>
          <w:wAfter w:w="49" w:type="dxa"/>
          <w:trHeight w:val="317"/>
        </w:trPr>
        <w:tc>
          <w:tcPr>
            <w:tcW w:w="1551" w:type="dxa"/>
            <w:shd w:val="clear" w:color="auto" w:fill="F1F1F1"/>
          </w:tcPr>
          <w:p w14:paraId="007520A4" w14:textId="77777777" w:rsidR="00D73BF7" w:rsidRPr="00D73BF7" w:rsidRDefault="00D73BF7" w:rsidP="00E52E39">
            <w:pPr>
              <w:pStyle w:val="TableParagraph"/>
              <w:spacing w:before="65"/>
              <w:ind w:left="576" w:right="561"/>
              <w:jc w:val="center"/>
              <w:rPr>
                <w:rFonts w:ascii="Arial"/>
                <w:bCs/>
                <w:sz w:val="24"/>
                <w:szCs w:val="24"/>
              </w:rPr>
            </w:pPr>
            <w:r w:rsidRPr="00D73BF7">
              <w:rPr>
                <w:rFonts w:ascii="Arial"/>
                <w:bCs/>
                <w:spacing w:val="-5"/>
                <w:sz w:val="24"/>
                <w:szCs w:val="24"/>
              </w:rPr>
              <w:t>11</w:t>
            </w:r>
          </w:p>
        </w:tc>
        <w:tc>
          <w:tcPr>
            <w:tcW w:w="4687" w:type="dxa"/>
          </w:tcPr>
          <w:p w14:paraId="2871E196" w14:textId="77777777" w:rsidR="00D73BF7" w:rsidRPr="001D5F4D" w:rsidRDefault="00D73BF7" w:rsidP="00E52E39">
            <w:pPr>
              <w:pStyle w:val="TableParagraph"/>
              <w:spacing w:before="58"/>
              <w:ind w:left="69"/>
              <w:rPr>
                <w:sz w:val="24"/>
                <w:szCs w:val="24"/>
              </w:rPr>
            </w:pPr>
            <w:r w:rsidRPr="001D5F4D">
              <w:rPr>
                <w:sz w:val="24"/>
                <w:szCs w:val="24"/>
              </w:rPr>
              <w:t>Pate</w:t>
            </w:r>
            <w:r w:rsidRPr="001D5F4D">
              <w:rPr>
                <w:spacing w:val="-4"/>
                <w:sz w:val="24"/>
                <w:szCs w:val="24"/>
              </w:rPr>
              <w:t xml:space="preserve"> </w:t>
            </w:r>
            <w:r w:rsidRPr="001D5F4D">
              <w:rPr>
                <w:sz w:val="24"/>
                <w:szCs w:val="24"/>
              </w:rPr>
              <w:t>de</w:t>
            </w:r>
            <w:r w:rsidRPr="001D5F4D">
              <w:rPr>
                <w:spacing w:val="-2"/>
                <w:sz w:val="24"/>
                <w:szCs w:val="24"/>
              </w:rPr>
              <w:t xml:space="preserve"> </w:t>
            </w:r>
            <w:r w:rsidRPr="001D5F4D">
              <w:rPr>
                <w:sz w:val="24"/>
                <w:szCs w:val="24"/>
              </w:rPr>
              <w:t>manioc</w:t>
            </w:r>
            <w:r w:rsidRPr="001D5F4D">
              <w:rPr>
                <w:spacing w:val="-1"/>
                <w:sz w:val="24"/>
                <w:szCs w:val="24"/>
              </w:rPr>
              <w:t xml:space="preserve"> </w:t>
            </w:r>
            <w:r w:rsidRPr="001D5F4D">
              <w:rPr>
                <w:sz w:val="24"/>
                <w:szCs w:val="24"/>
              </w:rPr>
              <w:t>ou</w:t>
            </w:r>
            <w:r w:rsidRPr="001D5F4D">
              <w:rPr>
                <w:spacing w:val="-1"/>
                <w:sz w:val="24"/>
                <w:szCs w:val="24"/>
              </w:rPr>
              <w:t xml:space="preserve"> </w:t>
            </w:r>
            <w:r w:rsidRPr="001D5F4D">
              <w:rPr>
                <w:sz w:val="24"/>
                <w:szCs w:val="24"/>
              </w:rPr>
              <w:t>igname+</w:t>
            </w:r>
            <w:r w:rsidRPr="001D5F4D">
              <w:rPr>
                <w:spacing w:val="-2"/>
                <w:sz w:val="24"/>
                <w:szCs w:val="24"/>
              </w:rPr>
              <w:t xml:space="preserve"> </w:t>
            </w:r>
            <w:r w:rsidRPr="001D5F4D">
              <w:rPr>
                <w:sz w:val="24"/>
                <w:szCs w:val="24"/>
              </w:rPr>
              <w:t>sauce</w:t>
            </w:r>
            <w:r w:rsidRPr="001D5F4D">
              <w:rPr>
                <w:spacing w:val="-1"/>
                <w:sz w:val="24"/>
                <w:szCs w:val="24"/>
              </w:rPr>
              <w:t xml:space="preserve"> </w:t>
            </w:r>
            <w:r w:rsidRPr="001D5F4D">
              <w:rPr>
                <w:spacing w:val="-2"/>
                <w:sz w:val="24"/>
                <w:szCs w:val="24"/>
              </w:rPr>
              <w:t>poulet</w:t>
            </w:r>
          </w:p>
        </w:tc>
        <w:tc>
          <w:tcPr>
            <w:tcW w:w="567" w:type="dxa"/>
          </w:tcPr>
          <w:p w14:paraId="33E7FF33" w14:textId="77777777" w:rsidR="00D73BF7" w:rsidRPr="001D5F4D" w:rsidRDefault="00D73BF7" w:rsidP="00E52E39">
            <w:pPr>
              <w:pStyle w:val="TableParagraph"/>
              <w:spacing w:before="58"/>
              <w:ind w:left="14"/>
              <w:jc w:val="center"/>
              <w:rPr>
                <w:sz w:val="24"/>
                <w:szCs w:val="24"/>
              </w:rPr>
            </w:pPr>
            <w:r w:rsidRPr="001D5F4D">
              <w:rPr>
                <w:sz w:val="24"/>
                <w:szCs w:val="24"/>
              </w:rPr>
              <w:t>1</w:t>
            </w:r>
          </w:p>
        </w:tc>
        <w:tc>
          <w:tcPr>
            <w:tcW w:w="1192" w:type="dxa"/>
          </w:tcPr>
          <w:p w14:paraId="66362659" w14:textId="77777777" w:rsidR="00D73BF7" w:rsidRPr="001D5F4D" w:rsidRDefault="00D73BF7" w:rsidP="00E52E39">
            <w:pPr>
              <w:pStyle w:val="TableParagraph"/>
              <w:spacing w:before="58"/>
              <w:ind w:left="162" w:right="147"/>
              <w:jc w:val="center"/>
              <w:rPr>
                <w:sz w:val="24"/>
                <w:szCs w:val="24"/>
              </w:rPr>
            </w:pPr>
            <w:proofErr w:type="gramStart"/>
            <w:r w:rsidRPr="001D5F4D">
              <w:rPr>
                <w:spacing w:val="-2"/>
                <w:sz w:val="24"/>
                <w:szCs w:val="24"/>
              </w:rPr>
              <w:t>assiette</w:t>
            </w:r>
            <w:proofErr w:type="gramEnd"/>
          </w:p>
        </w:tc>
        <w:tc>
          <w:tcPr>
            <w:tcW w:w="841" w:type="dxa"/>
            <w:gridSpan w:val="2"/>
          </w:tcPr>
          <w:p w14:paraId="466A0C38" w14:textId="77777777" w:rsidR="00D73BF7" w:rsidRPr="001D5F4D" w:rsidRDefault="00D73BF7" w:rsidP="00E52E39">
            <w:pPr>
              <w:pStyle w:val="TableParagraph"/>
              <w:rPr>
                <w:rFonts w:ascii="Times New Roman"/>
                <w:sz w:val="24"/>
                <w:szCs w:val="24"/>
              </w:rPr>
            </w:pPr>
          </w:p>
        </w:tc>
        <w:tc>
          <w:tcPr>
            <w:tcW w:w="804" w:type="dxa"/>
            <w:gridSpan w:val="2"/>
          </w:tcPr>
          <w:p w14:paraId="6D63A771" w14:textId="77777777" w:rsidR="00D73BF7" w:rsidRPr="001D5F4D" w:rsidRDefault="00D73BF7" w:rsidP="00E52E39">
            <w:pPr>
              <w:pStyle w:val="TableParagraph"/>
              <w:rPr>
                <w:rFonts w:ascii="Times New Roman"/>
                <w:sz w:val="24"/>
                <w:szCs w:val="24"/>
              </w:rPr>
            </w:pPr>
          </w:p>
        </w:tc>
        <w:tc>
          <w:tcPr>
            <w:tcW w:w="992" w:type="dxa"/>
            <w:gridSpan w:val="2"/>
          </w:tcPr>
          <w:p w14:paraId="231B97DC" w14:textId="77777777" w:rsidR="00D73BF7" w:rsidRPr="001D5F4D" w:rsidRDefault="00D73BF7" w:rsidP="00E52E39">
            <w:pPr>
              <w:pStyle w:val="TableParagraph"/>
              <w:rPr>
                <w:rFonts w:ascii="Times New Roman"/>
                <w:sz w:val="24"/>
                <w:szCs w:val="24"/>
              </w:rPr>
            </w:pPr>
          </w:p>
        </w:tc>
      </w:tr>
      <w:tr w:rsidR="00D73BF7" w:rsidRPr="0094747C" w14:paraId="13C71576" w14:textId="77777777" w:rsidTr="007F44CC">
        <w:trPr>
          <w:gridAfter w:val="1"/>
          <w:wAfter w:w="49" w:type="dxa"/>
          <w:trHeight w:val="316"/>
        </w:trPr>
        <w:tc>
          <w:tcPr>
            <w:tcW w:w="1551" w:type="dxa"/>
            <w:shd w:val="clear" w:color="auto" w:fill="F1F1F1"/>
          </w:tcPr>
          <w:p w14:paraId="5A174A47" w14:textId="77777777" w:rsidR="00D73BF7" w:rsidRPr="00D73BF7" w:rsidRDefault="00D73BF7" w:rsidP="00E52E39">
            <w:pPr>
              <w:pStyle w:val="TableParagraph"/>
              <w:spacing w:before="64"/>
              <w:ind w:left="576" w:right="561"/>
              <w:jc w:val="center"/>
              <w:rPr>
                <w:rFonts w:ascii="Arial"/>
                <w:bCs/>
                <w:sz w:val="24"/>
                <w:szCs w:val="24"/>
              </w:rPr>
            </w:pPr>
            <w:r w:rsidRPr="00D73BF7">
              <w:rPr>
                <w:rFonts w:ascii="Arial"/>
                <w:bCs/>
                <w:spacing w:val="-5"/>
                <w:sz w:val="24"/>
                <w:szCs w:val="24"/>
              </w:rPr>
              <w:t>12</w:t>
            </w:r>
          </w:p>
        </w:tc>
        <w:tc>
          <w:tcPr>
            <w:tcW w:w="4687" w:type="dxa"/>
          </w:tcPr>
          <w:p w14:paraId="4A896A6C" w14:textId="77777777" w:rsidR="00D73BF7" w:rsidRPr="001D5F4D" w:rsidRDefault="00D73BF7" w:rsidP="00E52E39">
            <w:pPr>
              <w:pStyle w:val="TableParagraph"/>
              <w:spacing w:before="57"/>
              <w:ind w:left="69"/>
              <w:rPr>
                <w:sz w:val="24"/>
                <w:szCs w:val="24"/>
              </w:rPr>
            </w:pPr>
            <w:r w:rsidRPr="001D5F4D">
              <w:rPr>
                <w:sz w:val="24"/>
                <w:szCs w:val="24"/>
              </w:rPr>
              <w:t>Pate</w:t>
            </w:r>
            <w:r w:rsidRPr="001D5F4D">
              <w:rPr>
                <w:spacing w:val="-2"/>
                <w:sz w:val="24"/>
                <w:szCs w:val="24"/>
              </w:rPr>
              <w:t xml:space="preserve"> </w:t>
            </w:r>
            <w:r w:rsidRPr="001D5F4D">
              <w:rPr>
                <w:sz w:val="24"/>
                <w:szCs w:val="24"/>
              </w:rPr>
              <w:t>de</w:t>
            </w:r>
            <w:r w:rsidRPr="001D5F4D">
              <w:rPr>
                <w:spacing w:val="-2"/>
                <w:sz w:val="24"/>
                <w:szCs w:val="24"/>
              </w:rPr>
              <w:t xml:space="preserve"> </w:t>
            </w:r>
            <w:r w:rsidRPr="001D5F4D">
              <w:rPr>
                <w:sz w:val="24"/>
                <w:szCs w:val="24"/>
              </w:rPr>
              <w:t>manioc</w:t>
            </w:r>
            <w:r w:rsidRPr="001D5F4D">
              <w:rPr>
                <w:spacing w:val="-1"/>
                <w:sz w:val="24"/>
                <w:szCs w:val="24"/>
              </w:rPr>
              <w:t xml:space="preserve"> </w:t>
            </w:r>
            <w:r w:rsidRPr="001D5F4D">
              <w:rPr>
                <w:sz w:val="24"/>
                <w:szCs w:val="24"/>
              </w:rPr>
              <w:t>ou</w:t>
            </w:r>
            <w:r w:rsidRPr="001D5F4D">
              <w:rPr>
                <w:spacing w:val="-1"/>
                <w:sz w:val="24"/>
                <w:szCs w:val="24"/>
              </w:rPr>
              <w:t xml:space="preserve"> </w:t>
            </w:r>
            <w:r w:rsidRPr="001D5F4D">
              <w:rPr>
                <w:sz w:val="24"/>
                <w:szCs w:val="24"/>
              </w:rPr>
              <w:t>igname+ sauce</w:t>
            </w:r>
            <w:r w:rsidRPr="001D5F4D">
              <w:rPr>
                <w:spacing w:val="-1"/>
                <w:sz w:val="24"/>
                <w:szCs w:val="24"/>
              </w:rPr>
              <w:t xml:space="preserve"> </w:t>
            </w:r>
            <w:r w:rsidRPr="001D5F4D">
              <w:rPr>
                <w:spacing w:val="-2"/>
                <w:sz w:val="24"/>
                <w:szCs w:val="24"/>
              </w:rPr>
              <w:t>Viande</w:t>
            </w:r>
          </w:p>
        </w:tc>
        <w:tc>
          <w:tcPr>
            <w:tcW w:w="567" w:type="dxa"/>
          </w:tcPr>
          <w:p w14:paraId="14C488E7" w14:textId="77777777" w:rsidR="00D73BF7" w:rsidRPr="001D5F4D" w:rsidRDefault="00D73BF7" w:rsidP="00E52E39">
            <w:pPr>
              <w:pStyle w:val="TableParagraph"/>
              <w:spacing w:before="57"/>
              <w:ind w:left="14"/>
              <w:jc w:val="center"/>
              <w:rPr>
                <w:sz w:val="24"/>
                <w:szCs w:val="24"/>
              </w:rPr>
            </w:pPr>
            <w:r w:rsidRPr="001D5F4D">
              <w:rPr>
                <w:sz w:val="24"/>
                <w:szCs w:val="24"/>
              </w:rPr>
              <w:t>1</w:t>
            </w:r>
          </w:p>
        </w:tc>
        <w:tc>
          <w:tcPr>
            <w:tcW w:w="1192" w:type="dxa"/>
          </w:tcPr>
          <w:p w14:paraId="52C4CD53"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1" w:type="dxa"/>
            <w:gridSpan w:val="2"/>
          </w:tcPr>
          <w:p w14:paraId="6305C6F6" w14:textId="77777777" w:rsidR="00D73BF7" w:rsidRPr="001D5F4D" w:rsidRDefault="00D73BF7" w:rsidP="00E52E39">
            <w:pPr>
              <w:pStyle w:val="TableParagraph"/>
              <w:rPr>
                <w:rFonts w:ascii="Times New Roman"/>
                <w:sz w:val="24"/>
                <w:szCs w:val="24"/>
              </w:rPr>
            </w:pPr>
          </w:p>
        </w:tc>
        <w:tc>
          <w:tcPr>
            <w:tcW w:w="804" w:type="dxa"/>
            <w:gridSpan w:val="2"/>
          </w:tcPr>
          <w:p w14:paraId="6FAEB517" w14:textId="77777777" w:rsidR="00D73BF7" w:rsidRPr="001D5F4D" w:rsidRDefault="00D73BF7" w:rsidP="00E52E39">
            <w:pPr>
              <w:pStyle w:val="TableParagraph"/>
              <w:rPr>
                <w:rFonts w:ascii="Times New Roman"/>
                <w:sz w:val="24"/>
                <w:szCs w:val="24"/>
              </w:rPr>
            </w:pPr>
          </w:p>
        </w:tc>
        <w:tc>
          <w:tcPr>
            <w:tcW w:w="992" w:type="dxa"/>
            <w:gridSpan w:val="2"/>
          </w:tcPr>
          <w:p w14:paraId="1C661883" w14:textId="77777777" w:rsidR="00D73BF7" w:rsidRPr="001D5F4D" w:rsidRDefault="00D73BF7" w:rsidP="00E52E39">
            <w:pPr>
              <w:pStyle w:val="TableParagraph"/>
              <w:rPr>
                <w:rFonts w:ascii="Times New Roman"/>
                <w:sz w:val="24"/>
                <w:szCs w:val="24"/>
              </w:rPr>
            </w:pPr>
          </w:p>
        </w:tc>
      </w:tr>
      <w:tr w:rsidR="00D73BF7" w:rsidRPr="0094747C" w14:paraId="13CDDD7A" w14:textId="77777777" w:rsidTr="007F44CC">
        <w:trPr>
          <w:gridAfter w:val="1"/>
          <w:wAfter w:w="49" w:type="dxa"/>
          <w:trHeight w:val="317"/>
        </w:trPr>
        <w:tc>
          <w:tcPr>
            <w:tcW w:w="1551" w:type="dxa"/>
            <w:shd w:val="clear" w:color="auto" w:fill="F1F1F1"/>
          </w:tcPr>
          <w:p w14:paraId="578F085D" w14:textId="77777777" w:rsidR="00D73BF7" w:rsidRPr="00D73BF7" w:rsidRDefault="00D73BF7" w:rsidP="00E52E39">
            <w:pPr>
              <w:pStyle w:val="TableParagraph"/>
              <w:spacing w:before="65"/>
              <w:ind w:left="576" w:right="561"/>
              <w:jc w:val="center"/>
              <w:rPr>
                <w:rFonts w:ascii="Arial"/>
                <w:bCs/>
                <w:sz w:val="24"/>
                <w:szCs w:val="24"/>
              </w:rPr>
            </w:pPr>
            <w:r w:rsidRPr="00D73BF7">
              <w:rPr>
                <w:rFonts w:ascii="Arial"/>
                <w:bCs/>
                <w:spacing w:val="-5"/>
                <w:sz w:val="24"/>
                <w:szCs w:val="24"/>
              </w:rPr>
              <w:t>13</w:t>
            </w:r>
          </w:p>
        </w:tc>
        <w:tc>
          <w:tcPr>
            <w:tcW w:w="4687" w:type="dxa"/>
          </w:tcPr>
          <w:p w14:paraId="2540AFFA" w14:textId="77777777" w:rsidR="00D73BF7" w:rsidRPr="001D5F4D" w:rsidRDefault="00D73BF7" w:rsidP="00E52E39">
            <w:pPr>
              <w:pStyle w:val="TableParagraph"/>
              <w:spacing w:before="57"/>
              <w:ind w:left="69"/>
              <w:rPr>
                <w:sz w:val="24"/>
                <w:szCs w:val="24"/>
              </w:rPr>
            </w:pPr>
            <w:r w:rsidRPr="001D5F4D">
              <w:rPr>
                <w:sz w:val="24"/>
                <w:szCs w:val="24"/>
              </w:rPr>
              <w:t>Plat</w:t>
            </w:r>
            <w:r w:rsidRPr="001D5F4D">
              <w:rPr>
                <w:spacing w:val="-1"/>
                <w:sz w:val="24"/>
                <w:szCs w:val="24"/>
              </w:rPr>
              <w:t xml:space="preserve"> </w:t>
            </w:r>
            <w:r w:rsidRPr="001D5F4D">
              <w:rPr>
                <w:sz w:val="24"/>
                <w:szCs w:val="24"/>
              </w:rPr>
              <w:t>de</w:t>
            </w:r>
            <w:r w:rsidRPr="001D5F4D">
              <w:rPr>
                <w:spacing w:val="-2"/>
                <w:sz w:val="24"/>
                <w:szCs w:val="24"/>
              </w:rPr>
              <w:t xml:space="preserve"> </w:t>
            </w:r>
            <w:r w:rsidRPr="001D5F4D">
              <w:rPr>
                <w:sz w:val="24"/>
                <w:szCs w:val="24"/>
              </w:rPr>
              <w:t>pate</w:t>
            </w:r>
            <w:r w:rsidRPr="001D5F4D">
              <w:rPr>
                <w:spacing w:val="-2"/>
                <w:sz w:val="24"/>
                <w:szCs w:val="24"/>
              </w:rPr>
              <w:t xml:space="preserve"> </w:t>
            </w:r>
            <w:r w:rsidRPr="001D5F4D">
              <w:rPr>
                <w:sz w:val="24"/>
                <w:szCs w:val="24"/>
              </w:rPr>
              <w:t>alimentaire</w:t>
            </w:r>
            <w:r w:rsidRPr="001D5F4D">
              <w:rPr>
                <w:spacing w:val="-2"/>
                <w:sz w:val="24"/>
                <w:szCs w:val="24"/>
              </w:rPr>
              <w:t xml:space="preserve"> </w:t>
            </w:r>
            <w:r w:rsidRPr="001D5F4D">
              <w:rPr>
                <w:sz w:val="24"/>
                <w:szCs w:val="24"/>
              </w:rPr>
              <w:t>macaroni</w:t>
            </w:r>
            <w:r w:rsidRPr="001D5F4D">
              <w:rPr>
                <w:spacing w:val="-2"/>
                <w:sz w:val="24"/>
                <w:szCs w:val="24"/>
              </w:rPr>
              <w:t xml:space="preserve"> </w:t>
            </w:r>
            <w:r w:rsidRPr="001D5F4D">
              <w:rPr>
                <w:sz w:val="24"/>
                <w:szCs w:val="24"/>
              </w:rPr>
              <w:t>+</w:t>
            </w:r>
            <w:r w:rsidRPr="001D5F4D">
              <w:rPr>
                <w:spacing w:val="-2"/>
                <w:sz w:val="24"/>
                <w:szCs w:val="24"/>
              </w:rPr>
              <w:t xml:space="preserve"> </w:t>
            </w:r>
            <w:r w:rsidRPr="001D5F4D">
              <w:rPr>
                <w:sz w:val="24"/>
                <w:szCs w:val="24"/>
              </w:rPr>
              <w:t>sauce</w:t>
            </w:r>
            <w:r w:rsidRPr="001D5F4D">
              <w:rPr>
                <w:spacing w:val="-2"/>
                <w:sz w:val="24"/>
                <w:szCs w:val="24"/>
              </w:rPr>
              <w:t xml:space="preserve"> </w:t>
            </w:r>
            <w:r w:rsidRPr="001D5F4D">
              <w:rPr>
                <w:spacing w:val="-2"/>
                <w:sz w:val="24"/>
                <w:szCs w:val="24"/>
              </w:rPr>
              <w:lastRenderedPageBreak/>
              <w:t>viande</w:t>
            </w:r>
          </w:p>
        </w:tc>
        <w:tc>
          <w:tcPr>
            <w:tcW w:w="567" w:type="dxa"/>
          </w:tcPr>
          <w:p w14:paraId="3DABDBA4" w14:textId="77777777" w:rsidR="00D73BF7" w:rsidRPr="001D5F4D" w:rsidRDefault="00D73BF7" w:rsidP="00E52E39">
            <w:pPr>
              <w:pStyle w:val="TableParagraph"/>
              <w:spacing w:before="57"/>
              <w:ind w:left="14"/>
              <w:jc w:val="center"/>
              <w:rPr>
                <w:sz w:val="24"/>
                <w:szCs w:val="24"/>
              </w:rPr>
            </w:pPr>
            <w:r w:rsidRPr="001D5F4D">
              <w:rPr>
                <w:sz w:val="24"/>
                <w:szCs w:val="24"/>
              </w:rPr>
              <w:lastRenderedPageBreak/>
              <w:t>1</w:t>
            </w:r>
          </w:p>
        </w:tc>
        <w:tc>
          <w:tcPr>
            <w:tcW w:w="1192" w:type="dxa"/>
          </w:tcPr>
          <w:p w14:paraId="051609E8"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1" w:type="dxa"/>
            <w:gridSpan w:val="2"/>
          </w:tcPr>
          <w:p w14:paraId="3986CF44" w14:textId="77777777" w:rsidR="00D73BF7" w:rsidRPr="001D5F4D" w:rsidRDefault="00D73BF7" w:rsidP="00E52E39">
            <w:pPr>
              <w:pStyle w:val="TableParagraph"/>
              <w:rPr>
                <w:rFonts w:ascii="Times New Roman"/>
                <w:sz w:val="24"/>
                <w:szCs w:val="24"/>
              </w:rPr>
            </w:pPr>
          </w:p>
        </w:tc>
        <w:tc>
          <w:tcPr>
            <w:tcW w:w="804" w:type="dxa"/>
            <w:gridSpan w:val="2"/>
          </w:tcPr>
          <w:p w14:paraId="03CA3035" w14:textId="77777777" w:rsidR="00D73BF7" w:rsidRPr="001D5F4D" w:rsidRDefault="00D73BF7" w:rsidP="00E52E39">
            <w:pPr>
              <w:pStyle w:val="TableParagraph"/>
              <w:rPr>
                <w:rFonts w:ascii="Times New Roman"/>
                <w:sz w:val="24"/>
                <w:szCs w:val="24"/>
              </w:rPr>
            </w:pPr>
          </w:p>
        </w:tc>
        <w:tc>
          <w:tcPr>
            <w:tcW w:w="992" w:type="dxa"/>
            <w:gridSpan w:val="2"/>
          </w:tcPr>
          <w:p w14:paraId="7EA8262F" w14:textId="77777777" w:rsidR="00D73BF7" w:rsidRPr="001D5F4D" w:rsidRDefault="00D73BF7" w:rsidP="00E52E39">
            <w:pPr>
              <w:pStyle w:val="TableParagraph"/>
              <w:rPr>
                <w:rFonts w:ascii="Times New Roman"/>
                <w:sz w:val="24"/>
                <w:szCs w:val="24"/>
              </w:rPr>
            </w:pPr>
          </w:p>
        </w:tc>
      </w:tr>
      <w:tr w:rsidR="00D73BF7" w14:paraId="5A88FAFE" w14:textId="77777777" w:rsidTr="007F44CC">
        <w:trPr>
          <w:trHeight w:val="315"/>
        </w:trPr>
        <w:tc>
          <w:tcPr>
            <w:tcW w:w="1551" w:type="dxa"/>
            <w:tcBorders>
              <w:top w:val="nil"/>
            </w:tcBorders>
            <w:shd w:val="clear" w:color="auto" w:fill="F1F1F1"/>
          </w:tcPr>
          <w:p w14:paraId="5BB6434C" w14:textId="77777777" w:rsidR="00D73BF7" w:rsidRPr="00D73BF7" w:rsidRDefault="00D73BF7" w:rsidP="00E52E39">
            <w:pPr>
              <w:pStyle w:val="TableParagraph"/>
              <w:spacing w:before="65"/>
              <w:ind w:right="573"/>
              <w:jc w:val="right"/>
              <w:rPr>
                <w:rFonts w:ascii="Arial"/>
                <w:bCs/>
                <w:sz w:val="24"/>
                <w:szCs w:val="24"/>
              </w:rPr>
            </w:pPr>
            <w:r w:rsidRPr="00D73BF7">
              <w:rPr>
                <w:rFonts w:ascii="Arial"/>
                <w:bCs/>
                <w:spacing w:val="-5"/>
                <w:sz w:val="24"/>
                <w:szCs w:val="24"/>
              </w:rPr>
              <w:t>14</w:t>
            </w:r>
          </w:p>
        </w:tc>
        <w:tc>
          <w:tcPr>
            <w:tcW w:w="4687" w:type="dxa"/>
            <w:tcBorders>
              <w:top w:val="nil"/>
            </w:tcBorders>
          </w:tcPr>
          <w:p w14:paraId="7A409A5D" w14:textId="77777777" w:rsidR="00D73BF7" w:rsidRPr="001D5F4D" w:rsidRDefault="00D73BF7" w:rsidP="00E52E39">
            <w:pPr>
              <w:pStyle w:val="TableParagraph"/>
              <w:spacing w:before="57"/>
              <w:ind w:left="69"/>
              <w:rPr>
                <w:sz w:val="24"/>
                <w:szCs w:val="24"/>
              </w:rPr>
            </w:pPr>
            <w:r w:rsidRPr="001D5F4D">
              <w:rPr>
                <w:sz w:val="24"/>
                <w:szCs w:val="24"/>
              </w:rPr>
              <w:t>Plat</w:t>
            </w:r>
            <w:r w:rsidRPr="001D5F4D">
              <w:rPr>
                <w:spacing w:val="-1"/>
                <w:sz w:val="24"/>
                <w:szCs w:val="24"/>
              </w:rPr>
              <w:t xml:space="preserve"> </w:t>
            </w:r>
            <w:r w:rsidRPr="001D5F4D">
              <w:rPr>
                <w:sz w:val="24"/>
                <w:szCs w:val="24"/>
              </w:rPr>
              <w:t>de</w:t>
            </w:r>
            <w:r w:rsidRPr="001D5F4D">
              <w:rPr>
                <w:spacing w:val="-2"/>
                <w:sz w:val="24"/>
                <w:szCs w:val="24"/>
              </w:rPr>
              <w:t xml:space="preserve"> </w:t>
            </w:r>
            <w:r w:rsidRPr="001D5F4D">
              <w:rPr>
                <w:sz w:val="24"/>
                <w:szCs w:val="24"/>
              </w:rPr>
              <w:t>pate</w:t>
            </w:r>
            <w:r w:rsidRPr="001D5F4D">
              <w:rPr>
                <w:spacing w:val="-2"/>
                <w:sz w:val="24"/>
                <w:szCs w:val="24"/>
              </w:rPr>
              <w:t xml:space="preserve"> </w:t>
            </w:r>
            <w:r w:rsidRPr="001D5F4D">
              <w:rPr>
                <w:sz w:val="24"/>
                <w:szCs w:val="24"/>
              </w:rPr>
              <w:t>alimentaire</w:t>
            </w:r>
            <w:r w:rsidRPr="001D5F4D">
              <w:rPr>
                <w:spacing w:val="-2"/>
                <w:sz w:val="24"/>
                <w:szCs w:val="24"/>
              </w:rPr>
              <w:t xml:space="preserve"> </w:t>
            </w:r>
            <w:r w:rsidRPr="001D5F4D">
              <w:rPr>
                <w:sz w:val="24"/>
                <w:szCs w:val="24"/>
              </w:rPr>
              <w:t>macaroni</w:t>
            </w:r>
            <w:r w:rsidRPr="001D5F4D">
              <w:rPr>
                <w:spacing w:val="-2"/>
                <w:sz w:val="24"/>
                <w:szCs w:val="24"/>
              </w:rPr>
              <w:t xml:space="preserve"> </w:t>
            </w:r>
            <w:r w:rsidRPr="001D5F4D">
              <w:rPr>
                <w:sz w:val="24"/>
                <w:szCs w:val="24"/>
              </w:rPr>
              <w:t>+</w:t>
            </w:r>
            <w:r w:rsidRPr="001D5F4D">
              <w:rPr>
                <w:spacing w:val="-2"/>
                <w:sz w:val="24"/>
                <w:szCs w:val="24"/>
              </w:rPr>
              <w:t xml:space="preserve"> </w:t>
            </w:r>
            <w:r w:rsidRPr="001D5F4D">
              <w:rPr>
                <w:sz w:val="24"/>
                <w:szCs w:val="24"/>
              </w:rPr>
              <w:t>sauce</w:t>
            </w:r>
            <w:r w:rsidRPr="001D5F4D">
              <w:rPr>
                <w:spacing w:val="-2"/>
                <w:sz w:val="24"/>
                <w:szCs w:val="24"/>
              </w:rPr>
              <w:t xml:space="preserve"> poulet</w:t>
            </w:r>
          </w:p>
        </w:tc>
        <w:tc>
          <w:tcPr>
            <w:tcW w:w="567" w:type="dxa"/>
            <w:tcBorders>
              <w:top w:val="nil"/>
            </w:tcBorders>
          </w:tcPr>
          <w:p w14:paraId="1B6EE73C" w14:textId="77777777" w:rsidR="00D73BF7" w:rsidRPr="001D5F4D" w:rsidRDefault="00D73BF7" w:rsidP="00E52E39">
            <w:pPr>
              <w:pStyle w:val="TableParagraph"/>
              <w:spacing w:before="57"/>
              <w:ind w:left="524"/>
              <w:rPr>
                <w:sz w:val="24"/>
                <w:szCs w:val="24"/>
              </w:rPr>
            </w:pPr>
            <w:r w:rsidRPr="001D5F4D">
              <w:rPr>
                <w:sz w:val="24"/>
                <w:szCs w:val="24"/>
              </w:rPr>
              <w:t>1</w:t>
            </w:r>
          </w:p>
        </w:tc>
        <w:tc>
          <w:tcPr>
            <w:tcW w:w="1228" w:type="dxa"/>
            <w:gridSpan w:val="2"/>
            <w:tcBorders>
              <w:top w:val="nil"/>
            </w:tcBorders>
          </w:tcPr>
          <w:p w14:paraId="08A9AF9C"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Borders>
              <w:top w:val="nil"/>
            </w:tcBorders>
          </w:tcPr>
          <w:p w14:paraId="70C299BC" w14:textId="77777777" w:rsidR="00D73BF7" w:rsidRPr="001D5F4D" w:rsidRDefault="00D73BF7" w:rsidP="00E52E39">
            <w:pPr>
              <w:pStyle w:val="TableParagraph"/>
              <w:rPr>
                <w:rFonts w:ascii="Times New Roman"/>
                <w:sz w:val="24"/>
                <w:szCs w:val="24"/>
              </w:rPr>
            </w:pPr>
          </w:p>
        </w:tc>
        <w:tc>
          <w:tcPr>
            <w:tcW w:w="808" w:type="dxa"/>
            <w:gridSpan w:val="2"/>
            <w:tcBorders>
              <w:top w:val="nil"/>
            </w:tcBorders>
          </w:tcPr>
          <w:p w14:paraId="7490A59F" w14:textId="77777777" w:rsidR="00D73BF7" w:rsidRPr="001D5F4D" w:rsidRDefault="00D73BF7" w:rsidP="00E52E39">
            <w:pPr>
              <w:pStyle w:val="TableParagraph"/>
              <w:rPr>
                <w:rFonts w:ascii="Times New Roman"/>
                <w:sz w:val="24"/>
                <w:szCs w:val="24"/>
              </w:rPr>
            </w:pPr>
          </w:p>
        </w:tc>
        <w:tc>
          <w:tcPr>
            <w:tcW w:w="997" w:type="dxa"/>
            <w:gridSpan w:val="2"/>
            <w:tcBorders>
              <w:top w:val="nil"/>
            </w:tcBorders>
          </w:tcPr>
          <w:p w14:paraId="6C2ECD5B" w14:textId="77777777" w:rsidR="00D73BF7" w:rsidRDefault="00D73BF7" w:rsidP="00E52E39">
            <w:pPr>
              <w:pStyle w:val="TableParagraph"/>
              <w:rPr>
                <w:rFonts w:ascii="Times New Roman"/>
                <w:sz w:val="18"/>
              </w:rPr>
            </w:pPr>
          </w:p>
        </w:tc>
      </w:tr>
      <w:tr w:rsidR="00D73BF7" w14:paraId="085A3140" w14:textId="77777777" w:rsidTr="007F44CC">
        <w:trPr>
          <w:trHeight w:val="315"/>
        </w:trPr>
        <w:tc>
          <w:tcPr>
            <w:tcW w:w="1551" w:type="dxa"/>
            <w:shd w:val="clear" w:color="auto" w:fill="F1F1F1"/>
          </w:tcPr>
          <w:p w14:paraId="5411C182" w14:textId="77777777" w:rsidR="00D73BF7" w:rsidRPr="00D73BF7" w:rsidRDefault="00D73BF7" w:rsidP="00E52E39">
            <w:pPr>
              <w:pStyle w:val="TableParagraph"/>
              <w:spacing w:before="65"/>
              <w:ind w:right="573"/>
              <w:jc w:val="right"/>
              <w:rPr>
                <w:rFonts w:ascii="Arial"/>
                <w:bCs/>
                <w:sz w:val="24"/>
                <w:szCs w:val="24"/>
              </w:rPr>
            </w:pPr>
            <w:r w:rsidRPr="00D73BF7">
              <w:rPr>
                <w:rFonts w:ascii="Arial"/>
                <w:bCs/>
                <w:spacing w:val="-5"/>
                <w:sz w:val="24"/>
                <w:szCs w:val="24"/>
              </w:rPr>
              <w:t>15</w:t>
            </w:r>
          </w:p>
        </w:tc>
        <w:tc>
          <w:tcPr>
            <w:tcW w:w="4687" w:type="dxa"/>
          </w:tcPr>
          <w:p w14:paraId="48396CE5" w14:textId="77777777" w:rsidR="00D73BF7" w:rsidRPr="001D5F4D" w:rsidRDefault="00D73BF7" w:rsidP="00E52E39">
            <w:pPr>
              <w:pStyle w:val="TableParagraph"/>
              <w:spacing w:before="57"/>
              <w:ind w:left="69"/>
              <w:rPr>
                <w:sz w:val="24"/>
                <w:szCs w:val="24"/>
              </w:rPr>
            </w:pPr>
            <w:r w:rsidRPr="001D5F4D">
              <w:rPr>
                <w:sz w:val="24"/>
                <w:szCs w:val="24"/>
              </w:rPr>
              <w:t>Plat</w:t>
            </w:r>
            <w:r w:rsidRPr="001D5F4D">
              <w:rPr>
                <w:spacing w:val="-1"/>
                <w:sz w:val="24"/>
                <w:szCs w:val="24"/>
              </w:rPr>
              <w:t xml:space="preserve"> </w:t>
            </w:r>
            <w:r w:rsidRPr="001D5F4D">
              <w:rPr>
                <w:sz w:val="24"/>
                <w:szCs w:val="24"/>
              </w:rPr>
              <w:t>de</w:t>
            </w:r>
            <w:r w:rsidRPr="001D5F4D">
              <w:rPr>
                <w:spacing w:val="-2"/>
                <w:sz w:val="24"/>
                <w:szCs w:val="24"/>
              </w:rPr>
              <w:t xml:space="preserve"> </w:t>
            </w:r>
            <w:r w:rsidRPr="001D5F4D">
              <w:rPr>
                <w:sz w:val="24"/>
                <w:szCs w:val="24"/>
              </w:rPr>
              <w:t>pate</w:t>
            </w:r>
            <w:r w:rsidRPr="001D5F4D">
              <w:rPr>
                <w:spacing w:val="-2"/>
                <w:sz w:val="24"/>
                <w:szCs w:val="24"/>
              </w:rPr>
              <w:t xml:space="preserve"> </w:t>
            </w:r>
            <w:r w:rsidRPr="001D5F4D">
              <w:rPr>
                <w:sz w:val="24"/>
                <w:szCs w:val="24"/>
              </w:rPr>
              <w:t>alimentaire</w:t>
            </w:r>
            <w:r w:rsidRPr="001D5F4D">
              <w:rPr>
                <w:spacing w:val="-2"/>
                <w:sz w:val="24"/>
                <w:szCs w:val="24"/>
              </w:rPr>
              <w:t xml:space="preserve"> </w:t>
            </w:r>
            <w:r w:rsidRPr="001D5F4D">
              <w:rPr>
                <w:sz w:val="24"/>
                <w:szCs w:val="24"/>
              </w:rPr>
              <w:t>macaroni</w:t>
            </w:r>
            <w:r w:rsidRPr="001D5F4D">
              <w:rPr>
                <w:spacing w:val="-2"/>
                <w:sz w:val="24"/>
                <w:szCs w:val="24"/>
              </w:rPr>
              <w:t xml:space="preserve"> </w:t>
            </w:r>
            <w:r w:rsidRPr="001D5F4D">
              <w:rPr>
                <w:sz w:val="24"/>
                <w:szCs w:val="24"/>
              </w:rPr>
              <w:t>+</w:t>
            </w:r>
            <w:r w:rsidRPr="001D5F4D">
              <w:rPr>
                <w:spacing w:val="-2"/>
                <w:sz w:val="24"/>
                <w:szCs w:val="24"/>
              </w:rPr>
              <w:t xml:space="preserve"> </w:t>
            </w:r>
            <w:r w:rsidRPr="001D5F4D">
              <w:rPr>
                <w:sz w:val="24"/>
                <w:szCs w:val="24"/>
              </w:rPr>
              <w:t>sauce</w:t>
            </w:r>
            <w:r w:rsidRPr="001D5F4D">
              <w:rPr>
                <w:spacing w:val="-2"/>
                <w:sz w:val="24"/>
                <w:szCs w:val="24"/>
              </w:rPr>
              <w:t xml:space="preserve"> sardine</w:t>
            </w:r>
          </w:p>
        </w:tc>
        <w:tc>
          <w:tcPr>
            <w:tcW w:w="567" w:type="dxa"/>
          </w:tcPr>
          <w:p w14:paraId="5E1370C5" w14:textId="77777777" w:rsidR="00D73BF7" w:rsidRPr="001D5F4D" w:rsidRDefault="00D73BF7" w:rsidP="00E52E39">
            <w:pPr>
              <w:pStyle w:val="TableParagraph"/>
              <w:spacing w:before="57"/>
              <w:ind w:left="524"/>
              <w:rPr>
                <w:sz w:val="24"/>
                <w:szCs w:val="24"/>
              </w:rPr>
            </w:pPr>
            <w:r w:rsidRPr="001D5F4D">
              <w:rPr>
                <w:sz w:val="24"/>
                <w:szCs w:val="24"/>
              </w:rPr>
              <w:t>1</w:t>
            </w:r>
          </w:p>
        </w:tc>
        <w:tc>
          <w:tcPr>
            <w:tcW w:w="1228" w:type="dxa"/>
            <w:gridSpan w:val="2"/>
          </w:tcPr>
          <w:p w14:paraId="2ADA1EC4"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0CDB1FF2" w14:textId="77777777" w:rsidR="00D73BF7" w:rsidRPr="001D5F4D" w:rsidRDefault="00D73BF7" w:rsidP="00E52E39">
            <w:pPr>
              <w:pStyle w:val="TableParagraph"/>
              <w:rPr>
                <w:rFonts w:ascii="Times New Roman"/>
                <w:sz w:val="24"/>
                <w:szCs w:val="24"/>
              </w:rPr>
            </w:pPr>
          </w:p>
        </w:tc>
        <w:tc>
          <w:tcPr>
            <w:tcW w:w="808" w:type="dxa"/>
            <w:gridSpan w:val="2"/>
          </w:tcPr>
          <w:p w14:paraId="4D65391E" w14:textId="77777777" w:rsidR="00D73BF7" w:rsidRPr="001D5F4D" w:rsidRDefault="00D73BF7" w:rsidP="00E52E39">
            <w:pPr>
              <w:pStyle w:val="TableParagraph"/>
              <w:rPr>
                <w:rFonts w:ascii="Times New Roman"/>
                <w:sz w:val="24"/>
                <w:szCs w:val="24"/>
              </w:rPr>
            </w:pPr>
          </w:p>
        </w:tc>
        <w:tc>
          <w:tcPr>
            <w:tcW w:w="997" w:type="dxa"/>
            <w:gridSpan w:val="2"/>
          </w:tcPr>
          <w:p w14:paraId="3F4D0233" w14:textId="77777777" w:rsidR="00D73BF7" w:rsidRDefault="00D73BF7" w:rsidP="00E52E39">
            <w:pPr>
              <w:pStyle w:val="TableParagraph"/>
              <w:rPr>
                <w:rFonts w:ascii="Times New Roman"/>
                <w:sz w:val="18"/>
              </w:rPr>
            </w:pPr>
          </w:p>
        </w:tc>
      </w:tr>
      <w:tr w:rsidR="00D73BF7" w14:paraId="452D181E" w14:textId="77777777" w:rsidTr="007F44CC">
        <w:trPr>
          <w:trHeight w:val="315"/>
        </w:trPr>
        <w:tc>
          <w:tcPr>
            <w:tcW w:w="1551" w:type="dxa"/>
            <w:shd w:val="clear" w:color="auto" w:fill="F1F1F1"/>
          </w:tcPr>
          <w:p w14:paraId="07202C1C" w14:textId="77777777" w:rsidR="00D73BF7" w:rsidRPr="00D73BF7" w:rsidRDefault="00D73BF7" w:rsidP="00E52E39">
            <w:pPr>
              <w:pStyle w:val="TableParagraph"/>
              <w:spacing w:before="65"/>
              <w:ind w:right="573"/>
              <w:jc w:val="right"/>
              <w:rPr>
                <w:rFonts w:ascii="Arial"/>
                <w:bCs/>
                <w:sz w:val="24"/>
                <w:szCs w:val="24"/>
              </w:rPr>
            </w:pPr>
            <w:r w:rsidRPr="00D73BF7">
              <w:rPr>
                <w:rFonts w:ascii="Arial"/>
                <w:bCs/>
                <w:spacing w:val="-5"/>
                <w:sz w:val="24"/>
                <w:szCs w:val="24"/>
              </w:rPr>
              <w:t>16</w:t>
            </w:r>
          </w:p>
        </w:tc>
        <w:tc>
          <w:tcPr>
            <w:tcW w:w="4687" w:type="dxa"/>
          </w:tcPr>
          <w:p w14:paraId="7848E910" w14:textId="77777777" w:rsidR="00D73BF7" w:rsidRPr="001D5F4D" w:rsidRDefault="00D73BF7" w:rsidP="00E52E39">
            <w:pPr>
              <w:pStyle w:val="TableParagraph"/>
              <w:spacing w:before="57"/>
              <w:ind w:left="69"/>
              <w:rPr>
                <w:sz w:val="24"/>
                <w:szCs w:val="24"/>
              </w:rPr>
            </w:pPr>
            <w:r w:rsidRPr="001D5F4D">
              <w:rPr>
                <w:sz w:val="24"/>
                <w:szCs w:val="24"/>
              </w:rPr>
              <w:t>Plat</w:t>
            </w:r>
            <w:r w:rsidRPr="001D5F4D">
              <w:rPr>
                <w:spacing w:val="1"/>
                <w:sz w:val="24"/>
                <w:szCs w:val="24"/>
              </w:rPr>
              <w:t xml:space="preserve"> </w:t>
            </w:r>
            <w:r w:rsidRPr="001D5F4D">
              <w:rPr>
                <w:sz w:val="24"/>
                <w:szCs w:val="24"/>
              </w:rPr>
              <w:t>de frites</w:t>
            </w:r>
            <w:r w:rsidRPr="001D5F4D">
              <w:rPr>
                <w:spacing w:val="-3"/>
                <w:sz w:val="24"/>
                <w:szCs w:val="24"/>
              </w:rPr>
              <w:t xml:space="preserve"> </w:t>
            </w:r>
            <w:r w:rsidRPr="001D5F4D">
              <w:rPr>
                <w:sz w:val="24"/>
                <w:szCs w:val="24"/>
              </w:rPr>
              <w:t xml:space="preserve">+ </w:t>
            </w:r>
            <w:r w:rsidRPr="001D5F4D">
              <w:rPr>
                <w:spacing w:val="-2"/>
                <w:sz w:val="24"/>
                <w:szCs w:val="24"/>
              </w:rPr>
              <w:t>Poulet</w:t>
            </w:r>
          </w:p>
        </w:tc>
        <w:tc>
          <w:tcPr>
            <w:tcW w:w="567" w:type="dxa"/>
          </w:tcPr>
          <w:p w14:paraId="2022022D" w14:textId="77777777" w:rsidR="00D73BF7" w:rsidRPr="001D5F4D" w:rsidRDefault="00D73BF7" w:rsidP="00E52E39">
            <w:pPr>
              <w:pStyle w:val="TableParagraph"/>
              <w:spacing w:before="57"/>
              <w:ind w:left="524"/>
              <w:rPr>
                <w:sz w:val="24"/>
                <w:szCs w:val="24"/>
              </w:rPr>
            </w:pPr>
            <w:r w:rsidRPr="001D5F4D">
              <w:rPr>
                <w:sz w:val="24"/>
                <w:szCs w:val="24"/>
              </w:rPr>
              <w:t>1</w:t>
            </w:r>
          </w:p>
        </w:tc>
        <w:tc>
          <w:tcPr>
            <w:tcW w:w="1228" w:type="dxa"/>
            <w:gridSpan w:val="2"/>
          </w:tcPr>
          <w:p w14:paraId="53BA3976"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2A3B37CA" w14:textId="77777777" w:rsidR="00D73BF7" w:rsidRPr="001D5F4D" w:rsidRDefault="00D73BF7" w:rsidP="00E52E39">
            <w:pPr>
              <w:pStyle w:val="TableParagraph"/>
              <w:rPr>
                <w:rFonts w:ascii="Times New Roman"/>
                <w:sz w:val="24"/>
                <w:szCs w:val="24"/>
              </w:rPr>
            </w:pPr>
          </w:p>
        </w:tc>
        <w:tc>
          <w:tcPr>
            <w:tcW w:w="808" w:type="dxa"/>
            <w:gridSpan w:val="2"/>
          </w:tcPr>
          <w:p w14:paraId="3CD804A5" w14:textId="77777777" w:rsidR="00D73BF7" w:rsidRPr="001D5F4D" w:rsidRDefault="00D73BF7" w:rsidP="00E52E39">
            <w:pPr>
              <w:pStyle w:val="TableParagraph"/>
              <w:rPr>
                <w:rFonts w:ascii="Times New Roman"/>
                <w:sz w:val="24"/>
                <w:szCs w:val="24"/>
              </w:rPr>
            </w:pPr>
          </w:p>
        </w:tc>
        <w:tc>
          <w:tcPr>
            <w:tcW w:w="997" w:type="dxa"/>
            <w:gridSpan w:val="2"/>
          </w:tcPr>
          <w:p w14:paraId="4636F3A0" w14:textId="77777777" w:rsidR="00D73BF7" w:rsidRDefault="00D73BF7" w:rsidP="00E52E39">
            <w:pPr>
              <w:pStyle w:val="TableParagraph"/>
              <w:rPr>
                <w:rFonts w:ascii="Times New Roman"/>
                <w:sz w:val="18"/>
              </w:rPr>
            </w:pPr>
          </w:p>
        </w:tc>
      </w:tr>
      <w:tr w:rsidR="00D73BF7" w14:paraId="71A4485A" w14:textId="77777777" w:rsidTr="007F44CC">
        <w:trPr>
          <w:trHeight w:val="315"/>
        </w:trPr>
        <w:tc>
          <w:tcPr>
            <w:tcW w:w="1551" w:type="dxa"/>
            <w:shd w:val="clear" w:color="auto" w:fill="F1F1F1"/>
          </w:tcPr>
          <w:p w14:paraId="6E030C50" w14:textId="77777777" w:rsidR="00D73BF7" w:rsidRPr="00D73BF7" w:rsidRDefault="00D73BF7" w:rsidP="00E52E39">
            <w:pPr>
              <w:pStyle w:val="TableParagraph"/>
              <w:spacing w:before="65"/>
              <w:ind w:right="573"/>
              <w:jc w:val="right"/>
              <w:rPr>
                <w:rFonts w:ascii="Arial"/>
                <w:bCs/>
                <w:sz w:val="24"/>
                <w:szCs w:val="24"/>
              </w:rPr>
            </w:pPr>
            <w:r w:rsidRPr="00D73BF7">
              <w:rPr>
                <w:rFonts w:ascii="Arial"/>
                <w:bCs/>
                <w:spacing w:val="-5"/>
                <w:sz w:val="24"/>
                <w:szCs w:val="24"/>
              </w:rPr>
              <w:t>17</w:t>
            </w:r>
          </w:p>
        </w:tc>
        <w:tc>
          <w:tcPr>
            <w:tcW w:w="4687" w:type="dxa"/>
          </w:tcPr>
          <w:p w14:paraId="05FC5BF7" w14:textId="77777777" w:rsidR="00D73BF7" w:rsidRPr="001D5F4D" w:rsidRDefault="00D73BF7" w:rsidP="00E52E39">
            <w:pPr>
              <w:pStyle w:val="TableParagraph"/>
              <w:spacing w:before="57"/>
              <w:ind w:left="69"/>
              <w:rPr>
                <w:sz w:val="24"/>
                <w:szCs w:val="24"/>
              </w:rPr>
            </w:pPr>
            <w:r w:rsidRPr="001D5F4D">
              <w:rPr>
                <w:sz w:val="24"/>
                <w:szCs w:val="24"/>
              </w:rPr>
              <w:t>Plat</w:t>
            </w:r>
            <w:r w:rsidRPr="001D5F4D">
              <w:rPr>
                <w:spacing w:val="1"/>
                <w:sz w:val="24"/>
                <w:szCs w:val="24"/>
              </w:rPr>
              <w:t xml:space="preserve"> </w:t>
            </w:r>
            <w:r w:rsidRPr="001D5F4D">
              <w:rPr>
                <w:sz w:val="24"/>
                <w:szCs w:val="24"/>
              </w:rPr>
              <w:t>de</w:t>
            </w:r>
            <w:r w:rsidRPr="001D5F4D">
              <w:rPr>
                <w:spacing w:val="-1"/>
                <w:sz w:val="24"/>
                <w:szCs w:val="24"/>
              </w:rPr>
              <w:t xml:space="preserve"> </w:t>
            </w:r>
            <w:r w:rsidRPr="001D5F4D">
              <w:rPr>
                <w:sz w:val="24"/>
                <w:szCs w:val="24"/>
              </w:rPr>
              <w:t>frites</w:t>
            </w:r>
            <w:r w:rsidRPr="001D5F4D">
              <w:rPr>
                <w:spacing w:val="-3"/>
                <w:sz w:val="24"/>
                <w:szCs w:val="24"/>
              </w:rPr>
              <w:t xml:space="preserve"> </w:t>
            </w:r>
            <w:r w:rsidRPr="001D5F4D">
              <w:rPr>
                <w:sz w:val="24"/>
                <w:szCs w:val="24"/>
              </w:rPr>
              <w:t xml:space="preserve">+ </w:t>
            </w:r>
            <w:r w:rsidRPr="001D5F4D">
              <w:rPr>
                <w:spacing w:val="-2"/>
                <w:sz w:val="24"/>
                <w:szCs w:val="24"/>
              </w:rPr>
              <w:t>Viande</w:t>
            </w:r>
          </w:p>
        </w:tc>
        <w:tc>
          <w:tcPr>
            <w:tcW w:w="567" w:type="dxa"/>
          </w:tcPr>
          <w:p w14:paraId="3D60D2CB" w14:textId="77777777" w:rsidR="00D73BF7" w:rsidRPr="001D5F4D" w:rsidRDefault="00D73BF7" w:rsidP="00E52E39">
            <w:pPr>
              <w:pStyle w:val="TableParagraph"/>
              <w:spacing w:before="57"/>
              <w:ind w:left="524"/>
              <w:rPr>
                <w:sz w:val="24"/>
                <w:szCs w:val="24"/>
              </w:rPr>
            </w:pPr>
            <w:r w:rsidRPr="001D5F4D">
              <w:rPr>
                <w:sz w:val="24"/>
                <w:szCs w:val="24"/>
              </w:rPr>
              <w:t>1</w:t>
            </w:r>
          </w:p>
        </w:tc>
        <w:tc>
          <w:tcPr>
            <w:tcW w:w="1228" w:type="dxa"/>
            <w:gridSpan w:val="2"/>
          </w:tcPr>
          <w:p w14:paraId="46839B33"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41E5CB1E" w14:textId="77777777" w:rsidR="00D73BF7" w:rsidRPr="001D5F4D" w:rsidRDefault="00D73BF7" w:rsidP="00E52E39">
            <w:pPr>
              <w:pStyle w:val="TableParagraph"/>
              <w:rPr>
                <w:rFonts w:ascii="Times New Roman"/>
                <w:sz w:val="24"/>
                <w:szCs w:val="24"/>
              </w:rPr>
            </w:pPr>
          </w:p>
        </w:tc>
        <w:tc>
          <w:tcPr>
            <w:tcW w:w="808" w:type="dxa"/>
            <w:gridSpan w:val="2"/>
          </w:tcPr>
          <w:p w14:paraId="27AE24B4" w14:textId="77777777" w:rsidR="00D73BF7" w:rsidRPr="001D5F4D" w:rsidRDefault="00D73BF7" w:rsidP="00E52E39">
            <w:pPr>
              <w:pStyle w:val="TableParagraph"/>
              <w:rPr>
                <w:rFonts w:ascii="Times New Roman"/>
                <w:sz w:val="24"/>
                <w:szCs w:val="24"/>
              </w:rPr>
            </w:pPr>
          </w:p>
        </w:tc>
        <w:tc>
          <w:tcPr>
            <w:tcW w:w="997" w:type="dxa"/>
            <w:gridSpan w:val="2"/>
          </w:tcPr>
          <w:p w14:paraId="5EC2C8F5" w14:textId="77777777" w:rsidR="00D73BF7" w:rsidRDefault="00D73BF7" w:rsidP="00E52E39">
            <w:pPr>
              <w:pStyle w:val="TableParagraph"/>
              <w:rPr>
                <w:rFonts w:ascii="Times New Roman"/>
                <w:sz w:val="18"/>
              </w:rPr>
            </w:pPr>
          </w:p>
        </w:tc>
      </w:tr>
      <w:tr w:rsidR="00D73BF7" w14:paraId="12DFA4C7" w14:textId="77777777" w:rsidTr="007F44CC">
        <w:trPr>
          <w:trHeight w:val="315"/>
        </w:trPr>
        <w:tc>
          <w:tcPr>
            <w:tcW w:w="1551" w:type="dxa"/>
            <w:shd w:val="clear" w:color="auto" w:fill="F1F1F1"/>
          </w:tcPr>
          <w:p w14:paraId="46788D5F" w14:textId="77777777" w:rsidR="00D73BF7" w:rsidRPr="00D73BF7" w:rsidRDefault="00D73BF7" w:rsidP="00E52E39">
            <w:pPr>
              <w:pStyle w:val="TableParagraph"/>
              <w:spacing w:before="65"/>
              <w:ind w:right="573"/>
              <w:jc w:val="right"/>
              <w:rPr>
                <w:rFonts w:ascii="Arial"/>
                <w:bCs/>
                <w:sz w:val="24"/>
                <w:szCs w:val="24"/>
              </w:rPr>
            </w:pPr>
            <w:r w:rsidRPr="00D73BF7">
              <w:rPr>
                <w:rFonts w:ascii="Arial"/>
                <w:bCs/>
                <w:spacing w:val="-5"/>
                <w:sz w:val="24"/>
                <w:szCs w:val="24"/>
              </w:rPr>
              <w:t>18</w:t>
            </w:r>
          </w:p>
        </w:tc>
        <w:tc>
          <w:tcPr>
            <w:tcW w:w="4687" w:type="dxa"/>
          </w:tcPr>
          <w:p w14:paraId="19D445EA" w14:textId="77777777" w:rsidR="00D73BF7" w:rsidRPr="001D5F4D" w:rsidRDefault="00D73BF7" w:rsidP="00E52E39">
            <w:pPr>
              <w:pStyle w:val="TableParagraph"/>
              <w:spacing w:before="57"/>
              <w:ind w:left="69"/>
              <w:rPr>
                <w:sz w:val="24"/>
                <w:szCs w:val="24"/>
              </w:rPr>
            </w:pPr>
            <w:r w:rsidRPr="001D5F4D">
              <w:rPr>
                <w:sz w:val="24"/>
                <w:szCs w:val="24"/>
              </w:rPr>
              <w:t>Plat d’igname</w:t>
            </w:r>
            <w:r w:rsidRPr="001D5F4D">
              <w:rPr>
                <w:spacing w:val="-2"/>
                <w:sz w:val="24"/>
                <w:szCs w:val="24"/>
              </w:rPr>
              <w:t xml:space="preserve"> </w:t>
            </w:r>
            <w:r w:rsidRPr="001D5F4D">
              <w:rPr>
                <w:sz w:val="24"/>
                <w:szCs w:val="24"/>
              </w:rPr>
              <w:t>+</w:t>
            </w:r>
            <w:r w:rsidRPr="001D5F4D">
              <w:rPr>
                <w:spacing w:val="-2"/>
                <w:sz w:val="24"/>
                <w:szCs w:val="24"/>
              </w:rPr>
              <w:t xml:space="preserve"> </w:t>
            </w:r>
            <w:r w:rsidRPr="001D5F4D">
              <w:rPr>
                <w:sz w:val="24"/>
                <w:szCs w:val="24"/>
              </w:rPr>
              <w:t>sauce</w:t>
            </w:r>
            <w:r w:rsidRPr="001D5F4D">
              <w:rPr>
                <w:spacing w:val="-1"/>
                <w:sz w:val="24"/>
                <w:szCs w:val="24"/>
              </w:rPr>
              <w:t xml:space="preserve"> </w:t>
            </w:r>
            <w:r w:rsidRPr="001D5F4D">
              <w:rPr>
                <w:spacing w:val="-2"/>
                <w:sz w:val="24"/>
                <w:szCs w:val="24"/>
              </w:rPr>
              <w:t>Viande</w:t>
            </w:r>
          </w:p>
        </w:tc>
        <w:tc>
          <w:tcPr>
            <w:tcW w:w="567" w:type="dxa"/>
          </w:tcPr>
          <w:p w14:paraId="7F8AD1A9" w14:textId="77777777" w:rsidR="00D73BF7" w:rsidRPr="001D5F4D" w:rsidRDefault="00D73BF7" w:rsidP="00E52E39">
            <w:pPr>
              <w:pStyle w:val="TableParagraph"/>
              <w:spacing w:before="57"/>
              <w:ind w:left="524"/>
              <w:rPr>
                <w:sz w:val="24"/>
                <w:szCs w:val="24"/>
              </w:rPr>
            </w:pPr>
            <w:r w:rsidRPr="001D5F4D">
              <w:rPr>
                <w:sz w:val="24"/>
                <w:szCs w:val="24"/>
              </w:rPr>
              <w:t>1</w:t>
            </w:r>
          </w:p>
        </w:tc>
        <w:tc>
          <w:tcPr>
            <w:tcW w:w="1228" w:type="dxa"/>
            <w:gridSpan w:val="2"/>
          </w:tcPr>
          <w:p w14:paraId="0B9A2E51"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34EF9EE3" w14:textId="77777777" w:rsidR="00D73BF7" w:rsidRPr="001D5F4D" w:rsidRDefault="00D73BF7" w:rsidP="00E52E39">
            <w:pPr>
              <w:pStyle w:val="TableParagraph"/>
              <w:rPr>
                <w:rFonts w:ascii="Times New Roman"/>
                <w:sz w:val="24"/>
                <w:szCs w:val="24"/>
              </w:rPr>
            </w:pPr>
          </w:p>
        </w:tc>
        <w:tc>
          <w:tcPr>
            <w:tcW w:w="808" w:type="dxa"/>
            <w:gridSpan w:val="2"/>
          </w:tcPr>
          <w:p w14:paraId="67AF2C8D" w14:textId="77777777" w:rsidR="00D73BF7" w:rsidRPr="001D5F4D" w:rsidRDefault="00D73BF7" w:rsidP="00E52E39">
            <w:pPr>
              <w:pStyle w:val="TableParagraph"/>
              <w:rPr>
                <w:rFonts w:ascii="Times New Roman"/>
                <w:sz w:val="24"/>
                <w:szCs w:val="24"/>
              </w:rPr>
            </w:pPr>
          </w:p>
        </w:tc>
        <w:tc>
          <w:tcPr>
            <w:tcW w:w="997" w:type="dxa"/>
            <w:gridSpan w:val="2"/>
          </w:tcPr>
          <w:p w14:paraId="464CFF01" w14:textId="77777777" w:rsidR="00D73BF7" w:rsidRDefault="00D73BF7" w:rsidP="00E52E39">
            <w:pPr>
              <w:pStyle w:val="TableParagraph"/>
              <w:rPr>
                <w:rFonts w:ascii="Times New Roman"/>
                <w:sz w:val="18"/>
              </w:rPr>
            </w:pPr>
          </w:p>
        </w:tc>
      </w:tr>
      <w:tr w:rsidR="00D73BF7" w14:paraId="755D8BC5" w14:textId="77777777" w:rsidTr="007F44CC">
        <w:trPr>
          <w:trHeight w:val="315"/>
        </w:trPr>
        <w:tc>
          <w:tcPr>
            <w:tcW w:w="1551" w:type="dxa"/>
            <w:shd w:val="clear" w:color="auto" w:fill="F1F1F1"/>
          </w:tcPr>
          <w:p w14:paraId="28C130D9" w14:textId="77777777" w:rsidR="00D73BF7" w:rsidRPr="00D73BF7" w:rsidRDefault="00D73BF7" w:rsidP="00E52E39">
            <w:pPr>
              <w:pStyle w:val="TableParagraph"/>
              <w:spacing w:before="65"/>
              <w:ind w:right="573"/>
              <w:jc w:val="right"/>
              <w:rPr>
                <w:rFonts w:ascii="Arial"/>
                <w:bCs/>
                <w:sz w:val="24"/>
                <w:szCs w:val="24"/>
              </w:rPr>
            </w:pPr>
            <w:r w:rsidRPr="00D73BF7">
              <w:rPr>
                <w:rFonts w:ascii="Arial"/>
                <w:bCs/>
                <w:spacing w:val="-5"/>
                <w:sz w:val="24"/>
                <w:szCs w:val="24"/>
              </w:rPr>
              <w:t>19</w:t>
            </w:r>
          </w:p>
        </w:tc>
        <w:tc>
          <w:tcPr>
            <w:tcW w:w="4687" w:type="dxa"/>
          </w:tcPr>
          <w:p w14:paraId="167BC469" w14:textId="77777777" w:rsidR="00D73BF7" w:rsidRPr="001D5F4D" w:rsidRDefault="00D73BF7" w:rsidP="00E52E39">
            <w:pPr>
              <w:pStyle w:val="TableParagraph"/>
              <w:spacing w:before="57"/>
              <w:ind w:left="69"/>
              <w:rPr>
                <w:sz w:val="24"/>
                <w:szCs w:val="24"/>
              </w:rPr>
            </w:pPr>
            <w:r w:rsidRPr="001D5F4D">
              <w:rPr>
                <w:sz w:val="24"/>
                <w:szCs w:val="24"/>
              </w:rPr>
              <w:t>Plate</w:t>
            </w:r>
            <w:r w:rsidRPr="001D5F4D">
              <w:rPr>
                <w:spacing w:val="-2"/>
                <w:sz w:val="24"/>
                <w:szCs w:val="24"/>
              </w:rPr>
              <w:t xml:space="preserve"> </w:t>
            </w:r>
            <w:r w:rsidRPr="001D5F4D">
              <w:rPr>
                <w:sz w:val="24"/>
                <w:szCs w:val="24"/>
              </w:rPr>
              <w:t>de</w:t>
            </w:r>
            <w:r w:rsidRPr="001D5F4D">
              <w:rPr>
                <w:spacing w:val="-1"/>
                <w:sz w:val="24"/>
                <w:szCs w:val="24"/>
              </w:rPr>
              <w:t xml:space="preserve"> </w:t>
            </w:r>
            <w:r w:rsidRPr="001D5F4D">
              <w:rPr>
                <w:sz w:val="24"/>
                <w:szCs w:val="24"/>
              </w:rPr>
              <w:t>pate</w:t>
            </w:r>
            <w:r w:rsidRPr="001D5F4D">
              <w:rPr>
                <w:spacing w:val="-2"/>
                <w:sz w:val="24"/>
                <w:szCs w:val="24"/>
              </w:rPr>
              <w:t xml:space="preserve"> </w:t>
            </w:r>
            <w:r w:rsidRPr="001D5F4D">
              <w:rPr>
                <w:sz w:val="24"/>
                <w:szCs w:val="24"/>
              </w:rPr>
              <w:t>à</w:t>
            </w:r>
            <w:r w:rsidRPr="001D5F4D">
              <w:rPr>
                <w:spacing w:val="-2"/>
                <w:sz w:val="24"/>
                <w:szCs w:val="24"/>
              </w:rPr>
              <w:t xml:space="preserve"> </w:t>
            </w:r>
            <w:r w:rsidRPr="001D5F4D">
              <w:rPr>
                <w:sz w:val="24"/>
                <w:szCs w:val="24"/>
              </w:rPr>
              <w:t>base</w:t>
            </w:r>
            <w:r w:rsidRPr="001D5F4D">
              <w:rPr>
                <w:spacing w:val="-2"/>
                <w:sz w:val="24"/>
                <w:szCs w:val="24"/>
              </w:rPr>
              <w:t xml:space="preserve"> </w:t>
            </w:r>
            <w:r w:rsidRPr="001D5F4D">
              <w:rPr>
                <w:sz w:val="24"/>
                <w:szCs w:val="24"/>
              </w:rPr>
              <w:t>de</w:t>
            </w:r>
            <w:r w:rsidRPr="001D5F4D">
              <w:rPr>
                <w:spacing w:val="-1"/>
                <w:sz w:val="24"/>
                <w:szCs w:val="24"/>
              </w:rPr>
              <w:t xml:space="preserve"> </w:t>
            </w:r>
            <w:r w:rsidRPr="001D5F4D">
              <w:rPr>
                <w:sz w:val="24"/>
                <w:szCs w:val="24"/>
              </w:rPr>
              <w:t>farine</w:t>
            </w:r>
            <w:r w:rsidRPr="001D5F4D">
              <w:rPr>
                <w:spacing w:val="-1"/>
                <w:sz w:val="24"/>
                <w:szCs w:val="24"/>
              </w:rPr>
              <w:t xml:space="preserve"> </w:t>
            </w:r>
            <w:r w:rsidRPr="001D5F4D">
              <w:rPr>
                <w:sz w:val="24"/>
                <w:szCs w:val="24"/>
              </w:rPr>
              <w:t>de</w:t>
            </w:r>
            <w:r w:rsidRPr="001D5F4D">
              <w:rPr>
                <w:spacing w:val="-2"/>
                <w:sz w:val="24"/>
                <w:szCs w:val="24"/>
              </w:rPr>
              <w:t xml:space="preserve"> </w:t>
            </w:r>
            <w:r w:rsidRPr="001D5F4D">
              <w:rPr>
                <w:sz w:val="24"/>
                <w:szCs w:val="24"/>
              </w:rPr>
              <w:t>maïs</w:t>
            </w:r>
            <w:r w:rsidRPr="001D5F4D">
              <w:rPr>
                <w:spacing w:val="-3"/>
                <w:sz w:val="24"/>
                <w:szCs w:val="24"/>
              </w:rPr>
              <w:t xml:space="preserve"> </w:t>
            </w:r>
            <w:r w:rsidRPr="001D5F4D">
              <w:rPr>
                <w:sz w:val="24"/>
                <w:szCs w:val="24"/>
              </w:rPr>
              <w:t>+</w:t>
            </w:r>
            <w:r w:rsidRPr="001D5F4D">
              <w:rPr>
                <w:spacing w:val="-2"/>
                <w:sz w:val="24"/>
                <w:szCs w:val="24"/>
              </w:rPr>
              <w:t xml:space="preserve"> </w:t>
            </w:r>
            <w:r w:rsidRPr="001D5F4D">
              <w:rPr>
                <w:sz w:val="24"/>
                <w:szCs w:val="24"/>
              </w:rPr>
              <w:t>sauce</w:t>
            </w:r>
            <w:r w:rsidRPr="001D5F4D">
              <w:rPr>
                <w:spacing w:val="-1"/>
                <w:sz w:val="24"/>
                <w:szCs w:val="24"/>
              </w:rPr>
              <w:t xml:space="preserve"> </w:t>
            </w:r>
            <w:r w:rsidRPr="001D5F4D">
              <w:rPr>
                <w:sz w:val="24"/>
                <w:szCs w:val="24"/>
              </w:rPr>
              <w:t>Gombo+</w:t>
            </w:r>
            <w:r w:rsidRPr="001D5F4D">
              <w:rPr>
                <w:spacing w:val="-1"/>
                <w:sz w:val="24"/>
                <w:szCs w:val="24"/>
              </w:rPr>
              <w:t xml:space="preserve"> </w:t>
            </w:r>
            <w:r w:rsidRPr="001D5F4D">
              <w:rPr>
                <w:spacing w:val="-2"/>
                <w:sz w:val="24"/>
                <w:szCs w:val="24"/>
              </w:rPr>
              <w:t>viande</w:t>
            </w:r>
          </w:p>
        </w:tc>
        <w:tc>
          <w:tcPr>
            <w:tcW w:w="567" w:type="dxa"/>
          </w:tcPr>
          <w:p w14:paraId="252A9FE0" w14:textId="77777777" w:rsidR="00D73BF7" w:rsidRPr="001D5F4D" w:rsidRDefault="00D73BF7" w:rsidP="00E52E39">
            <w:pPr>
              <w:pStyle w:val="TableParagraph"/>
              <w:spacing w:before="57"/>
              <w:ind w:left="524"/>
              <w:rPr>
                <w:sz w:val="24"/>
                <w:szCs w:val="24"/>
              </w:rPr>
            </w:pPr>
            <w:r w:rsidRPr="001D5F4D">
              <w:rPr>
                <w:sz w:val="24"/>
                <w:szCs w:val="24"/>
              </w:rPr>
              <w:t>1</w:t>
            </w:r>
          </w:p>
        </w:tc>
        <w:tc>
          <w:tcPr>
            <w:tcW w:w="1228" w:type="dxa"/>
            <w:gridSpan w:val="2"/>
          </w:tcPr>
          <w:p w14:paraId="6F4422E6"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23FBB92F" w14:textId="77777777" w:rsidR="00D73BF7" w:rsidRPr="001D5F4D" w:rsidRDefault="00D73BF7" w:rsidP="00E52E39">
            <w:pPr>
              <w:pStyle w:val="TableParagraph"/>
              <w:rPr>
                <w:rFonts w:ascii="Times New Roman"/>
                <w:sz w:val="24"/>
                <w:szCs w:val="24"/>
              </w:rPr>
            </w:pPr>
          </w:p>
        </w:tc>
        <w:tc>
          <w:tcPr>
            <w:tcW w:w="808" w:type="dxa"/>
            <w:gridSpan w:val="2"/>
          </w:tcPr>
          <w:p w14:paraId="0AFBFBA5" w14:textId="77777777" w:rsidR="00D73BF7" w:rsidRPr="001D5F4D" w:rsidRDefault="00D73BF7" w:rsidP="00E52E39">
            <w:pPr>
              <w:pStyle w:val="TableParagraph"/>
              <w:rPr>
                <w:rFonts w:ascii="Times New Roman"/>
                <w:sz w:val="24"/>
                <w:szCs w:val="24"/>
              </w:rPr>
            </w:pPr>
          </w:p>
        </w:tc>
        <w:tc>
          <w:tcPr>
            <w:tcW w:w="997" w:type="dxa"/>
            <w:gridSpan w:val="2"/>
          </w:tcPr>
          <w:p w14:paraId="7FF1ABEC" w14:textId="77777777" w:rsidR="00D73BF7" w:rsidRDefault="00D73BF7" w:rsidP="00E52E39">
            <w:pPr>
              <w:pStyle w:val="TableParagraph"/>
              <w:rPr>
                <w:rFonts w:ascii="Times New Roman"/>
                <w:sz w:val="18"/>
              </w:rPr>
            </w:pPr>
          </w:p>
        </w:tc>
      </w:tr>
      <w:tr w:rsidR="00D73BF7" w14:paraId="3CAF0069" w14:textId="77777777" w:rsidTr="007F44CC">
        <w:trPr>
          <w:trHeight w:val="315"/>
        </w:trPr>
        <w:tc>
          <w:tcPr>
            <w:tcW w:w="1551" w:type="dxa"/>
            <w:shd w:val="clear" w:color="auto" w:fill="F1F1F1"/>
          </w:tcPr>
          <w:p w14:paraId="20C7FB54" w14:textId="77777777" w:rsidR="00D73BF7" w:rsidRPr="00D73BF7" w:rsidRDefault="00D73BF7" w:rsidP="00E52E39">
            <w:pPr>
              <w:pStyle w:val="TableParagraph"/>
              <w:spacing w:before="65"/>
              <w:ind w:right="573"/>
              <w:jc w:val="right"/>
              <w:rPr>
                <w:rFonts w:ascii="Arial"/>
                <w:bCs/>
                <w:sz w:val="24"/>
                <w:szCs w:val="24"/>
              </w:rPr>
            </w:pPr>
            <w:r w:rsidRPr="00D73BF7">
              <w:rPr>
                <w:rFonts w:ascii="Arial"/>
                <w:bCs/>
                <w:spacing w:val="-5"/>
                <w:sz w:val="24"/>
                <w:szCs w:val="24"/>
              </w:rPr>
              <w:t>20</w:t>
            </w:r>
          </w:p>
        </w:tc>
        <w:tc>
          <w:tcPr>
            <w:tcW w:w="4687" w:type="dxa"/>
          </w:tcPr>
          <w:p w14:paraId="33019B9C" w14:textId="77777777" w:rsidR="00D73BF7" w:rsidRPr="001D5F4D" w:rsidRDefault="00D73BF7" w:rsidP="00E52E39">
            <w:pPr>
              <w:pStyle w:val="TableParagraph"/>
              <w:spacing w:before="57"/>
              <w:ind w:left="69"/>
              <w:rPr>
                <w:sz w:val="24"/>
                <w:szCs w:val="24"/>
              </w:rPr>
            </w:pPr>
            <w:r w:rsidRPr="001D5F4D">
              <w:rPr>
                <w:sz w:val="24"/>
                <w:szCs w:val="24"/>
              </w:rPr>
              <w:t>Haricots</w:t>
            </w:r>
            <w:r w:rsidRPr="001D5F4D">
              <w:rPr>
                <w:spacing w:val="-3"/>
                <w:sz w:val="24"/>
                <w:szCs w:val="24"/>
              </w:rPr>
              <w:t xml:space="preserve"> </w:t>
            </w:r>
            <w:r w:rsidRPr="001D5F4D">
              <w:rPr>
                <w:sz w:val="24"/>
                <w:szCs w:val="24"/>
              </w:rPr>
              <w:t>rouges</w:t>
            </w:r>
            <w:r w:rsidRPr="001D5F4D">
              <w:rPr>
                <w:spacing w:val="-3"/>
                <w:sz w:val="24"/>
                <w:szCs w:val="24"/>
              </w:rPr>
              <w:t xml:space="preserve"> </w:t>
            </w:r>
            <w:r w:rsidRPr="001D5F4D">
              <w:rPr>
                <w:sz w:val="24"/>
                <w:szCs w:val="24"/>
              </w:rPr>
              <w:t>et</w:t>
            </w:r>
            <w:r w:rsidRPr="001D5F4D">
              <w:rPr>
                <w:spacing w:val="1"/>
                <w:sz w:val="24"/>
                <w:szCs w:val="24"/>
              </w:rPr>
              <w:t xml:space="preserve"> </w:t>
            </w:r>
            <w:r w:rsidRPr="001D5F4D">
              <w:rPr>
                <w:spacing w:val="-2"/>
                <w:sz w:val="24"/>
                <w:szCs w:val="24"/>
              </w:rPr>
              <w:t>Viande</w:t>
            </w:r>
          </w:p>
        </w:tc>
        <w:tc>
          <w:tcPr>
            <w:tcW w:w="567" w:type="dxa"/>
          </w:tcPr>
          <w:p w14:paraId="5FBB7E32" w14:textId="77777777" w:rsidR="00D73BF7" w:rsidRPr="001D5F4D" w:rsidRDefault="00D73BF7" w:rsidP="00E52E39">
            <w:pPr>
              <w:pStyle w:val="TableParagraph"/>
              <w:spacing w:before="57"/>
              <w:ind w:left="524"/>
              <w:rPr>
                <w:sz w:val="24"/>
                <w:szCs w:val="24"/>
              </w:rPr>
            </w:pPr>
            <w:r w:rsidRPr="001D5F4D">
              <w:rPr>
                <w:sz w:val="24"/>
                <w:szCs w:val="24"/>
              </w:rPr>
              <w:t>1</w:t>
            </w:r>
          </w:p>
        </w:tc>
        <w:tc>
          <w:tcPr>
            <w:tcW w:w="1228" w:type="dxa"/>
            <w:gridSpan w:val="2"/>
          </w:tcPr>
          <w:p w14:paraId="36E52BCA"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10CDC63E" w14:textId="77777777" w:rsidR="00D73BF7" w:rsidRPr="001D5F4D" w:rsidRDefault="00D73BF7" w:rsidP="00E52E39">
            <w:pPr>
              <w:pStyle w:val="TableParagraph"/>
              <w:rPr>
                <w:rFonts w:ascii="Times New Roman"/>
                <w:sz w:val="24"/>
                <w:szCs w:val="24"/>
              </w:rPr>
            </w:pPr>
          </w:p>
        </w:tc>
        <w:tc>
          <w:tcPr>
            <w:tcW w:w="808" w:type="dxa"/>
            <w:gridSpan w:val="2"/>
          </w:tcPr>
          <w:p w14:paraId="413AF48B" w14:textId="77777777" w:rsidR="00D73BF7" w:rsidRPr="001D5F4D" w:rsidRDefault="00D73BF7" w:rsidP="00E52E39">
            <w:pPr>
              <w:pStyle w:val="TableParagraph"/>
              <w:rPr>
                <w:rFonts w:ascii="Times New Roman"/>
                <w:sz w:val="24"/>
                <w:szCs w:val="24"/>
              </w:rPr>
            </w:pPr>
          </w:p>
        </w:tc>
        <w:tc>
          <w:tcPr>
            <w:tcW w:w="997" w:type="dxa"/>
            <w:gridSpan w:val="2"/>
          </w:tcPr>
          <w:p w14:paraId="0DC43EEF" w14:textId="77777777" w:rsidR="00D73BF7" w:rsidRDefault="00D73BF7" w:rsidP="00E52E39">
            <w:pPr>
              <w:pStyle w:val="TableParagraph"/>
              <w:rPr>
                <w:rFonts w:ascii="Times New Roman"/>
                <w:sz w:val="18"/>
              </w:rPr>
            </w:pPr>
          </w:p>
        </w:tc>
      </w:tr>
      <w:tr w:rsidR="00D73BF7" w14:paraId="20AFB98A" w14:textId="77777777" w:rsidTr="007F44CC">
        <w:trPr>
          <w:trHeight w:val="315"/>
        </w:trPr>
        <w:tc>
          <w:tcPr>
            <w:tcW w:w="1551" w:type="dxa"/>
            <w:shd w:val="clear" w:color="auto" w:fill="F1F1F1"/>
          </w:tcPr>
          <w:p w14:paraId="20AF8EB8" w14:textId="77777777" w:rsidR="00D73BF7" w:rsidRPr="00D73BF7" w:rsidRDefault="00D73BF7" w:rsidP="00E52E39">
            <w:pPr>
              <w:pStyle w:val="TableParagraph"/>
              <w:spacing w:before="65"/>
              <w:ind w:right="573"/>
              <w:jc w:val="right"/>
              <w:rPr>
                <w:rFonts w:ascii="Arial"/>
                <w:bCs/>
                <w:sz w:val="24"/>
                <w:szCs w:val="24"/>
              </w:rPr>
            </w:pPr>
            <w:r w:rsidRPr="00D73BF7">
              <w:rPr>
                <w:rFonts w:ascii="Arial"/>
                <w:bCs/>
                <w:spacing w:val="-5"/>
                <w:sz w:val="24"/>
                <w:szCs w:val="24"/>
              </w:rPr>
              <w:t>21</w:t>
            </w:r>
          </w:p>
        </w:tc>
        <w:tc>
          <w:tcPr>
            <w:tcW w:w="4687" w:type="dxa"/>
          </w:tcPr>
          <w:p w14:paraId="0A02E2C4" w14:textId="77777777" w:rsidR="00D73BF7" w:rsidRPr="001D5F4D" w:rsidRDefault="00D73BF7" w:rsidP="00E52E39">
            <w:pPr>
              <w:pStyle w:val="TableParagraph"/>
              <w:spacing w:before="57"/>
              <w:ind w:left="69"/>
              <w:rPr>
                <w:sz w:val="24"/>
                <w:szCs w:val="24"/>
              </w:rPr>
            </w:pPr>
            <w:r w:rsidRPr="001D5F4D">
              <w:rPr>
                <w:sz w:val="24"/>
                <w:szCs w:val="24"/>
              </w:rPr>
              <w:t>Couscous</w:t>
            </w:r>
            <w:r w:rsidRPr="001D5F4D">
              <w:rPr>
                <w:spacing w:val="-4"/>
                <w:sz w:val="24"/>
                <w:szCs w:val="24"/>
              </w:rPr>
              <w:t xml:space="preserve"> </w:t>
            </w:r>
            <w:r w:rsidRPr="001D5F4D">
              <w:rPr>
                <w:sz w:val="24"/>
                <w:szCs w:val="24"/>
              </w:rPr>
              <w:t>+</w:t>
            </w:r>
            <w:r w:rsidRPr="001D5F4D">
              <w:rPr>
                <w:spacing w:val="-1"/>
                <w:sz w:val="24"/>
                <w:szCs w:val="24"/>
              </w:rPr>
              <w:t xml:space="preserve"> </w:t>
            </w:r>
            <w:r w:rsidRPr="001D5F4D">
              <w:rPr>
                <w:sz w:val="24"/>
                <w:szCs w:val="24"/>
              </w:rPr>
              <w:t>sauce</w:t>
            </w:r>
            <w:r w:rsidRPr="001D5F4D">
              <w:rPr>
                <w:spacing w:val="-2"/>
                <w:sz w:val="24"/>
                <w:szCs w:val="24"/>
              </w:rPr>
              <w:t xml:space="preserve"> </w:t>
            </w:r>
            <w:r w:rsidRPr="001D5F4D">
              <w:rPr>
                <w:sz w:val="24"/>
                <w:szCs w:val="24"/>
              </w:rPr>
              <w:t>macédoine</w:t>
            </w:r>
            <w:r w:rsidRPr="001D5F4D">
              <w:rPr>
                <w:spacing w:val="-1"/>
                <w:sz w:val="24"/>
                <w:szCs w:val="24"/>
              </w:rPr>
              <w:t xml:space="preserve"> </w:t>
            </w:r>
            <w:r w:rsidRPr="001D5F4D">
              <w:rPr>
                <w:sz w:val="24"/>
                <w:szCs w:val="24"/>
              </w:rPr>
              <w:t xml:space="preserve">avec </w:t>
            </w:r>
            <w:r w:rsidRPr="001D5F4D">
              <w:rPr>
                <w:spacing w:val="-2"/>
                <w:sz w:val="24"/>
                <w:szCs w:val="24"/>
              </w:rPr>
              <w:t>poulet</w:t>
            </w:r>
          </w:p>
        </w:tc>
        <w:tc>
          <w:tcPr>
            <w:tcW w:w="567" w:type="dxa"/>
          </w:tcPr>
          <w:p w14:paraId="2BC23C57" w14:textId="77777777" w:rsidR="00D73BF7" w:rsidRPr="001D5F4D" w:rsidRDefault="00D73BF7" w:rsidP="00E52E39">
            <w:pPr>
              <w:pStyle w:val="TableParagraph"/>
              <w:spacing w:before="57"/>
              <w:ind w:left="524"/>
              <w:rPr>
                <w:sz w:val="24"/>
                <w:szCs w:val="24"/>
              </w:rPr>
            </w:pPr>
            <w:r w:rsidRPr="001D5F4D">
              <w:rPr>
                <w:sz w:val="24"/>
                <w:szCs w:val="24"/>
              </w:rPr>
              <w:t>1</w:t>
            </w:r>
          </w:p>
        </w:tc>
        <w:tc>
          <w:tcPr>
            <w:tcW w:w="1228" w:type="dxa"/>
            <w:gridSpan w:val="2"/>
          </w:tcPr>
          <w:p w14:paraId="5591A5DA"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4F948AA4" w14:textId="77777777" w:rsidR="00D73BF7" w:rsidRPr="001D5F4D" w:rsidRDefault="00D73BF7" w:rsidP="00E52E39">
            <w:pPr>
              <w:pStyle w:val="TableParagraph"/>
              <w:rPr>
                <w:rFonts w:ascii="Times New Roman"/>
                <w:sz w:val="24"/>
                <w:szCs w:val="24"/>
              </w:rPr>
            </w:pPr>
          </w:p>
        </w:tc>
        <w:tc>
          <w:tcPr>
            <w:tcW w:w="808" w:type="dxa"/>
            <w:gridSpan w:val="2"/>
          </w:tcPr>
          <w:p w14:paraId="10978561" w14:textId="77777777" w:rsidR="00D73BF7" w:rsidRPr="001D5F4D" w:rsidRDefault="00D73BF7" w:rsidP="00E52E39">
            <w:pPr>
              <w:pStyle w:val="TableParagraph"/>
              <w:rPr>
                <w:rFonts w:ascii="Times New Roman"/>
                <w:sz w:val="24"/>
                <w:szCs w:val="24"/>
              </w:rPr>
            </w:pPr>
          </w:p>
        </w:tc>
        <w:tc>
          <w:tcPr>
            <w:tcW w:w="997" w:type="dxa"/>
            <w:gridSpan w:val="2"/>
          </w:tcPr>
          <w:p w14:paraId="1FE49EE0" w14:textId="77777777" w:rsidR="00D73BF7" w:rsidRDefault="00D73BF7" w:rsidP="00E52E39">
            <w:pPr>
              <w:pStyle w:val="TableParagraph"/>
              <w:rPr>
                <w:rFonts w:ascii="Times New Roman"/>
                <w:sz w:val="18"/>
              </w:rPr>
            </w:pPr>
          </w:p>
        </w:tc>
      </w:tr>
      <w:tr w:rsidR="00D73BF7" w14:paraId="279717E7" w14:textId="77777777" w:rsidTr="007F44CC">
        <w:trPr>
          <w:trHeight w:val="315"/>
        </w:trPr>
        <w:tc>
          <w:tcPr>
            <w:tcW w:w="1551" w:type="dxa"/>
            <w:shd w:val="clear" w:color="auto" w:fill="F1F1F1"/>
          </w:tcPr>
          <w:p w14:paraId="106DA586" w14:textId="77777777" w:rsidR="00D73BF7" w:rsidRPr="00D73BF7" w:rsidRDefault="00D73BF7" w:rsidP="00E52E39">
            <w:pPr>
              <w:pStyle w:val="TableParagraph"/>
              <w:spacing w:before="65"/>
              <w:ind w:right="573"/>
              <w:jc w:val="right"/>
              <w:rPr>
                <w:rFonts w:ascii="Arial"/>
                <w:bCs/>
                <w:sz w:val="24"/>
                <w:szCs w:val="24"/>
              </w:rPr>
            </w:pPr>
            <w:r w:rsidRPr="00D73BF7">
              <w:rPr>
                <w:rFonts w:ascii="Arial"/>
                <w:bCs/>
                <w:spacing w:val="-5"/>
                <w:sz w:val="24"/>
                <w:szCs w:val="24"/>
              </w:rPr>
              <w:t>22</w:t>
            </w:r>
          </w:p>
        </w:tc>
        <w:tc>
          <w:tcPr>
            <w:tcW w:w="4687" w:type="dxa"/>
          </w:tcPr>
          <w:p w14:paraId="5973B69B" w14:textId="77777777" w:rsidR="00D73BF7" w:rsidRPr="001D5F4D" w:rsidRDefault="00D73BF7" w:rsidP="00E52E39">
            <w:pPr>
              <w:pStyle w:val="TableParagraph"/>
              <w:spacing w:before="57"/>
              <w:ind w:left="69"/>
              <w:rPr>
                <w:sz w:val="24"/>
                <w:szCs w:val="24"/>
              </w:rPr>
            </w:pPr>
            <w:r w:rsidRPr="001D5F4D">
              <w:rPr>
                <w:sz w:val="24"/>
                <w:szCs w:val="24"/>
              </w:rPr>
              <w:t>Couscous</w:t>
            </w:r>
            <w:r w:rsidRPr="001D5F4D">
              <w:rPr>
                <w:spacing w:val="-4"/>
                <w:sz w:val="24"/>
                <w:szCs w:val="24"/>
              </w:rPr>
              <w:t xml:space="preserve"> </w:t>
            </w:r>
            <w:r w:rsidRPr="001D5F4D">
              <w:rPr>
                <w:sz w:val="24"/>
                <w:szCs w:val="24"/>
              </w:rPr>
              <w:t>+</w:t>
            </w:r>
            <w:r w:rsidRPr="001D5F4D">
              <w:rPr>
                <w:spacing w:val="-1"/>
                <w:sz w:val="24"/>
                <w:szCs w:val="24"/>
              </w:rPr>
              <w:t xml:space="preserve"> </w:t>
            </w:r>
            <w:r w:rsidRPr="001D5F4D">
              <w:rPr>
                <w:sz w:val="24"/>
                <w:szCs w:val="24"/>
              </w:rPr>
              <w:t>sauce</w:t>
            </w:r>
            <w:r w:rsidRPr="001D5F4D">
              <w:rPr>
                <w:spacing w:val="-2"/>
                <w:sz w:val="24"/>
                <w:szCs w:val="24"/>
              </w:rPr>
              <w:t xml:space="preserve"> </w:t>
            </w:r>
            <w:r w:rsidRPr="001D5F4D">
              <w:rPr>
                <w:sz w:val="24"/>
                <w:szCs w:val="24"/>
              </w:rPr>
              <w:t>macédoine</w:t>
            </w:r>
            <w:r w:rsidRPr="001D5F4D">
              <w:rPr>
                <w:spacing w:val="-1"/>
                <w:sz w:val="24"/>
                <w:szCs w:val="24"/>
              </w:rPr>
              <w:t xml:space="preserve"> </w:t>
            </w:r>
            <w:r w:rsidRPr="001D5F4D">
              <w:rPr>
                <w:sz w:val="24"/>
                <w:szCs w:val="24"/>
              </w:rPr>
              <w:t xml:space="preserve">avec </w:t>
            </w:r>
            <w:r w:rsidRPr="001D5F4D">
              <w:rPr>
                <w:spacing w:val="-2"/>
                <w:sz w:val="24"/>
                <w:szCs w:val="24"/>
              </w:rPr>
              <w:t>viande</w:t>
            </w:r>
          </w:p>
        </w:tc>
        <w:tc>
          <w:tcPr>
            <w:tcW w:w="567" w:type="dxa"/>
          </w:tcPr>
          <w:p w14:paraId="4731499A" w14:textId="77777777" w:rsidR="00D73BF7" w:rsidRPr="001D5F4D" w:rsidRDefault="00D73BF7" w:rsidP="00E52E39">
            <w:pPr>
              <w:pStyle w:val="TableParagraph"/>
              <w:spacing w:before="57"/>
              <w:ind w:left="524"/>
              <w:rPr>
                <w:sz w:val="24"/>
                <w:szCs w:val="24"/>
              </w:rPr>
            </w:pPr>
            <w:r w:rsidRPr="001D5F4D">
              <w:rPr>
                <w:sz w:val="24"/>
                <w:szCs w:val="24"/>
              </w:rPr>
              <w:t>1</w:t>
            </w:r>
          </w:p>
        </w:tc>
        <w:tc>
          <w:tcPr>
            <w:tcW w:w="1228" w:type="dxa"/>
            <w:gridSpan w:val="2"/>
          </w:tcPr>
          <w:p w14:paraId="48E164FF"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09EC727E" w14:textId="77777777" w:rsidR="00D73BF7" w:rsidRPr="001D5F4D" w:rsidRDefault="00D73BF7" w:rsidP="00E52E39">
            <w:pPr>
              <w:pStyle w:val="TableParagraph"/>
              <w:rPr>
                <w:rFonts w:ascii="Times New Roman"/>
                <w:sz w:val="24"/>
                <w:szCs w:val="24"/>
              </w:rPr>
            </w:pPr>
          </w:p>
        </w:tc>
        <w:tc>
          <w:tcPr>
            <w:tcW w:w="808" w:type="dxa"/>
            <w:gridSpan w:val="2"/>
          </w:tcPr>
          <w:p w14:paraId="4EF0F5CF" w14:textId="77777777" w:rsidR="00D73BF7" w:rsidRPr="001D5F4D" w:rsidRDefault="00D73BF7" w:rsidP="00E52E39">
            <w:pPr>
              <w:pStyle w:val="TableParagraph"/>
              <w:rPr>
                <w:rFonts w:ascii="Times New Roman"/>
                <w:sz w:val="24"/>
                <w:szCs w:val="24"/>
              </w:rPr>
            </w:pPr>
          </w:p>
        </w:tc>
        <w:tc>
          <w:tcPr>
            <w:tcW w:w="997" w:type="dxa"/>
            <w:gridSpan w:val="2"/>
          </w:tcPr>
          <w:p w14:paraId="0D12DC38" w14:textId="77777777" w:rsidR="00D73BF7" w:rsidRDefault="00D73BF7" w:rsidP="00E52E39">
            <w:pPr>
              <w:pStyle w:val="TableParagraph"/>
              <w:rPr>
                <w:rFonts w:ascii="Times New Roman"/>
                <w:sz w:val="18"/>
              </w:rPr>
            </w:pPr>
          </w:p>
        </w:tc>
      </w:tr>
      <w:tr w:rsidR="00D73BF7" w14:paraId="027FED51" w14:textId="77777777" w:rsidTr="007F44CC">
        <w:trPr>
          <w:trHeight w:val="315"/>
        </w:trPr>
        <w:tc>
          <w:tcPr>
            <w:tcW w:w="1551" w:type="dxa"/>
            <w:shd w:val="clear" w:color="auto" w:fill="F1F1F1"/>
          </w:tcPr>
          <w:p w14:paraId="6A7CBE4D" w14:textId="77777777" w:rsidR="00D73BF7" w:rsidRPr="00D73BF7" w:rsidRDefault="00D73BF7" w:rsidP="00E52E39">
            <w:pPr>
              <w:pStyle w:val="TableParagraph"/>
              <w:spacing w:before="65"/>
              <w:ind w:right="573"/>
              <w:jc w:val="right"/>
              <w:rPr>
                <w:rFonts w:ascii="Arial"/>
                <w:bCs/>
                <w:sz w:val="24"/>
                <w:szCs w:val="24"/>
              </w:rPr>
            </w:pPr>
            <w:r w:rsidRPr="00D73BF7">
              <w:rPr>
                <w:rFonts w:ascii="Arial"/>
                <w:bCs/>
                <w:spacing w:val="-5"/>
                <w:sz w:val="24"/>
                <w:szCs w:val="24"/>
              </w:rPr>
              <w:t>23</w:t>
            </w:r>
          </w:p>
        </w:tc>
        <w:tc>
          <w:tcPr>
            <w:tcW w:w="4687" w:type="dxa"/>
          </w:tcPr>
          <w:p w14:paraId="4E9D7174" w14:textId="77777777" w:rsidR="00D73BF7" w:rsidRPr="001D5F4D" w:rsidRDefault="00D73BF7" w:rsidP="00E52E39">
            <w:pPr>
              <w:pStyle w:val="TableParagraph"/>
              <w:spacing w:before="57"/>
              <w:ind w:left="69"/>
              <w:rPr>
                <w:sz w:val="24"/>
                <w:szCs w:val="24"/>
              </w:rPr>
            </w:pPr>
            <w:r w:rsidRPr="001D5F4D">
              <w:rPr>
                <w:sz w:val="24"/>
                <w:szCs w:val="24"/>
              </w:rPr>
              <w:t>Pate</w:t>
            </w:r>
            <w:r w:rsidRPr="001D5F4D">
              <w:rPr>
                <w:spacing w:val="-4"/>
                <w:sz w:val="24"/>
                <w:szCs w:val="24"/>
              </w:rPr>
              <w:t xml:space="preserve"> </w:t>
            </w:r>
            <w:r w:rsidRPr="001D5F4D">
              <w:rPr>
                <w:sz w:val="24"/>
                <w:szCs w:val="24"/>
              </w:rPr>
              <w:t>de</w:t>
            </w:r>
            <w:r w:rsidRPr="001D5F4D">
              <w:rPr>
                <w:spacing w:val="-1"/>
                <w:sz w:val="24"/>
                <w:szCs w:val="24"/>
              </w:rPr>
              <w:t xml:space="preserve"> </w:t>
            </w:r>
            <w:r w:rsidRPr="001D5F4D">
              <w:rPr>
                <w:sz w:val="24"/>
                <w:szCs w:val="24"/>
              </w:rPr>
              <w:t>riz</w:t>
            </w:r>
            <w:r w:rsidRPr="001D5F4D">
              <w:rPr>
                <w:spacing w:val="-1"/>
                <w:sz w:val="24"/>
                <w:szCs w:val="24"/>
              </w:rPr>
              <w:t xml:space="preserve"> </w:t>
            </w:r>
            <w:r w:rsidRPr="001D5F4D">
              <w:rPr>
                <w:sz w:val="24"/>
                <w:szCs w:val="24"/>
              </w:rPr>
              <w:t>avec sauce</w:t>
            </w:r>
            <w:r w:rsidRPr="001D5F4D">
              <w:rPr>
                <w:spacing w:val="-1"/>
                <w:sz w:val="24"/>
                <w:szCs w:val="24"/>
              </w:rPr>
              <w:t xml:space="preserve"> </w:t>
            </w:r>
            <w:r w:rsidRPr="001D5F4D">
              <w:rPr>
                <w:spacing w:val="-4"/>
                <w:sz w:val="24"/>
                <w:szCs w:val="24"/>
              </w:rPr>
              <w:t>Gombo</w:t>
            </w:r>
          </w:p>
        </w:tc>
        <w:tc>
          <w:tcPr>
            <w:tcW w:w="567" w:type="dxa"/>
          </w:tcPr>
          <w:p w14:paraId="0916550C" w14:textId="77777777" w:rsidR="00D73BF7" w:rsidRPr="001D5F4D" w:rsidRDefault="00D73BF7" w:rsidP="00E52E39">
            <w:pPr>
              <w:pStyle w:val="TableParagraph"/>
              <w:spacing w:before="57"/>
              <w:ind w:left="524"/>
              <w:rPr>
                <w:sz w:val="24"/>
                <w:szCs w:val="24"/>
              </w:rPr>
            </w:pPr>
            <w:r w:rsidRPr="001D5F4D">
              <w:rPr>
                <w:sz w:val="24"/>
                <w:szCs w:val="24"/>
              </w:rPr>
              <w:t>1</w:t>
            </w:r>
          </w:p>
        </w:tc>
        <w:tc>
          <w:tcPr>
            <w:tcW w:w="1228" w:type="dxa"/>
            <w:gridSpan w:val="2"/>
          </w:tcPr>
          <w:p w14:paraId="38C96209"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20C2C159" w14:textId="77777777" w:rsidR="00D73BF7" w:rsidRPr="001D5F4D" w:rsidRDefault="00D73BF7" w:rsidP="00E52E39">
            <w:pPr>
              <w:pStyle w:val="TableParagraph"/>
              <w:rPr>
                <w:rFonts w:ascii="Times New Roman"/>
                <w:sz w:val="24"/>
                <w:szCs w:val="24"/>
              </w:rPr>
            </w:pPr>
          </w:p>
        </w:tc>
        <w:tc>
          <w:tcPr>
            <w:tcW w:w="808" w:type="dxa"/>
            <w:gridSpan w:val="2"/>
          </w:tcPr>
          <w:p w14:paraId="6A803125" w14:textId="77777777" w:rsidR="00D73BF7" w:rsidRPr="001D5F4D" w:rsidRDefault="00D73BF7" w:rsidP="00E52E39">
            <w:pPr>
              <w:pStyle w:val="TableParagraph"/>
              <w:rPr>
                <w:rFonts w:ascii="Times New Roman"/>
                <w:sz w:val="24"/>
                <w:szCs w:val="24"/>
              </w:rPr>
            </w:pPr>
          </w:p>
        </w:tc>
        <w:tc>
          <w:tcPr>
            <w:tcW w:w="997" w:type="dxa"/>
            <w:gridSpan w:val="2"/>
          </w:tcPr>
          <w:p w14:paraId="52EA5306" w14:textId="77777777" w:rsidR="00D73BF7" w:rsidRDefault="00D73BF7" w:rsidP="00E52E39">
            <w:pPr>
              <w:pStyle w:val="TableParagraph"/>
              <w:rPr>
                <w:rFonts w:ascii="Times New Roman"/>
                <w:sz w:val="18"/>
              </w:rPr>
            </w:pPr>
          </w:p>
        </w:tc>
      </w:tr>
      <w:tr w:rsidR="00D73BF7" w14:paraId="4C5CA5D8" w14:textId="77777777" w:rsidTr="007F44CC">
        <w:trPr>
          <w:trHeight w:val="315"/>
        </w:trPr>
        <w:tc>
          <w:tcPr>
            <w:tcW w:w="1551" w:type="dxa"/>
            <w:shd w:val="clear" w:color="auto" w:fill="F1F1F1"/>
          </w:tcPr>
          <w:p w14:paraId="00BFF1A1" w14:textId="77777777" w:rsidR="00D73BF7" w:rsidRPr="00D73BF7" w:rsidRDefault="00D73BF7" w:rsidP="00E52E39">
            <w:pPr>
              <w:pStyle w:val="TableParagraph"/>
              <w:spacing w:before="65"/>
              <w:ind w:right="573"/>
              <w:jc w:val="right"/>
              <w:rPr>
                <w:rFonts w:ascii="Arial"/>
                <w:bCs/>
                <w:sz w:val="24"/>
                <w:szCs w:val="24"/>
              </w:rPr>
            </w:pPr>
            <w:r w:rsidRPr="00D73BF7">
              <w:rPr>
                <w:rFonts w:ascii="Arial"/>
                <w:bCs/>
                <w:spacing w:val="-5"/>
                <w:sz w:val="24"/>
                <w:szCs w:val="24"/>
              </w:rPr>
              <w:t>24</w:t>
            </w:r>
          </w:p>
        </w:tc>
        <w:tc>
          <w:tcPr>
            <w:tcW w:w="4687" w:type="dxa"/>
          </w:tcPr>
          <w:p w14:paraId="5EA55F9E" w14:textId="77777777" w:rsidR="00D73BF7" w:rsidRPr="001D5F4D" w:rsidRDefault="00D73BF7" w:rsidP="00E52E39">
            <w:pPr>
              <w:pStyle w:val="TableParagraph"/>
              <w:spacing w:before="57"/>
              <w:ind w:left="69"/>
              <w:rPr>
                <w:sz w:val="24"/>
                <w:szCs w:val="24"/>
              </w:rPr>
            </w:pPr>
            <w:r w:rsidRPr="001D5F4D">
              <w:rPr>
                <w:sz w:val="24"/>
                <w:szCs w:val="24"/>
              </w:rPr>
              <w:t>Riz</w:t>
            </w:r>
            <w:r w:rsidRPr="001D5F4D">
              <w:rPr>
                <w:spacing w:val="-1"/>
                <w:sz w:val="24"/>
                <w:szCs w:val="24"/>
              </w:rPr>
              <w:t xml:space="preserve"> </w:t>
            </w:r>
            <w:r w:rsidRPr="001D5F4D">
              <w:rPr>
                <w:sz w:val="24"/>
                <w:szCs w:val="24"/>
              </w:rPr>
              <w:t>au</w:t>
            </w:r>
            <w:r w:rsidRPr="001D5F4D">
              <w:rPr>
                <w:spacing w:val="-1"/>
                <w:sz w:val="24"/>
                <w:szCs w:val="24"/>
              </w:rPr>
              <w:t xml:space="preserve"> </w:t>
            </w:r>
            <w:r w:rsidRPr="001D5F4D">
              <w:rPr>
                <w:sz w:val="24"/>
                <w:szCs w:val="24"/>
              </w:rPr>
              <w:t>gras</w:t>
            </w:r>
            <w:r w:rsidRPr="001D5F4D">
              <w:rPr>
                <w:spacing w:val="-4"/>
                <w:sz w:val="24"/>
                <w:szCs w:val="24"/>
              </w:rPr>
              <w:t xml:space="preserve"> </w:t>
            </w:r>
            <w:r w:rsidRPr="001D5F4D">
              <w:rPr>
                <w:sz w:val="24"/>
                <w:szCs w:val="24"/>
              </w:rPr>
              <w:t>avec sauce</w:t>
            </w:r>
            <w:r w:rsidRPr="001D5F4D">
              <w:rPr>
                <w:spacing w:val="-2"/>
                <w:sz w:val="24"/>
                <w:szCs w:val="24"/>
              </w:rPr>
              <w:t xml:space="preserve"> </w:t>
            </w:r>
            <w:r w:rsidRPr="001D5F4D">
              <w:rPr>
                <w:sz w:val="24"/>
                <w:szCs w:val="24"/>
              </w:rPr>
              <w:t>légume</w:t>
            </w:r>
            <w:r w:rsidRPr="001D5F4D">
              <w:rPr>
                <w:spacing w:val="-2"/>
                <w:sz w:val="24"/>
                <w:szCs w:val="24"/>
              </w:rPr>
              <w:t xml:space="preserve"> </w:t>
            </w:r>
            <w:r w:rsidRPr="001D5F4D">
              <w:rPr>
                <w:sz w:val="24"/>
                <w:szCs w:val="24"/>
              </w:rPr>
              <w:t>+</w:t>
            </w:r>
            <w:r w:rsidRPr="001D5F4D">
              <w:rPr>
                <w:spacing w:val="-1"/>
                <w:sz w:val="24"/>
                <w:szCs w:val="24"/>
              </w:rPr>
              <w:t xml:space="preserve"> </w:t>
            </w:r>
            <w:r w:rsidRPr="001D5F4D">
              <w:rPr>
                <w:spacing w:val="-2"/>
                <w:sz w:val="24"/>
                <w:szCs w:val="24"/>
              </w:rPr>
              <w:t>viande</w:t>
            </w:r>
          </w:p>
        </w:tc>
        <w:tc>
          <w:tcPr>
            <w:tcW w:w="567" w:type="dxa"/>
          </w:tcPr>
          <w:p w14:paraId="09520EBB" w14:textId="77777777" w:rsidR="00D73BF7" w:rsidRPr="001D5F4D" w:rsidRDefault="00D73BF7" w:rsidP="00E52E39">
            <w:pPr>
              <w:pStyle w:val="TableParagraph"/>
              <w:spacing w:before="57"/>
              <w:ind w:left="524"/>
              <w:rPr>
                <w:sz w:val="24"/>
                <w:szCs w:val="24"/>
              </w:rPr>
            </w:pPr>
            <w:r w:rsidRPr="001D5F4D">
              <w:rPr>
                <w:sz w:val="24"/>
                <w:szCs w:val="24"/>
              </w:rPr>
              <w:t>1</w:t>
            </w:r>
          </w:p>
        </w:tc>
        <w:tc>
          <w:tcPr>
            <w:tcW w:w="1228" w:type="dxa"/>
            <w:gridSpan w:val="2"/>
          </w:tcPr>
          <w:p w14:paraId="2C0BD69B"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5D34B466" w14:textId="77777777" w:rsidR="00D73BF7" w:rsidRPr="001D5F4D" w:rsidRDefault="00D73BF7" w:rsidP="00E52E39">
            <w:pPr>
              <w:pStyle w:val="TableParagraph"/>
              <w:rPr>
                <w:rFonts w:ascii="Times New Roman"/>
                <w:sz w:val="24"/>
                <w:szCs w:val="24"/>
              </w:rPr>
            </w:pPr>
          </w:p>
        </w:tc>
        <w:tc>
          <w:tcPr>
            <w:tcW w:w="808" w:type="dxa"/>
            <w:gridSpan w:val="2"/>
          </w:tcPr>
          <w:p w14:paraId="49F9A0D2" w14:textId="77777777" w:rsidR="00D73BF7" w:rsidRPr="001D5F4D" w:rsidRDefault="00D73BF7" w:rsidP="00E52E39">
            <w:pPr>
              <w:pStyle w:val="TableParagraph"/>
              <w:rPr>
                <w:rFonts w:ascii="Times New Roman"/>
                <w:sz w:val="24"/>
                <w:szCs w:val="24"/>
              </w:rPr>
            </w:pPr>
          </w:p>
        </w:tc>
        <w:tc>
          <w:tcPr>
            <w:tcW w:w="997" w:type="dxa"/>
            <w:gridSpan w:val="2"/>
          </w:tcPr>
          <w:p w14:paraId="089B641F" w14:textId="77777777" w:rsidR="00D73BF7" w:rsidRDefault="00D73BF7" w:rsidP="00E52E39">
            <w:pPr>
              <w:pStyle w:val="TableParagraph"/>
              <w:rPr>
                <w:rFonts w:ascii="Times New Roman"/>
                <w:sz w:val="18"/>
              </w:rPr>
            </w:pPr>
          </w:p>
        </w:tc>
      </w:tr>
      <w:tr w:rsidR="00D73BF7" w14:paraId="556829C2" w14:textId="77777777" w:rsidTr="007F44CC">
        <w:trPr>
          <w:trHeight w:val="315"/>
        </w:trPr>
        <w:tc>
          <w:tcPr>
            <w:tcW w:w="1551" w:type="dxa"/>
            <w:shd w:val="clear" w:color="auto" w:fill="F1F1F1"/>
          </w:tcPr>
          <w:p w14:paraId="19532C3C" w14:textId="77777777" w:rsidR="00D73BF7" w:rsidRPr="00D73BF7" w:rsidRDefault="00D73BF7" w:rsidP="00E52E39">
            <w:pPr>
              <w:pStyle w:val="TableParagraph"/>
              <w:spacing w:before="65"/>
              <w:ind w:right="573"/>
              <w:jc w:val="right"/>
              <w:rPr>
                <w:rFonts w:ascii="Arial"/>
                <w:bCs/>
                <w:sz w:val="24"/>
                <w:szCs w:val="24"/>
              </w:rPr>
            </w:pPr>
            <w:r w:rsidRPr="00D73BF7">
              <w:rPr>
                <w:rFonts w:ascii="Arial"/>
                <w:bCs/>
                <w:spacing w:val="-5"/>
                <w:sz w:val="24"/>
                <w:szCs w:val="24"/>
              </w:rPr>
              <w:t>25</w:t>
            </w:r>
          </w:p>
        </w:tc>
        <w:tc>
          <w:tcPr>
            <w:tcW w:w="4687" w:type="dxa"/>
          </w:tcPr>
          <w:p w14:paraId="26D4A854" w14:textId="77777777" w:rsidR="00D73BF7" w:rsidRPr="001D5F4D" w:rsidRDefault="00D73BF7" w:rsidP="00E52E39">
            <w:pPr>
              <w:pStyle w:val="TableParagraph"/>
              <w:spacing w:before="57"/>
              <w:ind w:left="69"/>
              <w:rPr>
                <w:sz w:val="24"/>
                <w:szCs w:val="24"/>
              </w:rPr>
            </w:pPr>
            <w:r w:rsidRPr="001D5F4D">
              <w:rPr>
                <w:sz w:val="24"/>
                <w:szCs w:val="24"/>
              </w:rPr>
              <w:t>Riz</w:t>
            </w:r>
            <w:r w:rsidRPr="001D5F4D">
              <w:rPr>
                <w:spacing w:val="-1"/>
                <w:sz w:val="24"/>
                <w:szCs w:val="24"/>
              </w:rPr>
              <w:t xml:space="preserve"> </w:t>
            </w:r>
            <w:r w:rsidRPr="001D5F4D">
              <w:rPr>
                <w:sz w:val="24"/>
                <w:szCs w:val="24"/>
              </w:rPr>
              <w:t>au</w:t>
            </w:r>
            <w:r w:rsidRPr="001D5F4D">
              <w:rPr>
                <w:spacing w:val="-1"/>
                <w:sz w:val="24"/>
                <w:szCs w:val="24"/>
              </w:rPr>
              <w:t xml:space="preserve"> </w:t>
            </w:r>
            <w:r w:rsidRPr="001D5F4D">
              <w:rPr>
                <w:sz w:val="24"/>
                <w:szCs w:val="24"/>
              </w:rPr>
              <w:t>gras</w:t>
            </w:r>
            <w:r w:rsidRPr="001D5F4D">
              <w:rPr>
                <w:spacing w:val="-4"/>
                <w:sz w:val="24"/>
                <w:szCs w:val="24"/>
              </w:rPr>
              <w:t xml:space="preserve"> </w:t>
            </w:r>
            <w:r w:rsidRPr="001D5F4D">
              <w:rPr>
                <w:sz w:val="24"/>
                <w:szCs w:val="24"/>
              </w:rPr>
              <w:t>avec sauce</w:t>
            </w:r>
            <w:r w:rsidRPr="001D5F4D">
              <w:rPr>
                <w:spacing w:val="-2"/>
                <w:sz w:val="24"/>
                <w:szCs w:val="24"/>
              </w:rPr>
              <w:t xml:space="preserve"> </w:t>
            </w:r>
            <w:r w:rsidRPr="001D5F4D">
              <w:rPr>
                <w:sz w:val="24"/>
                <w:szCs w:val="24"/>
              </w:rPr>
              <w:t>légume</w:t>
            </w:r>
            <w:r w:rsidRPr="001D5F4D">
              <w:rPr>
                <w:spacing w:val="-2"/>
                <w:sz w:val="24"/>
                <w:szCs w:val="24"/>
              </w:rPr>
              <w:t xml:space="preserve"> </w:t>
            </w:r>
            <w:r w:rsidRPr="001D5F4D">
              <w:rPr>
                <w:sz w:val="24"/>
                <w:szCs w:val="24"/>
              </w:rPr>
              <w:t>+</w:t>
            </w:r>
            <w:r w:rsidRPr="001D5F4D">
              <w:rPr>
                <w:spacing w:val="-1"/>
                <w:sz w:val="24"/>
                <w:szCs w:val="24"/>
              </w:rPr>
              <w:t xml:space="preserve"> </w:t>
            </w:r>
            <w:r w:rsidRPr="001D5F4D">
              <w:rPr>
                <w:spacing w:val="-2"/>
                <w:sz w:val="24"/>
                <w:szCs w:val="24"/>
              </w:rPr>
              <w:t>Poulet</w:t>
            </w:r>
          </w:p>
        </w:tc>
        <w:tc>
          <w:tcPr>
            <w:tcW w:w="567" w:type="dxa"/>
          </w:tcPr>
          <w:p w14:paraId="474A70A3" w14:textId="77777777" w:rsidR="00D73BF7" w:rsidRPr="001D5F4D" w:rsidRDefault="00D73BF7" w:rsidP="00E52E39">
            <w:pPr>
              <w:pStyle w:val="TableParagraph"/>
              <w:spacing w:before="57"/>
              <w:ind w:left="524"/>
              <w:rPr>
                <w:sz w:val="24"/>
                <w:szCs w:val="24"/>
              </w:rPr>
            </w:pPr>
            <w:r w:rsidRPr="001D5F4D">
              <w:rPr>
                <w:sz w:val="24"/>
                <w:szCs w:val="24"/>
              </w:rPr>
              <w:t>1</w:t>
            </w:r>
          </w:p>
        </w:tc>
        <w:tc>
          <w:tcPr>
            <w:tcW w:w="1228" w:type="dxa"/>
            <w:gridSpan w:val="2"/>
          </w:tcPr>
          <w:p w14:paraId="0DCFFA0E"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7EB8A095" w14:textId="77777777" w:rsidR="00D73BF7" w:rsidRPr="001D5F4D" w:rsidRDefault="00D73BF7" w:rsidP="00E52E39">
            <w:pPr>
              <w:pStyle w:val="TableParagraph"/>
              <w:rPr>
                <w:rFonts w:ascii="Times New Roman"/>
                <w:sz w:val="24"/>
                <w:szCs w:val="24"/>
              </w:rPr>
            </w:pPr>
          </w:p>
        </w:tc>
        <w:tc>
          <w:tcPr>
            <w:tcW w:w="808" w:type="dxa"/>
            <w:gridSpan w:val="2"/>
          </w:tcPr>
          <w:p w14:paraId="0BF5687F" w14:textId="77777777" w:rsidR="00D73BF7" w:rsidRPr="001D5F4D" w:rsidRDefault="00D73BF7" w:rsidP="00E52E39">
            <w:pPr>
              <w:pStyle w:val="TableParagraph"/>
              <w:rPr>
                <w:rFonts w:ascii="Times New Roman"/>
                <w:sz w:val="24"/>
                <w:szCs w:val="24"/>
              </w:rPr>
            </w:pPr>
          </w:p>
        </w:tc>
        <w:tc>
          <w:tcPr>
            <w:tcW w:w="997" w:type="dxa"/>
            <w:gridSpan w:val="2"/>
          </w:tcPr>
          <w:p w14:paraId="60B6870F" w14:textId="77777777" w:rsidR="00D73BF7" w:rsidRDefault="00D73BF7" w:rsidP="00E52E39">
            <w:pPr>
              <w:pStyle w:val="TableParagraph"/>
              <w:rPr>
                <w:rFonts w:ascii="Times New Roman"/>
                <w:sz w:val="18"/>
              </w:rPr>
            </w:pPr>
          </w:p>
        </w:tc>
      </w:tr>
      <w:tr w:rsidR="00D73BF7" w14:paraId="095FA534" w14:textId="77777777" w:rsidTr="007F44CC">
        <w:trPr>
          <w:trHeight w:val="315"/>
        </w:trPr>
        <w:tc>
          <w:tcPr>
            <w:tcW w:w="1551" w:type="dxa"/>
            <w:shd w:val="clear" w:color="auto" w:fill="F1F1F1"/>
          </w:tcPr>
          <w:p w14:paraId="1816D31E" w14:textId="77777777" w:rsidR="00D73BF7" w:rsidRPr="00D73BF7" w:rsidRDefault="00D73BF7" w:rsidP="00E52E39">
            <w:pPr>
              <w:pStyle w:val="TableParagraph"/>
              <w:spacing w:before="65"/>
              <w:ind w:right="573"/>
              <w:jc w:val="right"/>
              <w:rPr>
                <w:rFonts w:ascii="Arial"/>
                <w:bCs/>
                <w:sz w:val="24"/>
                <w:szCs w:val="24"/>
              </w:rPr>
            </w:pPr>
            <w:r w:rsidRPr="00D73BF7">
              <w:rPr>
                <w:rFonts w:ascii="Arial"/>
                <w:bCs/>
                <w:spacing w:val="-5"/>
                <w:sz w:val="24"/>
                <w:szCs w:val="24"/>
              </w:rPr>
              <w:t>26</w:t>
            </w:r>
          </w:p>
        </w:tc>
        <w:tc>
          <w:tcPr>
            <w:tcW w:w="4687" w:type="dxa"/>
          </w:tcPr>
          <w:p w14:paraId="3EADDEFF" w14:textId="77777777" w:rsidR="00D73BF7" w:rsidRPr="001D5F4D" w:rsidRDefault="00D73BF7" w:rsidP="00E52E39">
            <w:pPr>
              <w:pStyle w:val="TableParagraph"/>
              <w:spacing w:before="57"/>
              <w:ind w:left="69"/>
              <w:rPr>
                <w:sz w:val="24"/>
                <w:szCs w:val="24"/>
              </w:rPr>
            </w:pPr>
            <w:r w:rsidRPr="001D5F4D">
              <w:rPr>
                <w:sz w:val="24"/>
                <w:szCs w:val="24"/>
              </w:rPr>
              <w:t>Riz</w:t>
            </w:r>
            <w:r w:rsidRPr="001D5F4D">
              <w:rPr>
                <w:spacing w:val="-1"/>
                <w:sz w:val="24"/>
                <w:szCs w:val="24"/>
              </w:rPr>
              <w:t xml:space="preserve"> </w:t>
            </w:r>
            <w:r w:rsidRPr="001D5F4D">
              <w:rPr>
                <w:sz w:val="24"/>
                <w:szCs w:val="24"/>
              </w:rPr>
              <w:t>au</w:t>
            </w:r>
            <w:r w:rsidRPr="001D5F4D">
              <w:rPr>
                <w:spacing w:val="-1"/>
                <w:sz w:val="24"/>
                <w:szCs w:val="24"/>
              </w:rPr>
              <w:t xml:space="preserve"> </w:t>
            </w:r>
            <w:r w:rsidRPr="001D5F4D">
              <w:rPr>
                <w:sz w:val="24"/>
                <w:szCs w:val="24"/>
              </w:rPr>
              <w:t>gras</w:t>
            </w:r>
            <w:r w:rsidRPr="001D5F4D">
              <w:rPr>
                <w:spacing w:val="-4"/>
                <w:sz w:val="24"/>
                <w:szCs w:val="24"/>
              </w:rPr>
              <w:t xml:space="preserve"> </w:t>
            </w:r>
            <w:r w:rsidRPr="001D5F4D">
              <w:rPr>
                <w:sz w:val="24"/>
                <w:szCs w:val="24"/>
              </w:rPr>
              <w:t>avec sauce</w:t>
            </w:r>
            <w:r w:rsidRPr="001D5F4D">
              <w:rPr>
                <w:spacing w:val="-2"/>
                <w:sz w:val="24"/>
                <w:szCs w:val="24"/>
              </w:rPr>
              <w:t xml:space="preserve"> </w:t>
            </w:r>
            <w:r w:rsidRPr="001D5F4D">
              <w:rPr>
                <w:sz w:val="24"/>
                <w:szCs w:val="24"/>
              </w:rPr>
              <w:t>légume</w:t>
            </w:r>
            <w:r w:rsidRPr="001D5F4D">
              <w:rPr>
                <w:spacing w:val="-2"/>
                <w:sz w:val="24"/>
                <w:szCs w:val="24"/>
              </w:rPr>
              <w:t xml:space="preserve"> </w:t>
            </w:r>
            <w:r w:rsidRPr="001D5F4D">
              <w:rPr>
                <w:sz w:val="24"/>
                <w:szCs w:val="24"/>
              </w:rPr>
              <w:t>+</w:t>
            </w:r>
            <w:r w:rsidRPr="001D5F4D">
              <w:rPr>
                <w:spacing w:val="-1"/>
                <w:sz w:val="24"/>
                <w:szCs w:val="24"/>
              </w:rPr>
              <w:t xml:space="preserve"> </w:t>
            </w:r>
            <w:r w:rsidRPr="001D5F4D">
              <w:rPr>
                <w:spacing w:val="-2"/>
                <w:sz w:val="24"/>
                <w:szCs w:val="24"/>
              </w:rPr>
              <w:t>Poisson</w:t>
            </w:r>
          </w:p>
        </w:tc>
        <w:tc>
          <w:tcPr>
            <w:tcW w:w="567" w:type="dxa"/>
          </w:tcPr>
          <w:p w14:paraId="2F509FD9" w14:textId="77777777" w:rsidR="00D73BF7" w:rsidRPr="001D5F4D" w:rsidRDefault="00D73BF7" w:rsidP="00E52E39">
            <w:pPr>
              <w:pStyle w:val="TableParagraph"/>
              <w:spacing w:before="57"/>
              <w:ind w:left="524"/>
              <w:rPr>
                <w:sz w:val="24"/>
                <w:szCs w:val="24"/>
              </w:rPr>
            </w:pPr>
            <w:r w:rsidRPr="001D5F4D">
              <w:rPr>
                <w:sz w:val="24"/>
                <w:szCs w:val="24"/>
              </w:rPr>
              <w:t>1</w:t>
            </w:r>
          </w:p>
        </w:tc>
        <w:tc>
          <w:tcPr>
            <w:tcW w:w="1228" w:type="dxa"/>
            <w:gridSpan w:val="2"/>
          </w:tcPr>
          <w:p w14:paraId="43111F0C"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02E0F9B0" w14:textId="77777777" w:rsidR="00D73BF7" w:rsidRPr="001D5F4D" w:rsidRDefault="00D73BF7" w:rsidP="00E52E39">
            <w:pPr>
              <w:pStyle w:val="TableParagraph"/>
              <w:rPr>
                <w:rFonts w:ascii="Times New Roman"/>
                <w:sz w:val="24"/>
                <w:szCs w:val="24"/>
              </w:rPr>
            </w:pPr>
          </w:p>
        </w:tc>
        <w:tc>
          <w:tcPr>
            <w:tcW w:w="808" w:type="dxa"/>
            <w:gridSpan w:val="2"/>
          </w:tcPr>
          <w:p w14:paraId="0BD77EC0" w14:textId="77777777" w:rsidR="00D73BF7" w:rsidRPr="001D5F4D" w:rsidRDefault="00D73BF7" w:rsidP="00E52E39">
            <w:pPr>
              <w:pStyle w:val="TableParagraph"/>
              <w:rPr>
                <w:rFonts w:ascii="Times New Roman"/>
                <w:sz w:val="24"/>
                <w:szCs w:val="24"/>
              </w:rPr>
            </w:pPr>
          </w:p>
        </w:tc>
        <w:tc>
          <w:tcPr>
            <w:tcW w:w="997" w:type="dxa"/>
            <w:gridSpan w:val="2"/>
          </w:tcPr>
          <w:p w14:paraId="65264CDD" w14:textId="77777777" w:rsidR="00D73BF7" w:rsidRDefault="00D73BF7" w:rsidP="00E52E39">
            <w:pPr>
              <w:pStyle w:val="TableParagraph"/>
              <w:rPr>
                <w:rFonts w:ascii="Times New Roman"/>
                <w:sz w:val="18"/>
              </w:rPr>
            </w:pPr>
          </w:p>
        </w:tc>
      </w:tr>
      <w:tr w:rsidR="00D73BF7" w:rsidRPr="002D71C0" w14:paraId="0F07E7E3" w14:textId="77777777" w:rsidTr="007F44CC">
        <w:trPr>
          <w:trHeight w:val="315"/>
        </w:trPr>
        <w:tc>
          <w:tcPr>
            <w:tcW w:w="10683" w:type="dxa"/>
            <w:gridSpan w:val="11"/>
            <w:shd w:val="clear" w:color="auto" w:fill="FFFF00"/>
          </w:tcPr>
          <w:p w14:paraId="355167CD" w14:textId="77777777" w:rsidR="00D73BF7" w:rsidRPr="001D5F4D" w:rsidRDefault="00D73BF7" w:rsidP="00E52E39">
            <w:pPr>
              <w:pStyle w:val="TableParagraph"/>
              <w:spacing w:before="57"/>
              <w:ind w:left="3367" w:right="3355"/>
              <w:jc w:val="center"/>
              <w:rPr>
                <w:sz w:val="24"/>
                <w:szCs w:val="24"/>
              </w:rPr>
            </w:pPr>
            <w:r w:rsidRPr="003F3F5F">
              <w:rPr>
                <w:b/>
                <w:bCs/>
                <w:sz w:val="24"/>
                <w:szCs w:val="24"/>
              </w:rPr>
              <w:t>Gouté</w:t>
            </w:r>
            <w:r w:rsidRPr="003F3F5F">
              <w:rPr>
                <w:b/>
                <w:bCs/>
                <w:spacing w:val="-2"/>
                <w:sz w:val="24"/>
                <w:szCs w:val="24"/>
              </w:rPr>
              <w:t xml:space="preserve"> </w:t>
            </w:r>
            <w:r w:rsidRPr="003F3F5F">
              <w:rPr>
                <w:b/>
                <w:bCs/>
                <w:sz w:val="24"/>
                <w:szCs w:val="24"/>
              </w:rPr>
              <w:t>16H00</w:t>
            </w:r>
            <w:r w:rsidRPr="003F3F5F">
              <w:rPr>
                <w:b/>
                <w:bCs/>
                <w:spacing w:val="-4"/>
                <w:sz w:val="24"/>
                <w:szCs w:val="24"/>
              </w:rPr>
              <w:t xml:space="preserve"> </w:t>
            </w:r>
            <w:r w:rsidRPr="003F3F5F">
              <w:rPr>
                <w:b/>
                <w:bCs/>
                <w:sz w:val="24"/>
                <w:szCs w:val="24"/>
              </w:rPr>
              <w:t>(Pour</w:t>
            </w:r>
            <w:r w:rsidRPr="003F3F5F">
              <w:rPr>
                <w:b/>
                <w:bCs/>
                <w:spacing w:val="-3"/>
                <w:sz w:val="24"/>
                <w:szCs w:val="24"/>
              </w:rPr>
              <w:t xml:space="preserve"> </w:t>
            </w:r>
            <w:r w:rsidRPr="003F3F5F">
              <w:rPr>
                <w:b/>
                <w:bCs/>
                <w:sz w:val="24"/>
                <w:szCs w:val="24"/>
              </w:rPr>
              <w:t>accompagner</w:t>
            </w:r>
            <w:r w:rsidRPr="003F3F5F">
              <w:rPr>
                <w:b/>
                <w:bCs/>
                <w:spacing w:val="-3"/>
                <w:sz w:val="24"/>
                <w:szCs w:val="24"/>
              </w:rPr>
              <w:t xml:space="preserve"> </w:t>
            </w:r>
            <w:r w:rsidRPr="003F3F5F">
              <w:rPr>
                <w:b/>
                <w:bCs/>
                <w:sz w:val="24"/>
                <w:szCs w:val="24"/>
              </w:rPr>
              <w:t>les</w:t>
            </w:r>
            <w:r w:rsidRPr="003F3F5F">
              <w:rPr>
                <w:b/>
                <w:bCs/>
                <w:spacing w:val="-3"/>
                <w:sz w:val="24"/>
                <w:szCs w:val="24"/>
              </w:rPr>
              <w:t xml:space="preserve"> </w:t>
            </w:r>
            <w:r w:rsidRPr="003F3F5F">
              <w:rPr>
                <w:b/>
                <w:bCs/>
                <w:spacing w:val="-2"/>
                <w:sz w:val="24"/>
                <w:szCs w:val="24"/>
              </w:rPr>
              <w:t>médicaments</w:t>
            </w:r>
            <w:r w:rsidRPr="001D5F4D">
              <w:rPr>
                <w:spacing w:val="-2"/>
                <w:sz w:val="24"/>
                <w:szCs w:val="24"/>
              </w:rPr>
              <w:t>)</w:t>
            </w:r>
          </w:p>
        </w:tc>
      </w:tr>
      <w:tr w:rsidR="00D73BF7" w14:paraId="28D3D9B6" w14:textId="77777777" w:rsidTr="007F44CC">
        <w:trPr>
          <w:trHeight w:val="306"/>
        </w:trPr>
        <w:tc>
          <w:tcPr>
            <w:tcW w:w="1551" w:type="dxa"/>
            <w:shd w:val="clear" w:color="auto" w:fill="F1F1F1"/>
          </w:tcPr>
          <w:p w14:paraId="3D579CB9" w14:textId="124F0EE0" w:rsidR="00D73BF7" w:rsidRPr="001D5F4D" w:rsidRDefault="00D73BF7" w:rsidP="00E52E39">
            <w:pPr>
              <w:pStyle w:val="TableParagraph"/>
              <w:spacing w:before="57"/>
              <w:ind w:right="583"/>
              <w:jc w:val="right"/>
              <w:rPr>
                <w:sz w:val="24"/>
                <w:szCs w:val="24"/>
              </w:rPr>
            </w:pPr>
            <w:r w:rsidRPr="001D5F4D">
              <w:rPr>
                <w:spacing w:val="-5"/>
                <w:sz w:val="24"/>
                <w:szCs w:val="24"/>
              </w:rPr>
              <w:t>2</w:t>
            </w:r>
            <w:r>
              <w:rPr>
                <w:spacing w:val="-5"/>
                <w:sz w:val="24"/>
                <w:szCs w:val="24"/>
              </w:rPr>
              <w:t>7</w:t>
            </w:r>
          </w:p>
        </w:tc>
        <w:tc>
          <w:tcPr>
            <w:tcW w:w="4687" w:type="dxa"/>
          </w:tcPr>
          <w:p w14:paraId="652433F4" w14:textId="77777777" w:rsidR="00D73BF7" w:rsidRPr="001D5F4D" w:rsidRDefault="00D73BF7" w:rsidP="00E52E39">
            <w:pPr>
              <w:pStyle w:val="TableParagraph"/>
              <w:spacing w:before="57"/>
              <w:ind w:left="69"/>
              <w:rPr>
                <w:sz w:val="24"/>
                <w:szCs w:val="24"/>
              </w:rPr>
            </w:pPr>
            <w:r w:rsidRPr="001D5F4D">
              <w:rPr>
                <w:sz w:val="24"/>
                <w:szCs w:val="24"/>
              </w:rPr>
              <w:t>Lait</w:t>
            </w:r>
            <w:r w:rsidRPr="001D5F4D">
              <w:rPr>
                <w:spacing w:val="-1"/>
                <w:sz w:val="24"/>
                <w:szCs w:val="24"/>
              </w:rPr>
              <w:t xml:space="preserve"> </w:t>
            </w:r>
            <w:r w:rsidRPr="001D5F4D">
              <w:rPr>
                <w:sz w:val="24"/>
                <w:szCs w:val="24"/>
              </w:rPr>
              <w:t>+</w:t>
            </w:r>
            <w:r w:rsidRPr="001D5F4D">
              <w:rPr>
                <w:spacing w:val="-3"/>
                <w:sz w:val="24"/>
                <w:szCs w:val="24"/>
              </w:rPr>
              <w:t xml:space="preserve"> </w:t>
            </w:r>
            <w:r w:rsidRPr="001D5F4D">
              <w:rPr>
                <w:sz w:val="24"/>
                <w:szCs w:val="24"/>
              </w:rPr>
              <w:t>Biscuit</w:t>
            </w:r>
            <w:r w:rsidRPr="001D5F4D">
              <w:rPr>
                <w:spacing w:val="-1"/>
                <w:sz w:val="24"/>
                <w:szCs w:val="24"/>
              </w:rPr>
              <w:t xml:space="preserve"> </w:t>
            </w:r>
            <w:r w:rsidRPr="001D5F4D">
              <w:rPr>
                <w:sz w:val="24"/>
                <w:szCs w:val="24"/>
              </w:rPr>
              <w:t>+</w:t>
            </w:r>
            <w:r w:rsidRPr="001D5F4D">
              <w:rPr>
                <w:spacing w:val="-2"/>
                <w:sz w:val="24"/>
                <w:szCs w:val="24"/>
              </w:rPr>
              <w:t xml:space="preserve"> Fruits</w:t>
            </w:r>
          </w:p>
        </w:tc>
        <w:tc>
          <w:tcPr>
            <w:tcW w:w="567" w:type="dxa"/>
          </w:tcPr>
          <w:p w14:paraId="38EA142C" w14:textId="77777777" w:rsidR="00D73BF7" w:rsidRPr="001D5F4D" w:rsidRDefault="00D73BF7" w:rsidP="00E52E39">
            <w:pPr>
              <w:pStyle w:val="TableParagraph"/>
              <w:spacing w:before="57"/>
              <w:ind w:left="524"/>
              <w:rPr>
                <w:sz w:val="24"/>
                <w:szCs w:val="24"/>
              </w:rPr>
            </w:pPr>
            <w:r w:rsidRPr="001D5F4D">
              <w:rPr>
                <w:sz w:val="24"/>
                <w:szCs w:val="24"/>
              </w:rPr>
              <w:t>1</w:t>
            </w:r>
          </w:p>
        </w:tc>
        <w:tc>
          <w:tcPr>
            <w:tcW w:w="1228" w:type="dxa"/>
            <w:gridSpan w:val="2"/>
          </w:tcPr>
          <w:p w14:paraId="0714B17B" w14:textId="77777777" w:rsidR="00D73BF7" w:rsidRPr="001D5F4D" w:rsidRDefault="00D73BF7" w:rsidP="00E52E39">
            <w:pPr>
              <w:pStyle w:val="TableParagraph"/>
              <w:spacing w:before="57"/>
              <w:ind w:left="162" w:right="147"/>
              <w:jc w:val="center"/>
              <w:rPr>
                <w:sz w:val="24"/>
                <w:szCs w:val="24"/>
              </w:rPr>
            </w:pPr>
            <w:proofErr w:type="gramStart"/>
            <w:r w:rsidRPr="001D5F4D">
              <w:rPr>
                <w:spacing w:val="-2"/>
                <w:sz w:val="24"/>
                <w:szCs w:val="24"/>
              </w:rPr>
              <w:t>assiette</w:t>
            </w:r>
            <w:proofErr w:type="gramEnd"/>
          </w:p>
        </w:tc>
        <w:tc>
          <w:tcPr>
            <w:tcW w:w="845" w:type="dxa"/>
            <w:gridSpan w:val="2"/>
          </w:tcPr>
          <w:p w14:paraId="3FE978D3" w14:textId="77777777" w:rsidR="00D73BF7" w:rsidRPr="001D5F4D" w:rsidRDefault="00D73BF7" w:rsidP="00E52E39">
            <w:pPr>
              <w:pStyle w:val="TableParagraph"/>
              <w:rPr>
                <w:rFonts w:ascii="Times New Roman"/>
                <w:sz w:val="24"/>
                <w:szCs w:val="24"/>
              </w:rPr>
            </w:pPr>
          </w:p>
        </w:tc>
        <w:tc>
          <w:tcPr>
            <w:tcW w:w="808" w:type="dxa"/>
            <w:gridSpan w:val="2"/>
          </w:tcPr>
          <w:p w14:paraId="7ACD18E1" w14:textId="77777777" w:rsidR="00D73BF7" w:rsidRPr="001D5F4D" w:rsidRDefault="00D73BF7" w:rsidP="00E52E39">
            <w:pPr>
              <w:pStyle w:val="TableParagraph"/>
              <w:rPr>
                <w:rFonts w:ascii="Times New Roman"/>
                <w:sz w:val="24"/>
                <w:szCs w:val="24"/>
              </w:rPr>
            </w:pPr>
          </w:p>
        </w:tc>
        <w:tc>
          <w:tcPr>
            <w:tcW w:w="997" w:type="dxa"/>
            <w:gridSpan w:val="2"/>
          </w:tcPr>
          <w:p w14:paraId="294074F6" w14:textId="77777777" w:rsidR="00D73BF7" w:rsidRDefault="00D73BF7" w:rsidP="00E52E39">
            <w:pPr>
              <w:pStyle w:val="TableParagraph"/>
              <w:rPr>
                <w:rFonts w:ascii="Times New Roman"/>
                <w:sz w:val="18"/>
              </w:rPr>
            </w:pPr>
          </w:p>
        </w:tc>
      </w:tr>
      <w:tr w:rsidR="00D73BF7" w14:paraId="450C84AD" w14:textId="77777777" w:rsidTr="007F44CC">
        <w:trPr>
          <w:trHeight w:val="61"/>
        </w:trPr>
        <w:tc>
          <w:tcPr>
            <w:tcW w:w="10683" w:type="dxa"/>
            <w:gridSpan w:val="11"/>
            <w:tcBorders>
              <w:bottom w:val="single" w:sz="4" w:space="0" w:color="000000"/>
            </w:tcBorders>
            <w:shd w:val="clear" w:color="auto" w:fill="D9D9D9"/>
          </w:tcPr>
          <w:p w14:paraId="6253D483" w14:textId="77777777" w:rsidR="00D73BF7" w:rsidRPr="001D5F4D" w:rsidRDefault="00D73BF7" w:rsidP="00E52E39">
            <w:pPr>
              <w:pStyle w:val="TableParagraph"/>
              <w:spacing w:before="57"/>
              <w:ind w:left="3363" w:right="3355"/>
              <w:jc w:val="center"/>
              <w:rPr>
                <w:b/>
                <w:bCs/>
                <w:sz w:val="24"/>
                <w:szCs w:val="24"/>
              </w:rPr>
            </w:pPr>
            <w:r w:rsidRPr="001D5F4D">
              <w:rPr>
                <w:b/>
                <w:bCs/>
                <w:sz w:val="24"/>
                <w:szCs w:val="24"/>
              </w:rPr>
              <w:t xml:space="preserve">MENUS </w:t>
            </w:r>
            <w:r w:rsidRPr="001D5F4D">
              <w:rPr>
                <w:b/>
                <w:bCs/>
                <w:spacing w:val="-2"/>
                <w:sz w:val="24"/>
                <w:szCs w:val="24"/>
              </w:rPr>
              <w:t>SPECIAUX</w:t>
            </w:r>
          </w:p>
        </w:tc>
      </w:tr>
      <w:tr w:rsidR="00D73BF7" w14:paraId="48C1B0F9" w14:textId="77777777" w:rsidTr="007F44CC">
        <w:trPr>
          <w:trHeight w:val="585"/>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0C4AA795" w14:textId="77777777" w:rsidR="00D73BF7" w:rsidRPr="001D5F4D" w:rsidRDefault="00D73BF7" w:rsidP="00E52E39">
            <w:pPr>
              <w:pStyle w:val="TableParagraph"/>
              <w:spacing w:before="8"/>
              <w:rPr>
                <w:rFonts w:ascii="Times New Roman"/>
                <w:sz w:val="24"/>
                <w:szCs w:val="24"/>
              </w:rPr>
            </w:pPr>
          </w:p>
          <w:p w14:paraId="270BC497" w14:textId="07347D9D" w:rsidR="00D73BF7" w:rsidRPr="001D5F4D" w:rsidRDefault="00D73BF7" w:rsidP="00E52E39">
            <w:pPr>
              <w:pStyle w:val="TableParagraph"/>
              <w:ind w:right="588"/>
              <w:jc w:val="right"/>
              <w:rPr>
                <w:sz w:val="24"/>
                <w:szCs w:val="24"/>
              </w:rPr>
            </w:pPr>
            <w:r w:rsidRPr="001D5F4D">
              <w:rPr>
                <w:spacing w:val="-5"/>
                <w:sz w:val="24"/>
                <w:szCs w:val="24"/>
              </w:rPr>
              <w:t>2</w:t>
            </w:r>
            <w:r>
              <w:rPr>
                <w:spacing w:val="-5"/>
                <w:sz w:val="24"/>
                <w:szCs w:val="24"/>
              </w:rPr>
              <w:t>8</w:t>
            </w:r>
          </w:p>
        </w:tc>
        <w:tc>
          <w:tcPr>
            <w:tcW w:w="4687" w:type="dxa"/>
            <w:tcBorders>
              <w:top w:val="single" w:sz="4" w:space="0" w:color="000000"/>
              <w:left w:val="single" w:sz="4" w:space="0" w:color="000000"/>
              <w:bottom w:val="single" w:sz="4" w:space="0" w:color="000000"/>
              <w:right w:val="single" w:sz="4" w:space="0" w:color="000000"/>
            </w:tcBorders>
          </w:tcPr>
          <w:p w14:paraId="098196F2" w14:textId="77777777" w:rsidR="00D73BF7" w:rsidRPr="001D5F4D" w:rsidRDefault="00D73BF7" w:rsidP="00E52E39">
            <w:pPr>
              <w:pStyle w:val="TableParagraph"/>
              <w:spacing w:line="193" w:lineRule="exact"/>
              <w:ind w:left="74"/>
              <w:rPr>
                <w:sz w:val="24"/>
                <w:szCs w:val="24"/>
              </w:rPr>
            </w:pPr>
            <w:r w:rsidRPr="001D5F4D">
              <w:rPr>
                <w:sz w:val="24"/>
                <w:szCs w:val="24"/>
              </w:rPr>
              <w:t>Repas de fêtes (Paques, Ramadan, Tabaski, Noel, nouvelle an)</w:t>
            </w:r>
          </w:p>
          <w:p w14:paraId="4B887D55" w14:textId="77777777" w:rsidR="00D73BF7" w:rsidRPr="001D5F4D" w:rsidRDefault="00D73BF7" w:rsidP="00E52E39">
            <w:pPr>
              <w:pStyle w:val="TableParagraph"/>
              <w:spacing w:line="195" w:lineRule="exact"/>
              <w:ind w:left="74"/>
              <w:rPr>
                <w:sz w:val="24"/>
                <w:szCs w:val="24"/>
              </w:rPr>
            </w:pPr>
            <w:r w:rsidRPr="001D5F4D">
              <w:rPr>
                <w:sz w:val="24"/>
                <w:szCs w:val="24"/>
              </w:rPr>
              <w:t>Célébration des journée internationale (de l’enfance, de la</w:t>
            </w:r>
          </w:p>
          <w:p w14:paraId="4E3D014A" w14:textId="77777777" w:rsidR="00D73BF7" w:rsidRPr="001D5F4D" w:rsidRDefault="00D73BF7" w:rsidP="00E52E39">
            <w:pPr>
              <w:pStyle w:val="TableParagraph"/>
              <w:spacing w:line="177" w:lineRule="exact"/>
              <w:ind w:left="74"/>
              <w:rPr>
                <w:sz w:val="24"/>
                <w:szCs w:val="24"/>
              </w:rPr>
            </w:pPr>
            <w:r w:rsidRPr="001D5F4D">
              <w:rPr>
                <w:sz w:val="24"/>
                <w:szCs w:val="24"/>
              </w:rPr>
              <w:t>Femme) (méchoui, poulet, boisson)</w:t>
            </w:r>
          </w:p>
        </w:tc>
        <w:tc>
          <w:tcPr>
            <w:tcW w:w="567" w:type="dxa"/>
            <w:tcBorders>
              <w:top w:val="single" w:sz="4" w:space="0" w:color="000000"/>
              <w:left w:val="single" w:sz="4" w:space="0" w:color="000000"/>
              <w:bottom w:val="single" w:sz="4" w:space="0" w:color="000000"/>
              <w:right w:val="single" w:sz="4" w:space="0" w:color="000000"/>
            </w:tcBorders>
          </w:tcPr>
          <w:p w14:paraId="156764CD" w14:textId="77777777" w:rsidR="00D73BF7" w:rsidRPr="001D5F4D" w:rsidRDefault="00D73BF7" w:rsidP="00E52E39">
            <w:pPr>
              <w:pStyle w:val="TableParagraph"/>
              <w:spacing w:before="8"/>
              <w:rPr>
                <w:rFonts w:ascii="Times New Roman"/>
                <w:sz w:val="24"/>
                <w:szCs w:val="24"/>
              </w:rPr>
            </w:pPr>
          </w:p>
          <w:p w14:paraId="3A92DC0C" w14:textId="77777777" w:rsidR="00D73BF7" w:rsidRPr="001D5F4D" w:rsidRDefault="00D73BF7" w:rsidP="00E52E39">
            <w:pPr>
              <w:pStyle w:val="TableParagraph"/>
              <w:ind w:left="529"/>
              <w:rPr>
                <w:sz w:val="24"/>
                <w:szCs w:val="24"/>
              </w:rPr>
            </w:pPr>
            <w:r w:rsidRPr="001D5F4D">
              <w:rPr>
                <w:sz w:val="24"/>
                <w:szCs w:val="24"/>
              </w:rPr>
              <w:t>1</w:t>
            </w:r>
          </w:p>
        </w:tc>
        <w:tc>
          <w:tcPr>
            <w:tcW w:w="1228" w:type="dxa"/>
            <w:gridSpan w:val="2"/>
            <w:tcBorders>
              <w:top w:val="single" w:sz="4" w:space="0" w:color="000000"/>
              <w:left w:val="single" w:sz="4" w:space="0" w:color="000000"/>
              <w:bottom w:val="single" w:sz="4" w:space="0" w:color="000000"/>
              <w:right w:val="single" w:sz="4" w:space="0" w:color="000000"/>
            </w:tcBorders>
          </w:tcPr>
          <w:p w14:paraId="2F108E74" w14:textId="77777777" w:rsidR="00D73BF7" w:rsidRPr="001D5F4D" w:rsidRDefault="00D73BF7" w:rsidP="00E52E39">
            <w:pPr>
              <w:pStyle w:val="TableParagraph"/>
              <w:spacing w:before="8"/>
              <w:rPr>
                <w:rFonts w:ascii="Times New Roman"/>
                <w:sz w:val="24"/>
                <w:szCs w:val="24"/>
              </w:rPr>
            </w:pPr>
          </w:p>
          <w:p w14:paraId="2935C6AB" w14:textId="77777777" w:rsidR="00D73BF7" w:rsidRPr="001D5F4D" w:rsidRDefault="00D73BF7" w:rsidP="00E52E39">
            <w:pPr>
              <w:pStyle w:val="TableParagraph"/>
              <w:ind w:left="157" w:right="142"/>
              <w:jc w:val="center"/>
              <w:rPr>
                <w:sz w:val="24"/>
                <w:szCs w:val="24"/>
              </w:rPr>
            </w:pPr>
            <w:proofErr w:type="gramStart"/>
            <w:r w:rsidRPr="001D5F4D">
              <w:rPr>
                <w:spacing w:val="-2"/>
                <w:sz w:val="24"/>
                <w:szCs w:val="24"/>
              </w:rPr>
              <w:t>assiette</w:t>
            </w:r>
            <w:proofErr w:type="gramEnd"/>
          </w:p>
        </w:tc>
        <w:tc>
          <w:tcPr>
            <w:tcW w:w="845" w:type="dxa"/>
            <w:gridSpan w:val="2"/>
            <w:tcBorders>
              <w:top w:val="single" w:sz="4" w:space="0" w:color="000000"/>
              <w:left w:val="single" w:sz="4" w:space="0" w:color="000000"/>
              <w:bottom w:val="single" w:sz="4" w:space="0" w:color="000000"/>
              <w:right w:val="single" w:sz="4" w:space="0" w:color="000000"/>
            </w:tcBorders>
          </w:tcPr>
          <w:p w14:paraId="0F134F63" w14:textId="77777777" w:rsidR="00D73BF7" w:rsidRPr="001D5F4D" w:rsidRDefault="00D73BF7" w:rsidP="00E52E39">
            <w:pPr>
              <w:pStyle w:val="TableParagraph"/>
              <w:rPr>
                <w:rFonts w:ascii="Times New Roman"/>
                <w:sz w:val="24"/>
                <w:szCs w:val="24"/>
              </w:rPr>
            </w:pPr>
          </w:p>
        </w:tc>
        <w:tc>
          <w:tcPr>
            <w:tcW w:w="808" w:type="dxa"/>
            <w:gridSpan w:val="2"/>
            <w:tcBorders>
              <w:top w:val="single" w:sz="4" w:space="0" w:color="000000"/>
              <w:left w:val="single" w:sz="4" w:space="0" w:color="000000"/>
              <w:bottom w:val="single" w:sz="4" w:space="0" w:color="000000"/>
              <w:right w:val="single" w:sz="4" w:space="0" w:color="000000"/>
            </w:tcBorders>
          </w:tcPr>
          <w:p w14:paraId="72D94475" w14:textId="77777777" w:rsidR="00D73BF7" w:rsidRPr="001D5F4D" w:rsidRDefault="00D73BF7" w:rsidP="00E52E39">
            <w:pPr>
              <w:pStyle w:val="TableParagraph"/>
              <w:rPr>
                <w:rFonts w:ascii="Times New Roman"/>
                <w:sz w:val="24"/>
                <w:szCs w:val="24"/>
              </w:rPr>
            </w:pPr>
          </w:p>
        </w:tc>
        <w:tc>
          <w:tcPr>
            <w:tcW w:w="997" w:type="dxa"/>
            <w:gridSpan w:val="2"/>
            <w:tcBorders>
              <w:top w:val="single" w:sz="4" w:space="0" w:color="000000"/>
              <w:left w:val="single" w:sz="4" w:space="0" w:color="000000"/>
              <w:bottom w:val="single" w:sz="4" w:space="0" w:color="000000"/>
              <w:right w:val="single" w:sz="4" w:space="0" w:color="000000"/>
            </w:tcBorders>
          </w:tcPr>
          <w:p w14:paraId="14241EE3" w14:textId="77777777" w:rsidR="00D73BF7" w:rsidRDefault="00D73BF7" w:rsidP="00E52E39">
            <w:pPr>
              <w:pStyle w:val="TableParagraph"/>
              <w:rPr>
                <w:rFonts w:ascii="Times New Roman"/>
                <w:sz w:val="18"/>
              </w:rPr>
            </w:pPr>
          </w:p>
        </w:tc>
      </w:tr>
      <w:tr w:rsidR="00D73BF7" w14:paraId="259F6C1C" w14:textId="77777777" w:rsidTr="007F44CC">
        <w:trPr>
          <w:trHeight w:val="834"/>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49AF1760" w14:textId="04BD9ABF" w:rsidR="00D73BF7" w:rsidRPr="001D5F4D" w:rsidRDefault="00D73BF7" w:rsidP="00E52E39">
            <w:pPr>
              <w:pStyle w:val="TableParagraph"/>
              <w:spacing w:before="127"/>
              <w:ind w:right="588"/>
              <w:jc w:val="right"/>
              <w:rPr>
                <w:sz w:val="24"/>
                <w:szCs w:val="24"/>
              </w:rPr>
            </w:pPr>
            <w:r w:rsidRPr="001D5F4D">
              <w:rPr>
                <w:spacing w:val="-5"/>
                <w:sz w:val="24"/>
                <w:szCs w:val="24"/>
              </w:rPr>
              <w:t>2</w:t>
            </w:r>
            <w:r>
              <w:rPr>
                <w:spacing w:val="-5"/>
                <w:sz w:val="24"/>
                <w:szCs w:val="24"/>
              </w:rPr>
              <w:t>9</w:t>
            </w:r>
          </w:p>
        </w:tc>
        <w:tc>
          <w:tcPr>
            <w:tcW w:w="4687" w:type="dxa"/>
            <w:tcBorders>
              <w:top w:val="single" w:sz="4" w:space="0" w:color="000000"/>
              <w:left w:val="single" w:sz="4" w:space="0" w:color="000000"/>
              <w:bottom w:val="single" w:sz="4" w:space="0" w:color="000000"/>
              <w:right w:val="single" w:sz="4" w:space="0" w:color="000000"/>
            </w:tcBorders>
          </w:tcPr>
          <w:p w14:paraId="5D208C53" w14:textId="77777777" w:rsidR="00D73BF7" w:rsidRPr="001D5F4D" w:rsidRDefault="00D73BF7" w:rsidP="00E52E39">
            <w:pPr>
              <w:pStyle w:val="TableParagraph"/>
              <w:spacing w:line="193" w:lineRule="exact"/>
              <w:ind w:left="74"/>
              <w:rPr>
                <w:sz w:val="24"/>
                <w:szCs w:val="24"/>
              </w:rPr>
            </w:pPr>
            <w:r w:rsidRPr="001D5F4D">
              <w:rPr>
                <w:sz w:val="24"/>
                <w:szCs w:val="24"/>
              </w:rPr>
              <w:t>Plats spéciaux pour les femmes enceintes, les malades</w:t>
            </w:r>
          </w:p>
          <w:p w14:paraId="44B42CCF" w14:textId="23E74914" w:rsidR="00D73BF7" w:rsidRPr="001D5F4D" w:rsidRDefault="00D73BF7" w:rsidP="00E52E39">
            <w:pPr>
              <w:pStyle w:val="TableParagraph"/>
              <w:spacing w:line="237" w:lineRule="exact"/>
              <w:ind w:left="74"/>
              <w:rPr>
                <w:sz w:val="24"/>
                <w:szCs w:val="24"/>
              </w:rPr>
            </w:pPr>
            <w:proofErr w:type="gramStart"/>
            <w:r w:rsidRPr="001D5F4D">
              <w:rPr>
                <w:sz w:val="24"/>
                <w:szCs w:val="24"/>
              </w:rPr>
              <w:t>chroniques</w:t>
            </w:r>
            <w:proofErr w:type="gramEnd"/>
            <w:r w:rsidRPr="001D5F4D">
              <w:rPr>
                <w:sz w:val="24"/>
                <w:szCs w:val="24"/>
              </w:rPr>
              <w:t>, les cas MHPSS, autre</w:t>
            </w:r>
            <w:r w:rsidR="007F44CC">
              <w:rPr>
                <w:sz w:val="24"/>
                <w:szCs w:val="24"/>
              </w:rPr>
              <w:t>s</w:t>
            </w:r>
          </w:p>
        </w:tc>
        <w:tc>
          <w:tcPr>
            <w:tcW w:w="567" w:type="dxa"/>
            <w:tcBorders>
              <w:top w:val="single" w:sz="4" w:space="0" w:color="000000"/>
              <w:left w:val="single" w:sz="4" w:space="0" w:color="000000"/>
              <w:bottom w:val="single" w:sz="4" w:space="0" w:color="000000"/>
              <w:right w:val="single" w:sz="4" w:space="0" w:color="000000"/>
            </w:tcBorders>
          </w:tcPr>
          <w:p w14:paraId="4F27E72D" w14:textId="77777777" w:rsidR="00D73BF7" w:rsidRPr="001D5F4D" w:rsidRDefault="00D73BF7" w:rsidP="00E52E39">
            <w:pPr>
              <w:pStyle w:val="TableParagraph"/>
              <w:spacing w:before="127"/>
              <w:ind w:left="529"/>
              <w:rPr>
                <w:sz w:val="24"/>
                <w:szCs w:val="24"/>
              </w:rPr>
            </w:pPr>
            <w:r w:rsidRPr="001D5F4D">
              <w:rPr>
                <w:sz w:val="24"/>
                <w:szCs w:val="24"/>
              </w:rPr>
              <w:t>1</w:t>
            </w:r>
          </w:p>
        </w:tc>
        <w:tc>
          <w:tcPr>
            <w:tcW w:w="1228" w:type="dxa"/>
            <w:gridSpan w:val="2"/>
            <w:tcBorders>
              <w:top w:val="single" w:sz="4" w:space="0" w:color="000000"/>
              <w:left w:val="single" w:sz="4" w:space="0" w:color="000000"/>
              <w:bottom w:val="single" w:sz="4" w:space="0" w:color="000000"/>
              <w:right w:val="single" w:sz="4" w:space="0" w:color="000000"/>
            </w:tcBorders>
          </w:tcPr>
          <w:p w14:paraId="48DC8B5B" w14:textId="77777777" w:rsidR="00D73BF7" w:rsidRPr="001D5F4D" w:rsidRDefault="00D73BF7" w:rsidP="00E52E39">
            <w:pPr>
              <w:pStyle w:val="TableParagraph"/>
              <w:spacing w:before="127"/>
              <w:ind w:left="157" w:right="142"/>
              <w:jc w:val="center"/>
              <w:rPr>
                <w:sz w:val="24"/>
                <w:szCs w:val="24"/>
              </w:rPr>
            </w:pPr>
            <w:proofErr w:type="gramStart"/>
            <w:r w:rsidRPr="001D5F4D">
              <w:rPr>
                <w:spacing w:val="-2"/>
                <w:sz w:val="24"/>
                <w:szCs w:val="24"/>
              </w:rPr>
              <w:t>assiette</w:t>
            </w:r>
            <w:proofErr w:type="gramEnd"/>
          </w:p>
        </w:tc>
        <w:tc>
          <w:tcPr>
            <w:tcW w:w="845" w:type="dxa"/>
            <w:gridSpan w:val="2"/>
            <w:tcBorders>
              <w:top w:val="single" w:sz="4" w:space="0" w:color="000000"/>
              <w:left w:val="single" w:sz="4" w:space="0" w:color="000000"/>
              <w:bottom w:val="single" w:sz="4" w:space="0" w:color="000000"/>
              <w:right w:val="single" w:sz="4" w:space="0" w:color="000000"/>
            </w:tcBorders>
          </w:tcPr>
          <w:p w14:paraId="4FDAEC03" w14:textId="77777777" w:rsidR="00D73BF7" w:rsidRPr="001D5F4D" w:rsidRDefault="00D73BF7" w:rsidP="00E52E39">
            <w:pPr>
              <w:pStyle w:val="TableParagraph"/>
              <w:rPr>
                <w:rFonts w:ascii="Times New Roman"/>
                <w:sz w:val="24"/>
                <w:szCs w:val="24"/>
              </w:rPr>
            </w:pPr>
          </w:p>
        </w:tc>
        <w:tc>
          <w:tcPr>
            <w:tcW w:w="808" w:type="dxa"/>
            <w:gridSpan w:val="2"/>
            <w:tcBorders>
              <w:top w:val="single" w:sz="4" w:space="0" w:color="000000"/>
              <w:left w:val="single" w:sz="4" w:space="0" w:color="000000"/>
              <w:bottom w:val="single" w:sz="4" w:space="0" w:color="000000"/>
              <w:right w:val="single" w:sz="4" w:space="0" w:color="000000"/>
            </w:tcBorders>
          </w:tcPr>
          <w:p w14:paraId="1C9D13A5" w14:textId="77777777" w:rsidR="00D73BF7" w:rsidRPr="001D5F4D" w:rsidRDefault="00D73BF7" w:rsidP="00E52E39">
            <w:pPr>
              <w:pStyle w:val="TableParagraph"/>
              <w:rPr>
                <w:rFonts w:ascii="Times New Roman"/>
                <w:sz w:val="24"/>
                <w:szCs w:val="24"/>
              </w:rPr>
            </w:pPr>
          </w:p>
        </w:tc>
        <w:tc>
          <w:tcPr>
            <w:tcW w:w="997" w:type="dxa"/>
            <w:gridSpan w:val="2"/>
            <w:tcBorders>
              <w:top w:val="single" w:sz="4" w:space="0" w:color="000000"/>
              <w:left w:val="single" w:sz="4" w:space="0" w:color="000000"/>
              <w:bottom w:val="single" w:sz="4" w:space="0" w:color="000000"/>
              <w:right w:val="single" w:sz="4" w:space="0" w:color="000000"/>
            </w:tcBorders>
          </w:tcPr>
          <w:p w14:paraId="510771A3" w14:textId="77777777" w:rsidR="00D73BF7" w:rsidRDefault="00D73BF7" w:rsidP="00E52E39">
            <w:pPr>
              <w:pStyle w:val="TableParagraph"/>
              <w:rPr>
                <w:rFonts w:ascii="Times New Roman"/>
                <w:sz w:val="18"/>
              </w:rPr>
            </w:pPr>
          </w:p>
        </w:tc>
      </w:tr>
      <w:tr w:rsidR="00D73BF7" w14:paraId="58B4744C" w14:textId="77777777" w:rsidTr="007F44CC">
        <w:trPr>
          <w:trHeight w:val="772"/>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7003253E" w14:textId="5B87E60E" w:rsidR="00D73BF7" w:rsidRPr="001D5F4D" w:rsidRDefault="00D73BF7" w:rsidP="00E52E39">
            <w:pPr>
              <w:pStyle w:val="TableParagraph"/>
              <w:spacing w:before="98"/>
              <w:ind w:right="588"/>
              <w:jc w:val="right"/>
              <w:rPr>
                <w:sz w:val="24"/>
                <w:szCs w:val="24"/>
              </w:rPr>
            </w:pPr>
            <w:r>
              <w:rPr>
                <w:spacing w:val="-5"/>
                <w:sz w:val="24"/>
                <w:szCs w:val="24"/>
              </w:rPr>
              <w:t>30</w:t>
            </w:r>
          </w:p>
        </w:tc>
        <w:tc>
          <w:tcPr>
            <w:tcW w:w="4687" w:type="dxa"/>
            <w:tcBorders>
              <w:top w:val="single" w:sz="4" w:space="0" w:color="000000"/>
              <w:left w:val="single" w:sz="4" w:space="0" w:color="000000"/>
              <w:bottom w:val="single" w:sz="4" w:space="0" w:color="000000"/>
              <w:right w:val="single" w:sz="4" w:space="0" w:color="000000"/>
            </w:tcBorders>
          </w:tcPr>
          <w:p w14:paraId="43B8A8C5" w14:textId="1D442B48" w:rsidR="00D73BF7" w:rsidRPr="001D5F4D" w:rsidRDefault="00D73BF7" w:rsidP="00E52E39">
            <w:pPr>
              <w:pStyle w:val="TableParagraph"/>
              <w:spacing w:line="193" w:lineRule="exact"/>
              <w:ind w:left="74"/>
              <w:rPr>
                <w:sz w:val="24"/>
                <w:szCs w:val="24"/>
              </w:rPr>
            </w:pPr>
            <w:r w:rsidRPr="001D5F4D">
              <w:rPr>
                <w:sz w:val="24"/>
                <w:szCs w:val="24"/>
              </w:rPr>
              <w:t xml:space="preserve">Repas pour </w:t>
            </w:r>
            <w:r w:rsidR="00472E49">
              <w:rPr>
                <w:sz w:val="24"/>
                <w:szCs w:val="24"/>
              </w:rPr>
              <w:t>retournés</w:t>
            </w:r>
            <w:r w:rsidR="00A32B43">
              <w:rPr>
                <w:sz w:val="24"/>
                <w:szCs w:val="24"/>
              </w:rPr>
              <w:t xml:space="preserve"> </w:t>
            </w:r>
            <w:r w:rsidR="007F44CC">
              <w:rPr>
                <w:sz w:val="24"/>
                <w:szCs w:val="24"/>
              </w:rPr>
              <w:t xml:space="preserve">du </w:t>
            </w:r>
            <w:r w:rsidR="007F44CC" w:rsidRPr="001D5F4D">
              <w:rPr>
                <w:sz w:val="24"/>
                <w:szCs w:val="24"/>
              </w:rPr>
              <w:t>Niger</w:t>
            </w:r>
            <w:r w:rsidRPr="001D5F4D">
              <w:rPr>
                <w:sz w:val="24"/>
                <w:szCs w:val="24"/>
              </w:rPr>
              <w:t xml:space="preserve"> du convoi officiel avec </w:t>
            </w:r>
            <w:proofErr w:type="gramStart"/>
            <w:r w:rsidRPr="001D5F4D">
              <w:rPr>
                <w:sz w:val="24"/>
                <w:szCs w:val="24"/>
              </w:rPr>
              <w:t>de une</w:t>
            </w:r>
            <w:proofErr w:type="gramEnd"/>
          </w:p>
          <w:p w14:paraId="1E2F611D" w14:textId="77777777" w:rsidR="00D73BF7" w:rsidRPr="001D5F4D" w:rsidRDefault="00D73BF7" w:rsidP="00E52E39">
            <w:pPr>
              <w:pStyle w:val="TableParagraph"/>
              <w:spacing w:before="5" w:line="177" w:lineRule="exact"/>
              <w:ind w:left="74"/>
              <w:rPr>
                <w:sz w:val="24"/>
                <w:szCs w:val="24"/>
              </w:rPr>
            </w:pPr>
            <w:proofErr w:type="gramStart"/>
            <w:r w:rsidRPr="001D5F4D">
              <w:rPr>
                <w:sz w:val="24"/>
                <w:szCs w:val="24"/>
              </w:rPr>
              <w:t>denrée</w:t>
            </w:r>
            <w:proofErr w:type="gramEnd"/>
            <w:r w:rsidRPr="001D5F4D">
              <w:rPr>
                <w:sz w:val="24"/>
                <w:szCs w:val="24"/>
              </w:rPr>
              <w:t xml:space="preserve"> alimentaire approprié au contexte</w:t>
            </w:r>
          </w:p>
        </w:tc>
        <w:tc>
          <w:tcPr>
            <w:tcW w:w="567" w:type="dxa"/>
            <w:tcBorders>
              <w:top w:val="single" w:sz="4" w:space="0" w:color="000000"/>
              <w:left w:val="single" w:sz="4" w:space="0" w:color="000000"/>
              <w:bottom w:val="single" w:sz="4" w:space="0" w:color="000000"/>
              <w:right w:val="single" w:sz="4" w:space="0" w:color="000000"/>
            </w:tcBorders>
          </w:tcPr>
          <w:p w14:paraId="1AAD5D52" w14:textId="77777777" w:rsidR="00D73BF7" w:rsidRPr="001D5F4D" w:rsidRDefault="00D73BF7" w:rsidP="00E52E39">
            <w:pPr>
              <w:pStyle w:val="TableParagraph"/>
              <w:spacing w:before="98"/>
              <w:ind w:left="529"/>
              <w:rPr>
                <w:sz w:val="24"/>
                <w:szCs w:val="24"/>
              </w:rPr>
            </w:pPr>
            <w:r w:rsidRPr="001D5F4D">
              <w:rPr>
                <w:sz w:val="24"/>
                <w:szCs w:val="24"/>
              </w:rPr>
              <w:t>1</w:t>
            </w:r>
          </w:p>
        </w:tc>
        <w:tc>
          <w:tcPr>
            <w:tcW w:w="1228" w:type="dxa"/>
            <w:gridSpan w:val="2"/>
            <w:tcBorders>
              <w:top w:val="single" w:sz="4" w:space="0" w:color="000000"/>
              <w:left w:val="single" w:sz="4" w:space="0" w:color="000000"/>
              <w:bottom w:val="single" w:sz="4" w:space="0" w:color="000000"/>
              <w:right w:val="single" w:sz="4" w:space="0" w:color="000000"/>
            </w:tcBorders>
          </w:tcPr>
          <w:p w14:paraId="07E1C6B8" w14:textId="77777777" w:rsidR="00D73BF7" w:rsidRPr="001D5F4D" w:rsidRDefault="00D73BF7" w:rsidP="00E52E39">
            <w:pPr>
              <w:pStyle w:val="TableParagraph"/>
              <w:spacing w:before="98"/>
              <w:ind w:left="157" w:right="142"/>
              <w:jc w:val="center"/>
              <w:rPr>
                <w:sz w:val="24"/>
                <w:szCs w:val="24"/>
              </w:rPr>
            </w:pPr>
            <w:proofErr w:type="gramStart"/>
            <w:r w:rsidRPr="001D5F4D">
              <w:rPr>
                <w:spacing w:val="-2"/>
                <w:sz w:val="24"/>
                <w:szCs w:val="24"/>
              </w:rPr>
              <w:t>assiette</w:t>
            </w:r>
            <w:proofErr w:type="gramEnd"/>
          </w:p>
        </w:tc>
        <w:tc>
          <w:tcPr>
            <w:tcW w:w="845" w:type="dxa"/>
            <w:gridSpan w:val="2"/>
            <w:tcBorders>
              <w:top w:val="single" w:sz="4" w:space="0" w:color="000000"/>
              <w:left w:val="single" w:sz="4" w:space="0" w:color="000000"/>
              <w:bottom w:val="single" w:sz="4" w:space="0" w:color="000000"/>
              <w:right w:val="single" w:sz="4" w:space="0" w:color="000000"/>
            </w:tcBorders>
          </w:tcPr>
          <w:p w14:paraId="7B912F98" w14:textId="77777777" w:rsidR="00D73BF7" w:rsidRPr="001D5F4D" w:rsidRDefault="00D73BF7" w:rsidP="00E52E39">
            <w:pPr>
              <w:pStyle w:val="TableParagraph"/>
              <w:rPr>
                <w:rFonts w:ascii="Times New Roman"/>
                <w:sz w:val="24"/>
                <w:szCs w:val="24"/>
              </w:rPr>
            </w:pPr>
          </w:p>
        </w:tc>
        <w:tc>
          <w:tcPr>
            <w:tcW w:w="808" w:type="dxa"/>
            <w:gridSpan w:val="2"/>
            <w:tcBorders>
              <w:top w:val="single" w:sz="4" w:space="0" w:color="000000"/>
              <w:left w:val="single" w:sz="4" w:space="0" w:color="000000"/>
              <w:bottom w:val="single" w:sz="4" w:space="0" w:color="000000"/>
              <w:right w:val="single" w:sz="4" w:space="0" w:color="000000"/>
            </w:tcBorders>
          </w:tcPr>
          <w:p w14:paraId="0BDBE79D" w14:textId="77777777" w:rsidR="00D73BF7" w:rsidRPr="001D5F4D" w:rsidRDefault="00D73BF7" w:rsidP="00E52E39">
            <w:pPr>
              <w:pStyle w:val="TableParagraph"/>
              <w:rPr>
                <w:rFonts w:ascii="Times New Roman"/>
                <w:sz w:val="24"/>
                <w:szCs w:val="24"/>
              </w:rPr>
            </w:pPr>
          </w:p>
        </w:tc>
        <w:tc>
          <w:tcPr>
            <w:tcW w:w="997" w:type="dxa"/>
            <w:gridSpan w:val="2"/>
            <w:tcBorders>
              <w:top w:val="single" w:sz="4" w:space="0" w:color="000000"/>
              <w:left w:val="single" w:sz="4" w:space="0" w:color="000000"/>
              <w:bottom w:val="single" w:sz="4" w:space="0" w:color="000000"/>
              <w:right w:val="single" w:sz="4" w:space="0" w:color="000000"/>
            </w:tcBorders>
          </w:tcPr>
          <w:p w14:paraId="0E511C39" w14:textId="77777777" w:rsidR="00D73BF7" w:rsidRDefault="00D73BF7" w:rsidP="00E52E39">
            <w:pPr>
              <w:pStyle w:val="TableParagraph"/>
              <w:rPr>
                <w:rFonts w:ascii="Times New Roman"/>
                <w:sz w:val="18"/>
              </w:rPr>
            </w:pPr>
          </w:p>
        </w:tc>
      </w:tr>
      <w:tr w:rsidR="00D73BF7" w14:paraId="222ECE96" w14:textId="77777777" w:rsidTr="007F44CC">
        <w:trPr>
          <w:trHeight w:val="1906"/>
        </w:trPr>
        <w:tc>
          <w:tcPr>
            <w:tcW w:w="1551" w:type="dxa"/>
            <w:tcBorders>
              <w:top w:val="single" w:sz="4" w:space="0" w:color="000000"/>
              <w:left w:val="single" w:sz="4" w:space="0" w:color="000000"/>
              <w:bottom w:val="single" w:sz="4" w:space="0" w:color="000000"/>
              <w:right w:val="single" w:sz="4" w:space="0" w:color="000000"/>
            </w:tcBorders>
            <w:shd w:val="clear" w:color="auto" w:fill="F1F1F1"/>
          </w:tcPr>
          <w:p w14:paraId="1DDE6D4A" w14:textId="77777777" w:rsidR="00D73BF7" w:rsidRPr="001D5F4D" w:rsidRDefault="00D73BF7" w:rsidP="00E52E39">
            <w:pPr>
              <w:pStyle w:val="TableParagraph"/>
              <w:rPr>
                <w:rFonts w:ascii="Times New Roman"/>
                <w:sz w:val="24"/>
                <w:szCs w:val="24"/>
              </w:rPr>
            </w:pPr>
          </w:p>
          <w:p w14:paraId="79137603" w14:textId="7450D2AA" w:rsidR="00D73BF7" w:rsidRPr="001D5F4D" w:rsidRDefault="00D73BF7" w:rsidP="00E52E39">
            <w:pPr>
              <w:pStyle w:val="TableParagraph"/>
              <w:spacing w:before="103"/>
              <w:ind w:right="588"/>
              <w:jc w:val="right"/>
              <w:rPr>
                <w:sz w:val="24"/>
                <w:szCs w:val="24"/>
              </w:rPr>
            </w:pPr>
            <w:r w:rsidRPr="001D5F4D">
              <w:rPr>
                <w:spacing w:val="-5"/>
                <w:sz w:val="24"/>
                <w:szCs w:val="24"/>
              </w:rPr>
              <w:t>3</w:t>
            </w:r>
            <w:r>
              <w:rPr>
                <w:spacing w:val="-5"/>
                <w:sz w:val="24"/>
                <w:szCs w:val="24"/>
              </w:rPr>
              <w:t>1</w:t>
            </w:r>
          </w:p>
        </w:tc>
        <w:tc>
          <w:tcPr>
            <w:tcW w:w="4687" w:type="dxa"/>
            <w:tcBorders>
              <w:top w:val="single" w:sz="4" w:space="0" w:color="000000"/>
              <w:left w:val="single" w:sz="4" w:space="0" w:color="000000"/>
              <w:bottom w:val="single" w:sz="4" w:space="0" w:color="000000"/>
              <w:right w:val="single" w:sz="4" w:space="0" w:color="000000"/>
            </w:tcBorders>
          </w:tcPr>
          <w:p w14:paraId="7AA351E3" w14:textId="77777777" w:rsidR="00D73BF7" w:rsidRPr="001D5F4D" w:rsidRDefault="00D73BF7" w:rsidP="00E52E39">
            <w:pPr>
              <w:pStyle w:val="TableParagraph"/>
              <w:ind w:left="74" w:right="50"/>
              <w:jc w:val="both"/>
              <w:rPr>
                <w:sz w:val="24"/>
                <w:szCs w:val="24"/>
              </w:rPr>
            </w:pPr>
            <w:r w:rsidRPr="001D5F4D">
              <w:rPr>
                <w:sz w:val="24"/>
                <w:szCs w:val="24"/>
              </w:rPr>
              <w:t>Repas d’urgence ou pour une activité ponctuelle avec des denrées alimentaires pourront être servies de manière ad-hoc à des endroits précises (p. e. aéroport, gare, centre) et pendant des</w:t>
            </w:r>
          </w:p>
          <w:p w14:paraId="66897AF5" w14:textId="77777777" w:rsidR="00D73BF7" w:rsidRPr="001D5F4D" w:rsidRDefault="00D73BF7" w:rsidP="00E52E39">
            <w:pPr>
              <w:pStyle w:val="TableParagraph"/>
              <w:spacing w:line="176" w:lineRule="exact"/>
              <w:ind w:left="74"/>
              <w:jc w:val="both"/>
              <w:rPr>
                <w:sz w:val="24"/>
                <w:szCs w:val="24"/>
              </w:rPr>
            </w:pPr>
            <w:r w:rsidRPr="001D5F4D">
              <w:rPr>
                <w:sz w:val="24"/>
                <w:szCs w:val="24"/>
              </w:rPr>
              <w:t>Horaires inhabituelles</w:t>
            </w:r>
          </w:p>
        </w:tc>
        <w:tc>
          <w:tcPr>
            <w:tcW w:w="567" w:type="dxa"/>
            <w:tcBorders>
              <w:top w:val="single" w:sz="4" w:space="0" w:color="000000"/>
              <w:left w:val="single" w:sz="4" w:space="0" w:color="000000"/>
              <w:bottom w:val="single" w:sz="4" w:space="0" w:color="000000"/>
              <w:right w:val="single" w:sz="4" w:space="0" w:color="000000"/>
            </w:tcBorders>
          </w:tcPr>
          <w:p w14:paraId="433EEED5" w14:textId="77777777" w:rsidR="00D73BF7" w:rsidRPr="001D5F4D" w:rsidRDefault="00D73BF7" w:rsidP="00E52E39">
            <w:pPr>
              <w:pStyle w:val="TableParagraph"/>
              <w:rPr>
                <w:rFonts w:ascii="Times New Roman"/>
                <w:sz w:val="24"/>
                <w:szCs w:val="24"/>
              </w:rPr>
            </w:pPr>
          </w:p>
          <w:p w14:paraId="605D3572" w14:textId="77777777" w:rsidR="00D73BF7" w:rsidRPr="001D5F4D" w:rsidRDefault="00D73BF7" w:rsidP="00E52E39">
            <w:pPr>
              <w:pStyle w:val="TableParagraph"/>
              <w:spacing w:before="103"/>
              <w:ind w:left="529"/>
              <w:rPr>
                <w:sz w:val="24"/>
                <w:szCs w:val="24"/>
              </w:rPr>
            </w:pPr>
            <w:r w:rsidRPr="001D5F4D">
              <w:rPr>
                <w:sz w:val="24"/>
                <w:szCs w:val="24"/>
              </w:rPr>
              <w:t>1</w:t>
            </w:r>
          </w:p>
        </w:tc>
        <w:tc>
          <w:tcPr>
            <w:tcW w:w="1228" w:type="dxa"/>
            <w:gridSpan w:val="2"/>
            <w:tcBorders>
              <w:top w:val="single" w:sz="4" w:space="0" w:color="000000"/>
              <w:left w:val="single" w:sz="4" w:space="0" w:color="000000"/>
              <w:bottom w:val="single" w:sz="4" w:space="0" w:color="000000"/>
              <w:right w:val="single" w:sz="4" w:space="0" w:color="000000"/>
            </w:tcBorders>
          </w:tcPr>
          <w:p w14:paraId="72D84EF9" w14:textId="77777777" w:rsidR="00D73BF7" w:rsidRPr="001D5F4D" w:rsidRDefault="00D73BF7" w:rsidP="00E52E39">
            <w:pPr>
              <w:pStyle w:val="TableParagraph"/>
              <w:rPr>
                <w:rFonts w:ascii="Times New Roman"/>
                <w:sz w:val="24"/>
                <w:szCs w:val="24"/>
              </w:rPr>
            </w:pPr>
          </w:p>
          <w:p w14:paraId="6F5A8A42" w14:textId="77777777" w:rsidR="00D73BF7" w:rsidRPr="001D5F4D" w:rsidRDefault="00D73BF7" w:rsidP="00E52E39">
            <w:pPr>
              <w:pStyle w:val="TableParagraph"/>
              <w:spacing w:before="103"/>
              <w:ind w:left="157" w:right="142"/>
              <w:jc w:val="center"/>
              <w:rPr>
                <w:sz w:val="24"/>
                <w:szCs w:val="24"/>
              </w:rPr>
            </w:pPr>
            <w:proofErr w:type="gramStart"/>
            <w:r w:rsidRPr="001D5F4D">
              <w:rPr>
                <w:spacing w:val="-2"/>
                <w:sz w:val="24"/>
                <w:szCs w:val="24"/>
              </w:rPr>
              <w:t>assiette</w:t>
            </w:r>
            <w:proofErr w:type="gramEnd"/>
          </w:p>
        </w:tc>
        <w:tc>
          <w:tcPr>
            <w:tcW w:w="845" w:type="dxa"/>
            <w:gridSpan w:val="2"/>
            <w:tcBorders>
              <w:top w:val="single" w:sz="4" w:space="0" w:color="000000"/>
              <w:left w:val="single" w:sz="4" w:space="0" w:color="000000"/>
              <w:bottom w:val="single" w:sz="4" w:space="0" w:color="000000"/>
              <w:right w:val="single" w:sz="4" w:space="0" w:color="000000"/>
            </w:tcBorders>
          </w:tcPr>
          <w:p w14:paraId="7F770414" w14:textId="77777777" w:rsidR="00D73BF7" w:rsidRPr="001D5F4D" w:rsidRDefault="00D73BF7" w:rsidP="00E52E39">
            <w:pPr>
              <w:pStyle w:val="TableParagraph"/>
              <w:rPr>
                <w:rFonts w:ascii="Times New Roman"/>
                <w:sz w:val="24"/>
                <w:szCs w:val="24"/>
              </w:rPr>
            </w:pPr>
          </w:p>
        </w:tc>
        <w:tc>
          <w:tcPr>
            <w:tcW w:w="808" w:type="dxa"/>
            <w:gridSpan w:val="2"/>
            <w:tcBorders>
              <w:top w:val="single" w:sz="4" w:space="0" w:color="000000"/>
              <w:left w:val="single" w:sz="4" w:space="0" w:color="000000"/>
              <w:bottom w:val="single" w:sz="4" w:space="0" w:color="000000"/>
              <w:right w:val="single" w:sz="4" w:space="0" w:color="000000"/>
            </w:tcBorders>
          </w:tcPr>
          <w:p w14:paraId="13E46815" w14:textId="77777777" w:rsidR="00D73BF7" w:rsidRPr="001D5F4D" w:rsidRDefault="00D73BF7" w:rsidP="00E52E39">
            <w:pPr>
              <w:pStyle w:val="TableParagraph"/>
              <w:rPr>
                <w:rFonts w:ascii="Times New Roman"/>
                <w:sz w:val="24"/>
                <w:szCs w:val="24"/>
              </w:rPr>
            </w:pPr>
          </w:p>
        </w:tc>
        <w:tc>
          <w:tcPr>
            <w:tcW w:w="997" w:type="dxa"/>
            <w:gridSpan w:val="2"/>
            <w:tcBorders>
              <w:top w:val="single" w:sz="4" w:space="0" w:color="000000"/>
              <w:left w:val="single" w:sz="4" w:space="0" w:color="000000"/>
              <w:bottom w:val="single" w:sz="4" w:space="0" w:color="000000"/>
              <w:right w:val="single" w:sz="4" w:space="0" w:color="000000"/>
            </w:tcBorders>
          </w:tcPr>
          <w:p w14:paraId="3C79A800" w14:textId="77777777" w:rsidR="00D73BF7" w:rsidRDefault="00D73BF7" w:rsidP="00E52E39">
            <w:pPr>
              <w:pStyle w:val="TableParagraph"/>
              <w:rPr>
                <w:rFonts w:ascii="Times New Roman"/>
                <w:sz w:val="18"/>
              </w:rPr>
            </w:pPr>
          </w:p>
        </w:tc>
      </w:tr>
    </w:tbl>
    <w:p w14:paraId="78B80803" w14:textId="77777777" w:rsidR="00D73BF7" w:rsidRDefault="00D73BF7" w:rsidP="00D73BF7">
      <w:pPr>
        <w:rPr>
          <w:sz w:val="20"/>
          <w:szCs w:val="20"/>
        </w:rPr>
      </w:pPr>
    </w:p>
    <w:p w14:paraId="6810F0D1" w14:textId="77777777" w:rsidR="006D2A3E" w:rsidRDefault="006D2A3E">
      <w:pPr>
        <w:pBdr>
          <w:top w:val="nil"/>
          <w:left w:val="nil"/>
          <w:bottom w:val="nil"/>
          <w:right w:val="nil"/>
          <w:between w:val="nil"/>
        </w:pBdr>
        <w:tabs>
          <w:tab w:val="left" w:pos="-720"/>
          <w:tab w:val="left" w:pos="0"/>
          <w:tab w:val="left" w:pos="720"/>
          <w:tab w:val="right" w:pos="8640"/>
        </w:tabs>
        <w:spacing w:after="0" w:line="240" w:lineRule="auto"/>
        <w:rPr>
          <w:b/>
          <w:color w:val="000000"/>
          <w:sz w:val="20"/>
          <w:szCs w:val="20"/>
        </w:rPr>
      </w:pPr>
    </w:p>
    <w:p w14:paraId="7BA00216" w14:textId="1612718F" w:rsidR="004945CC" w:rsidRPr="0014034D" w:rsidRDefault="004945CC" w:rsidP="00C62B86">
      <w:pPr>
        <w:pBdr>
          <w:top w:val="nil"/>
          <w:left w:val="nil"/>
          <w:bottom w:val="nil"/>
          <w:right w:val="nil"/>
          <w:between w:val="nil"/>
        </w:pBdr>
        <w:spacing w:after="0" w:line="240" w:lineRule="auto"/>
        <w:jc w:val="both"/>
        <w:rPr>
          <w:color w:val="000000"/>
          <w:sz w:val="20"/>
          <w:szCs w:val="20"/>
          <w:lang w:val="fr-FR"/>
        </w:rPr>
      </w:pPr>
      <w:r>
        <w:rPr>
          <w:color w:val="000000"/>
          <w:sz w:val="20"/>
          <w:szCs w:val="20"/>
          <w:lang w:val="fr"/>
        </w:rPr>
        <w:t>Je, soussigné, certifie que je suis dûment autorisé par l’OIM à signer la présente offre et à le lier</w:t>
      </w:r>
      <w:r>
        <w:rPr>
          <w:color w:val="808080"/>
          <w:sz w:val="20"/>
          <w:szCs w:val="20"/>
          <w:lang w:val="fr"/>
        </w:rPr>
        <w:t xml:space="preserve"> Cliquez</w:t>
      </w:r>
      <w:sdt>
        <w:sdtPr>
          <w:rPr>
            <w:color w:val="000000"/>
            <w:sz w:val="20"/>
            <w:szCs w:val="20"/>
          </w:rPr>
          <w:id w:val="-1947069271"/>
          <w:placeholder>
            <w:docPart w:val="52972D7FBB8D4140A2CCF651E11806B0"/>
          </w:placeholder>
        </w:sdtPr>
        <w:sdtEndPr>
          <w:rPr>
            <w:color w:val="808080"/>
          </w:rPr>
        </w:sdtEndPr>
        <w:sdtContent>
          <w:r>
            <w:rPr>
              <w:color w:val="808080"/>
              <w:sz w:val="20"/>
              <w:szCs w:val="20"/>
              <w:lang w:val="fr"/>
            </w:rPr>
            <w:t xml:space="preserve"> ou appuyez ici pour saisir du texte</w:t>
          </w:r>
        </w:sdtContent>
      </w:sdt>
      <w:r>
        <w:rPr>
          <w:color w:val="808080"/>
          <w:sz w:val="20"/>
          <w:szCs w:val="20"/>
          <w:lang w:val="fr"/>
        </w:rPr>
        <w:t>.</w:t>
      </w:r>
      <w:r>
        <w:rPr>
          <w:lang w:val="fr"/>
        </w:rPr>
        <w:t xml:space="preserve"> </w:t>
      </w:r>
      <w:r>
        <w:rPr>
          <w:color w:val="000000"/>
          <w:sz w:val="20"/>
          <w:szCs w:val="20"/>
          <w:lang w:val="fr"/>
        </w:rPr>
        <w:t xml:space="preserve">Si </w:t>
      </w:r>
      <w:r w:rsidRPr="00076073">
        <w:rPr>
          <w:sz w:val="20"/>
          <w:szCs w:val="20"/>
          <w:lang w:val="fr"/>
        </w:rPr>
        <w:t>l’OIM</w:t>
      </w:r>
      <w:r>
        <w:rPr>
          <w:color w:val="000000"/>
          <w:sz w:val="20"/>
          <w:szCs w:val="20"/>
          <w:lang w:val="fr"/>
        </w:rPr>
        <w:t xml:space="preserve"> accepte cette candidature : </w:t>
      </w:r>
    </w:p>
    <w:p w14:paraId="74E797DC" w14:textId="77777777" w:rsidR="006D2A3E" w:rsidRPr="0014034D" w:rsidRDefault="006D2A3E">
      <w:pPr>
        <w:tabs>
          <w:tab w:val="left" w:pos="990"/>
          <w:tab w:val="left" w:pos="5040"/>
          <w:tab w:val="left" w:pos="5850"/>
        </w:tabs>
        <w:spacing w:after="0" w:line="240" w:lineRule="auto"/>
        <w:rPr>
          <w:color w:val="000000"/>
          <w:sz w:val="20"/>
          <w:szCs w:val="20"/>
          <w:lang w:val="fr-FR"/>
        </w:rPr>
      </w:pPr>
    </w:p>
    <w:p w14:paraId="715A4F3B" w14:textId="4494C615" w:rsidR="006D2A3E" w:rsidRPr="0014034D" w:rsidRDefault="004945CC">
      <w:pPr>
        <w:tabs>
          <w:tab w:val="left" w:pos="990"/>
          <w:tab w:val="left" w:pos="5040"/>
          <w:tab w:val="left" w:pos="5850"/>
        </w:tabs>
        <w:spacing w:after="0" w:line="240" w:lineRule="auto"/>
        <w:rPr>
          <w:color w:val="000000"/>
          <w:sz w:val="20"/>
          <w:szCs w:val="20"/>
          <w:lang w:val="fr-FR"/>
        </w:rPr>
      </w:pPr>
      <w:r>
        <w:rPr>
          <w:color w:val="000000"/>
          <w:sz w:val="20"/>
          <w:szCs w:val="20"/>
          <w:lang w:val="fr"/>
        </w:rPr>
        <w:t>Nom</w:t>
      </w:r>
      <w:r w:rsidR="008E5A44" w:rsidRPr="0014034D">
        <w:rPr>
          <w:color w:val="000000"/>
          <w:sz w:val="20"/>
          <w:szCs w:val="20"/>
          <w:lang w:val="fr-FR"/>
        </w:rPr>
        <w:tab/>
        <w:t>: _____________________________________________________________</w:t>
      </w:r>
    </w:p>
    <w:p w14:paraId="25AF7EAE" w14:textId="77777777" w:rsidR="006D2A3E" w:rsidRPr="0014034D" w:rsidRDefault="006D2A3E">
      <w:pPr>
        <w:tabs>
          <w:tab w:val="left" w:pos="720"/>
        </w:tabs>
        <w:spacing w:after="0" w:line="240" w:lineRule="auto"/>
        <w:rPr>
          <w:color w:val="000000"/>
          <w:sz w:val="20"/>
          <w:szCs w:val="20"/>
          <w:lang w:val="fr-FR"/>
        </w:rPr>
      </w:pPr>
    </w:p>
    <w:p w14:paraId="0D107F84" w14:textId="2362F4D9" w:rsidR="006D2A3E" w:rsidRPr="0014034D" w:rsidRDefault="004945CC">
      <w:pPr>
        <w:tabs>
          <w:tab w:val="left" w:pos="990"/>
        </w:tabs>
        <w:spacing w:after="0" w:line="240" w:lineRule="auto"/>
        <w:rPr>
          <w:color w:val="000000"/>
          <w:sz w:val="20"/>
          <w:szCs w:val="20"/>
          <w:lang w:val="fr-FR"/>
        </w:rPr>
      </w:pPr>
      <w:r>
        <w:rPr>
          <w:color w:val="000000"/>
          <w:sz w:val="20"/>
          <w:szCs w:val="20"/>
          <w:lang w:val="fr"/>
        </w:rPr>
        <w:lastRenderedPageBreak/>
        <w:t>Titre</w:t>
      </w:r>
      <w:r w:rsidR="008E5A44" w:rsidRPr="0014034D">
        <w:rPr>
          <w:color w:val="000000"/>
          <w:sz w:val="20"/>
          <w:szCs w:val="20"/>
          <w:lang w:val="fr-FR"/>
        </w:rPr>
        <w:tab/>
        <w:t>: _____________________________________________________________</w:t>
      </w:r>
    </w:p>
    <w:p w14:paraId="2633CEB9" w14:textId="77777777" w:rsidR="006D2A3E" w:rsidRPr="0014034D" w:rsidRDefault="006D2A3E">
      <w:pPr>
        <w:spacing w:after="0" w:line="240" w:lineRule="auto"/>
        <w:rPr>
          <w:color w:val="000000"/>
          <w:sz w:val="20"/>
          <w:szCs w:val="20"/>
          <w:lang w:val="fr-FR"/>
        </w:rPr>
      </w:pPr>
    </w:p>
    <w:p w14:paraId="3092CEE0" w14:textId="4A868790" w:rsidR="006D2A3E" w:rsidRPr="0014034D" w:rsidRDefault="004945CC">
      <w:pPr>
        <w:tabs>
          <w:tab w:val="left" w:pos="990"/>
        </w:tabs>
        <w:spacing w:after="0" w:line="240" w:lineRule="auto"/>
        <w:rPr>
          <w:color w:val="000000"/>
          <w:sz w:val="20"/>
          <w:szCs w:val="20"/>
          <w:lang w:val="fr-FR"/>
        </w:rPr>
      </w:pPr>
      <w:r>
        <w:rPr>
          <w:color w:val="000000"/>
          <w:sz w:val="20"/>
          <w:szCs w:val="20"/>
          <w:lang w:val="fr"/>
        </w:rPr>
        <w:t>Date</w:t>
      </w:r>
      <w:r w:rsidR="008E5A44" w:rsidRPr="0014034D">
        <w:rPr>
          <w:color w:val="000000"/>
          <w:sz w:val="20"/>
          <w:szCs w:val="20"/>
          <w:lang w:val="fr-FR"/>
        </w:rPr>
        <w:tab/>
        <w:t>: _____________________________________________________________</w:t>
      </w:r>
    </w:p>
    <w:p w14:paraId="4B1D477B" w14:textId="77777777" w:rsidR="006D2A3E" w:rsidRPr="0014034D" w:rsidRDefault="006D2A3E">
      <w:pPr>
        <w:spacing w:after="0" w:line="240" w:lineRule="auto"/>
        <w:rPr>
          <w:color w:val="000000"/>
          <w:sz w:val="20"/>
          <w:szCs w:val="20"/>
          <w:lang w:val="fr-FR"/>
        </w:rPr>
      </w:pPr>
    </w:p>
    <w:p w14:paraId="19D67893" w14:textId="77777777" w:rsidR="006D2A3E" w:rsidRPr="0014034D" w:rsidRDefault="008E5A44">
      <w:pPr>
        <w:tabs>
          <w:tab w:val="left" w:pos="990"/>
        </w:tabs>
        <w:spacing w:after="0" w:line="240" w:lineRule="auto"/>
        <w:rPr>
          <w:color w:val="000000"/>
          <w:sz w:val="20"/>
          <w:szCs w:val="20"/>
          <w:lang w:val="fr-FR"/>
        </w:rPr>
      </w:pPr>
      <w:r w:rsidRPr="0014034D">
        <w:rPr>
          <w:color w:val="000000"/>
          <w:sz w:val="20"/>
          <w:szCs w:val="20"/>
          <w:lang w:val="fr-FR"/>
        </w:rPr>
        <w:t>Signature</w:t>
      </w:r>
      <w:r w:rsidRPr="0014034D">
        <w:rPr>
          <w:color w:val="000000"/>
          <w:sz w:val="20"/>
          <w:szCs w:val="20"/>
          <w:lang w:val="fr-FR"/>
        </w:rPr>
        <w:tab/>
        <w:t>: _____________________________________________________________</w:t>
      </w:r>
    </w:p>
    <w:p w14:paraId="6AFAB436" w14:textId="573C6D2B" w:rsidR="006D2A3E" w:rsidRPr="004945CC" w:rsidRDefault="006D2A3E" w:rsidP="00D73BF7">
      <w:pPr>
        <w:rPr>
          <w:color w:val="000000"/>
          <w:sz w:val="20"/>
          <w:szCs w:val="20"/>
          <w:lang w:val="fr-FR"/>
        </w:rPr>
      </w:pPr>
      <w:bookmarkStart w:id="89" w:name="_heading=h.48pi1tg" w:colFirst="0" w:colLast="0"/>
      <w:bookmarkEnd w:id="89"/>
    </w:p>
    <w:sectPr w:rsidR="006D2A3E" w:rsidRPr="004945CC">
      <w:headerReference w:type="even" r:id="rId29"/>
      <w:headerReference w:type="default" r:id="rId30"/>
      <w:footerReference w:type="even" r:id="rId31"/>
      <w:headerReference w:type="first" r:id="rId32"/>
      <w:footerReference w:type="first" r:id="rId33"/>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39EC7" w14:textId="77777777" w:rsidR="00DD70BF" w:rsidRDefault="00DD70BF">
      <w:pPr>
        <w:spacing w:after="0" w:line="240" w:lineRule="auto"/>
      </w:pPr>
      <w:r>
        <w:separator/>
      </w:r>
    </w:p>
  </w:endnote>
  <w:endnote w:type="continuationSeparator" w:id="0">
    <w:p w14:paraId="7E8BF8DD" w14:textId="77777777" w:rsidR="00DD70BF" w:rsidRDefault="00DD70BF">
      <w:pPr>
        <w:spacing w:after="0" w:line="240" w:lineRule="auto"/>
      </w:pPr>
      <w:r>
        <w:continuationSeparator/>
      </w:r>
    </w:p>
  </w:endnote>
  <w:endnote w:type="continuationNotice" w:id="1">
    <w:p w14:paraId="0D270D06" w14:textId="77777777" w:rsidR="00DD70BF" w:rsidRDefault="00DD70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IDFont+F3">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EE2C7" w14:textId="77777777" w:rsidR="00CA58F4" w:rsidRDefault="00CA58F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2F41F" w14:textId="77777777" w:rsidR="006D2A3E" w:rsidRDefault="008E5A44">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C24D1">
      <w:rPr>
        <w:noProof/>
        <w:color w:val="000000"/>
      </w:rPr>
      <w:t>39</w:t>
    </w:r>
    <w:r>
      <w:rPr>
        <w:color w:val="000000"/>
      </w:rPr>
      <w:fldChar w:fldCharType="end"/>
    </w:r>
  </w:p>
  <w:p w14:paraId="08ED0396" w14:textId="7339EE81"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B6DE6" w14:textId="4024EC80"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21549"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D639D"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9DE99" w14:textId="77777777" w:rsidR="00DD70BF" w:rsidRDefault="00DD70BF">
      <w:pPr>
        <w:spacing w:after="0" w:line="240" w:lineRule="auto"/>
      </w:pPr>
      <w:r>
        <w:separator/>
      </w:r>
    </w:p>
  </w:footnote>
  <w:footnote w:type="continuationSeparator" w:id="0">
    <w:p w14:paraId="3636524B" w14:textId="77777777" w:rsidR="00DD70BF" w:rsidRDefault="00DD70BF">
      <w:pPr>
        <w:spacing w:after="0" w:line="240" w:lineRule="auto"/>
      </w:pPr>
      <w:r>
        <w:continuationSeparator/>
      </w:r>
    </w:p>
  </w:footnote>
  <w:footnote w:type="continuationNotice" w:id="1">
    <w:p w14:paraId="5E68264D" w14:textId="77777777" w:rsidR="00DD70BF" w:rsidRDefault="00DD70BF">
      <w:pPr>
        <w:spacing w:after="0" w:line="240" w:lineRule="auto"/>
      </w:pPr>
    </w:p>
  </w:footnote>
  <w:footnote w:id="2">
    <w:p w14:paraId="6C80714D" w14:textId="77777777" w:rsidR="006A6C17" w:rsidRPr="006A6C17" w:rsidRDefault="006A6C17" w:rsidP="000C3D86">
      <w:pPr>
        <w:pStyle w:val="Notedebasdepage"/>
        <w:rPr>
          <w:lang w:val="fr-FR"/>
        </w:rPr>
      </w:pPr>
      <w:r>
        <w:rPr>
          <w:rStyle w:val="Appelnotedebasdep"/>
          <w:lang w:val="fr"/>
        </w:rPr>
        <w:footnoteRef/>
      </w:r>
      <w:r w:rsidRPr="00805904">
        <w:rPr>
          <w:sz w:val="18"/>
          <w:szCs w:val="18"/>
          <w:lang w:val="fr"/>
        </w:rPr>
        <w:t xml:space="preserve"> Ce formulaire est obligatoire à remplir et à signer par chaque fournisseur qui soumet un devis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F8A09" w14:textId="77777777" w:rsidR="00CA58F4" w:rsidRDefault="00CA58F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FE9A1" w14:textId="38F7D09B" w:rsidR="006D2A3E" w:rsidRDefault="007B61A9" w:rsidP="007B61A9">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160A98E9" wp14:editId="2F98EAE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CD9ED" w14:textId="692DBC68" w:rsidR="006D2A3E" w:rsidRDefault="009203FC" w:rsidP="009203FC">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1AA1CBE2" wp14:editId="4C17585F">
          <wp:extent cx="1166495" cy="439420"/>
          <wp:effectExtent l="0" t="0" r="0" b="0"/>
          <wp:docPr id="9"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FBD7"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C2024" w14:textId="73D5B628"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DC100"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AF3"/>
    <w:multiLevelType w:val="multilevel"/>
    <w:tmpl w:val="EF0057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0462604"/>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0573FBB"/>
    <w:multiLevelType w:val="multilevel"/>
    <w:tmpl w:val="62583F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070642A"/>
    <w:multiLevelType w:val="hybridMultilevel"/>
    <w:tmpl w:val="DD521266"/>
    <w:lvl w:ilvl="0" w:tplc="04090019">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 w15:restartNumberingAfterBreak="0">
    <w:nsid w:val="0145616A"/>
    <w:multiLevelType w:val="multilevel"/>
    <w:tmpl w:val="E870B3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1DC7D10"/>
    <w:multiLevelType w:val="hybridMultilevel"/>
    <w:tmpl w:val="41BC3EE8"/>
    <w:lvl w:ilvl="0" w:tplc="B2F4EC30">
      <w:start w:val="1"/>
      <w:numFmt w:val="decimal"/>
      <w:lvlText w:val="%1"/>
      <w:lvlJc w:val="left"/>
      <w:pPr>
        <w:ind w:left="220" w:hanging="160"/>
      </w:pPr>
      <w:rPr>
        <w:rFonts w:ascii="Times New Roman" w:eastAsia="Times New Roman" w:hAnsi="Times New Roman" w:cs="Times New Roman" w:hint="default"/>
        <w:b w:val="0"/>
        <w:bCs w:val="0"/>
        <w:i/>
        <w:iCs/>
        <w:w w:val="100"/>
        <w:position w:val="6"/>
        <w:sz w:val="20"/>
        <w:szCs w:val="20"/>
        <w:lang w:val="fr-FR" w:eastAsia="en-US" w:bidi="ar-SA"/>
      </w:rPr>
    </w:lvl>
    <w:lvl w:ilvl="1" w:tplc="B0EE421C">
      <w:start w:val="1"/>
      <w:numFmt w:val="lowerLetter"/>
      <w:lvlText w:val="%2.)"/>
      <w:lvlJc w:val="left"/>
      <w:pPr>
        <w:ind w:left="791" w:hanging="511"/>
      </w:pPr>
      <w:rPr>
        <w:rFonts w:ascii="Times New Roman" w:eastAsia="Times New Roman" w:hAnsi="Times New Roman" w:cs="Times New Roman" w:hint="default"/>
        <w:b w:val="0"/>
        <w:bCs w:val="0"/>
        <w:i w:val="0"/>
        <w:iCs w:val="0"/>
        <w:spacing w:val="-2"/>
        <w:w w:val="100"/>
        <w:sz w:val="24"/>
        <w:szCs w:val="24"/>
        <w:lang w:val="fr-FR" w:eastAsia="en-US" w:bidi="ar-SA"/>
      </w:rPr>
    </w:lvl>
    <w:lvl w:ilvl="2" w:tplc="B8424398">
      <w:numFmt w:val="bullet"/>
      <w:lvlText w:val=""/>
      <w:lvlJc w:val="left"/>
      <w:pPr>
        <w:ind w:left="631" w:hanging="311"/>
      </w:pPr>
      <w:rPr>
        <w:rFonts w:ascii="Wingdings" w:eastAsia="Wingdings" w:hAnsi="Wingdings" w:cs="Wingdings" w:hint="default"/>
        <w:w w:val="100"/>
        <w:lang w:val="fr-FR" w:eastAsia="en-US" w:bidi="ar-SA"/>
      </w:rPr>
    </w:lvl>
    <w:lvl w:ilvl="3" w:tplc="A8AC724C">
      <w:numFmt w:val="bullet"/>
      <w:lvlText w:val=""/>
      <w:lvlJc w:val="left"/>
      <w:pPr>
        <w:ind w:left="1001" w:hanging="360"/>
      </w:pPr>
      <w:rPr>
        <w:rFonts w:ascii="Wingdings" w:eastAsia="Wingdings" w:hAnsi="Wingdings" w:cs="Wingdings" w:hint="default"/>
        <w:w w:val="100"/>
        <w:lang w:val="fr-FR" w:eastAsia="en-US" w:bidi="ar-SA"/>
      </w:rPr>
    </w:lvl>
    <w:lvl w:ilvl="4" w:tplc="4C78E68A">
      <w:numFmt w:val="bullet"/>
      <w:lvlText w:val="•"/>
      <w:lvlJc w:val="left"/>
      <w:pPr>
        <w:ind w:left="2344" w:hanging="360"/>
      </w:pPr>
      <w:rPr>
        <w:rFonts w:hint="default"/>
        <w:lang w:val="fr-FR" w:eastAsia="en-US" w:bidi="ar-SA"/>
      </w:rPr>
    </w:lvl>
    <w:lvl w:ilvl="5" w:tplc="BDC2648E">
      <w:numFmt w:val="bullet"/>
      <w:lvlText w:val="•"/>
      <w:lvlJc w:val="left"/>
      <w:pPr>
        <w:ind w:left="3688" w:hanging="360"/>
      </w:pPr>
      <w:rPr>
        <w:rFonts w:hint="default"/>
        <w:lang w:val="fr-FR" w:eastAsia="en-US" w:bidi="ar-SA"/>
      </w:rPr>
    </w:lvl>
    <w:lvl w:ilvl="6" w:tplc="07BE80FC">
      <w:numFmt w:val="bullet"/>
      <w:lvlText w:val="•"/>
      <w:lvlJc w:val="left"/>
      <w:pPr>
        <w:ind w:left="5032" w:hanging="360"/>
      </w:pPr>
      <w:rPr>
        <w:rFonts w:hint="default"/>
        <w:lang w:val="fr-FR" w:eastAsia="en-US" w:bidi="ar-SA"/>
      </w:rPr>
    </w:lvl>
    <w:lvl w:ilvl="7" w:tplc="EB5A609E">
      <w:numFmt w:val="bullet"/>
      <w:lvlText w:val="•"/>
      <w:lvlJc w:val="left"/>
      <w:pPr>
        <w:ind w:left="6377" w:hanging="360"/>
      </w:pPr>
      <w:rPr>
        <w:rFonts w:hint="default"/>
        <w:lang w:val="fr-FR" w:eastAsia="en-US" w:bidi="ar-SA"/>
      </w:rPr>
    </w:lvl>
    <w:lvl w:ilvl="8" w:tplc="16449950">
      <w:numFmt w:val="bullet"/>
      <w:lvlText w:val="•"/>
      <w:lvlJc w:val="left"/>
      <w:pPr>
        <w:ind w:left="7721" w:hanging="360"/>
      </w:pPr>
      <w:rPr>
        <w:rFonts w:hint="default"/>
        <w:lang w:val="fr-FR" w:eastAsia="en-US" w:bidi="ar-SA"/>
      </w:rPr>
    </w:lvl>
  </w:abstractNum>
  <w:abstractNum w:abstractNumId="6" w15:restartNumberingAfterBreak="0">
    <w:nsid w:val="02506A1E"/>
    <w:multiLevelType w:val="multilevel"/>
    <w:tmpl w:val="AFEEF3C8"/>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7" w15:restartNumberingAfterBreak="0">
    <w:nsid w:val="02A640D9"/>
    <w:multiLevelType w:val="multilevel"/>
    <w:tmpl w:val="2820D7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3D52EB3"/>
    <w:multiLevelType w:val="hybridMultilevel"/>
    <w:tmpl w:val="6686967C"/>
    <w:lvl w:ilvl="0" w:tplc="B5006C24">
      <w:start w:val="4"/>
      <w:numFmt w:val="lowerLetter"/>
      <w:lvlText w:val="(%1)"/>
      <w:lvlJc w:val="left"/>
      <w:pPr>
        <w:ind w:left="1301" w:hanging="540"/>
      </w:pPr>
      <w:rPr>
        <w:rFonts w:ascii="Times New Roman" w:eastAsia="Times New Roman" w:hAnsi="Times New Roman" w:cs="Times New Roman" w:hint="default"/>
        <w:b w:val="0"/>
        <w:bCs w:val="0"/>
        <w:i w:val="0"/>
        <w:iCs w:val="0"/>
        <w:w w:val="100"/>
        <w:sz w:val="24"/>
        <w:szCs w:val="24"/>
        <w:lang w:val="fr-FR" w:eastAsia="en-US" w:bidi="ar-SA"/>
      </w:rPr>
    </w:lvl>
    <w:lvl w:ilvl="1" w:tplc="FCBC6B9C">
      <w:numFmt w:val="bullet"/>
      <w:lvlText w:val="•"/>
      <w:lvlJc w:val="left"/>
      <w:pPr>
        <w:ind w:left="2211" w:hanging="540"/>
      </w:pPr>
      <w:rPr>
        <w:rFonts w:hint="default"/>
        <w:lang w:val="fr-FR" w:eastAsia="en-US" w:bidi="ar-SA"/>
      </w:rPr>
    </w:lvl>
    <w:lvl w:ilvl="2" w:tplc="A0DC9086">
      <w:numFmt w:val="bullet"/>
      <w:lvlText w:val="•"/>
      <w:lvlJc w:val="left"/>
      <w:pPr>
        <w:ind w:left="3122" w:hanging="540"/>
      </w:pPr>
      <w:rPr>
        <w:rFonts w:hint="default"/>
        <w:lang w:val="fr-FR" w:eastAsia="en-US" w:bidi="ar-SA"/>
      </w:rPr>
    </w:lvl>
    <w:lvl w:ilvl="3" w:tplc="0E10C2F8">
      <w:numFmt w:val="bullet"/>
      <w:lvlText w:val="•"/>
      <w:lvlJc w:val="left"/>
      <w:pPr>
        <w:ind w:left="4033" w:hanging="540"/>
      </w:pPr>
      <w:rPr>
        <w:rFonts w:hint="default"/>
        <w:lang w:val="fr-FR" w:eastAsia="en-US" w:bidi="ar-SA"/>
      </w:rPr>
    </w:lvl>
    <w:lvl w:ilvl="4" w:tplc="48D6B4F8">
      <w:numFmt w:val="bullet"/>
      <w:lvlText w:val="•"/>
      <w:lvlJc w:val="left"/>
      <w:pPr>
        <w:ind w:left="4944" w:hanging="540"/>
      </w:pPr>
      <w:rPr>
        <w:rFonts w:hint="default"/>
        <w:lang w:val="fr-FR" w:eastAsia="en-US" w:bidi="ar-SA"/>
      </w:rPr>
    </w:lvl>
    <w:lvl w:ilvl="5" w:tplc="25069CDC">
      <w:numFmt w:val="bullet"/>
      <w:lvlText w:val="•"/>
      <w:lvlJc w:val="left"/>
      <w:pPr>
        <w:ind w:left="5855" w:hanging="540"/>
      </w:pPr>
      <w:rPr>
        <w:rFonts w:hint="default"/>
        <w:lang w:val="fr-FR" w:eastAsia="en-US" w:bidi="ar-SA"/>
      </w:rPr>
    </w:lvl>
    <w:lvl w:ilvl="6" w:tplc="15968C26">
      <w:numFmt w:val="bullet"/>
      <w:lvlText w:val="•"/>
      <w:lvlJc w:val="left"/>
      <w:pPr>
        <w:ind w:left="6766" w:hanging="540"/>
      </w:pPr>
      <w:rPr>
        <w:rFonts w:hint="default"/>
        <w:lang w:val="fr-FR" w:eastAsia="en-US" w:bidi="ar-SA"/>
      </w:rPr>
    </w:lvl>
    <w:lvl w:ilvl="7" w:tplc="EEA83484">
      <w:numFmt w:val="bullet"/>
      <w:lvlText w:val="•"/>
      <w:lvlJc w:val="left"/>
      <w:pPr>
        <w:ind w:left="7677" w:hanging="540"/>
      </w:pPr>
      <w:rPr>
        <w:rFonts w:hint="default"/>
        <w:lang w:val="fr-FR" w:eastAsia="en-US" w:bidi="ar-SA"/>
      </w:rPr>
    </w:lvl>
    <w:lvl w:ilvl="8" w:tplc="27ECF47E">
      <w:numFmt w:val="bullet"/>
      <w:lvlText w:val="•"/>
      <w:lvlJc w:val="left"/>
      <w:pPr>
        <w:ind w:left="8588" w:hanging="540"/>
      </w:pPr>
      <w:rPr>
        <w:rFonts w:hint="default"/>
        <w:lang w:val="fr-FR" w:eastAsia="en-US" w:bidi="ar-SA"/>
      </w:rPr>
    </w:lvl>
  </w:abstractNum>
  <w:abstractNum w:abstractNumId="9" w15:restartNumberingAfterBreak="0">
    <w:nsid w:val="04381432"/>
    <w:multiLevelType w:val="hybridMultilevel"/>
    <w:tmpl w:val="0058A7D8"/>
    <w:lvl w:ilvl="0" w:tplc="040C000D">
      <w:start w:val="1"/>
      <w:numFmt w:val="bullet"/>
      <w:lvlText w:val=""/>
      <w:lvlJc w:val="left"/>
      <w:pPr>
        <w:ind w:left="767" w:hanging="360"/>
      </w:pPr>
      <w:rPr>
        <w:rFonts w:ascii="Wingdings" w:hAnsi="Wingdings"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10" w15:restartNumberingAfterBreak="0">
    <w:nsid w:val="044163FC"/>
    <w:multiLevelType w:val="multilevel"/>
    <w:tmpl w:val="337EEA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045902FD"/>
    <w:multiLevelType w:val="hybridMultilevel"/>
    <w:tmpl w:val="9B98992C"/>
    <w:lvl w:ilvl="0" w:tplc="040C0015">
      <w:start w:val="1"/>
      <w:numFmt w:val="upperLetter"/>
      <w:lvlText w:val="%1."/>
      <w:lvlJc w:val="left"/>
      <w:pPr>
        <w:ind w:left="940" w:hanging="360"/>
      </w:pPr>
    </w:lvl>
    <w:lvl w:ilvl="1" w:tplc="040C0019" w:tentative="1">
      <w:start w:val="1"/>
      <w:numFmt w:val="lowerLetter"/>
      <w:lvlText w:val="%2."/>
      <w:lvlJc w:val="left"/>
      <w:pPr>
        <w:ind w:left="1660" w:hanging="360"/>
      </w:pPr>
    </w:lvl>
    <w:lvl w:ilvl="2" w:tplc="040C001B" w:tentative="1">
      <w:start w:val="1"/>
      <w:numFmt w:val="lowerRoman"/>
      <w:lvlText w:val="%3."/>
      <w:lvlJc w:val="right"/>
      <w:pPr>
        <w:ind w:left="2380" w:hanging="180"/>
      </w:pPr>
    </w:lvl>
    <w:lvl w:ilvl="3" w:tplc="040C000F" w:tentative="1">
      <w:start w:val="1"/>
      <w:numFmt w:val="decimal"/>
      <w:lvlText w:val="%4."/>
      <w:lvlJc w:val="left"/>
      <w:pPr>
        <w:ind w:left="3100" w:hanging="360"/>
      </w:pPr>
    </w:lvl>
    <w:lvl w:ilvl="4" w:tplc="040C0019" w:tentative="1">
      <w:start w:val="1"/>
      <w:numFmt w:val="lowerLetter"/>
      <w:lvlText w:val="%5."/>
      <w:lvlJc w:val="left"/>
      <w:pPr>
        <w:ind w:left="3820" w:hanging="360"/>
      </w:pPr>
    </w:lvl>
    <w:lvl w:ilvl="5" w:tplc="040C001B" w:tentative="1">
      <w:start w:val="1"/>
      <w:numFmt w:val="lowerRoman"/>
      <w:lvlText w:val="%6."/>
      <w:lvlJc w:val="right"/>
      <w:pPr>
        <w:ind w:left="4540" w:hanging="180"/>
      </w:pPr>
    </w:lvl>
    <w:lvl w:ilvl="6" w:tplc="040C000F" w:tentative="1">
      <w:start w:val="1"/>
      <w:numFmt w:val="decimal"/>
      <w:lvlText w:val="%7."/>
      <w:lvlJc w:val="left"/>
      <w:pPr>
        <w:ind w:left="5260" w:hanging="360"/>
      </w:pPr>
    </w:lvl>
    <w:lvl w:ilvl="7" w:tplc="040C0019" w:tentative="1">
      <w:start w:val="1"/>
      <w:numFmt w:val="lowerLetter"/>
      <w:lvlText w:val="%8."/>
      <w:lvlJc w:val="left"/>
      <w:pPr>
        <w:ind w:left="5980" w:hanging="360"/>
      </w:pPr>
    </w:lvl>
    <w:lvl w:ilvl="8" w:tplc="040C001B" w:tentative="1">
      <w:start w:val="1"/>
      <w:numFmt w:val="lowerRoman"/>
      <w:lvlText w:val="%9."/>
      <w:lvlJc w:val="right"/>
      <w:pPr>
        <w:ind w:left="6700" w:hanging="180"/>
      </w:pPr>
    </w:lvl>
  </w:abstractNum>
  <w:abstractNum w:abstractNumId="12" w15:restartNumberingAfterBreak="0">
    <w:nsid w:val="04A73B49"/>
    <w:multiLevelType w:val="multilevel"/>
    <w:tmpl w:val="56DE10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51C2A0C"/>
    <w:multiLevelType w:val="hybridMultilevel"/>
    <w:tmpl w:val="0BFAEF14"/>
    <w:lvl w:ilvl="0" w:tplc="6F2C67D6">
      <w:start w:val="1"/>
      <w:numFmt w:val="lowerLetter"/>
      <w:lvlText w:val="(%1)"/>
      <w:lvlJc w:val="left"/>
      <w:pPr>
        <w:ind w:left="1800" w:hanging="360"/>
      </w:pPr>
      <w:rPr>
        <w:rFonts w:hint="default"/>
      </w:rPr>
    </w:lvl>
    <w:lvl w:ilvl="1" w:tplc="5E88EEE4">
      <w:start w:val="1"/>
      <w:numFmt w:val="lowerLetter"/>
      <w:lvlText w:val="%2)"/>
      <w:lvlJc w:val="left"/>
      <w:pPr>
        <w:ind w:left="2520" w:hanging="360"/>
      </w:pPr>
      <w:rPr>
        <w:rFonts w:ascii="Calibri" w:eastAsia="Times New Roman" w:hAnsi="Calibri" w:cs="Calibri"/>
      </w:r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14" w15:restartNumberingAfterBreak="0">
    <w:nsid w:val="052A3F23"/>
    <w:multiLevelType w:val="multilevel"/>
    <w:tmpl w:val="AD1239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08072C28"/>
    <w:multiLevelType w:val="multilevel"/>
    <w:tmpl w:val="6CE2BC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081C4900"/>
    <w:multiLevelType w:val="multilevel"/>
    <w:tmpl w:val="730283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0A267EF6"/>
    <w:multiLevelType w:val="hybridMultilevel"/>
    <w:tmpl w:val="0A46912C"/>
    <w:lvl w:ilvl="0" w:tplc="A948DE1C">
      <w:numFmt w:val="bullet"/>
      <w:lvlText w:val=""/>
      <w:lvlJc w:val="left"/>
      <w:pPr>
        <w:ind w:left="941" w:hanging="420"/>
      </w:pPr>
      <w:rPr>
        <w:rFonts w:ascii="Wingdings" w:eastAsia="Wingdings" w:hAnsi="Wingdings" w:cs="Wingdings" w:hint="default"/>
        <w:b w:val="0"/>
        <w:bCs w:val="0"/>
        <w:i w:val="0"/>
        <w:iCs w:val="0"/>
        <w:w w:val="100"/>
        <w:sz w:val="24"/>
        <w:szCs w:val="24"/>
        <w:lang w:val="fr-FR" w:eastAsia="en-US" w:bidi="ar-SA"/>
      </w:rPr>
    </w:lvl>
    <w:lvl w:ilvl="1" w:tplc="57D60C00">
      <w:numFmt w:val="bullet"/>
      <w:lvlText w:val="•"/>
      <w:lvlJc w:val="left"/>
      <w:pPr>
        <w:ind w:left="1887" w:hanging="420"/>
      </w:pPr>
      <w:rPr>
        <w:rFonts w:hint="default"/>
        <w:lang w:val="fr-FR" w:eastAsia="en-US" w:bidi="ar-SA"/>
      </w:rPr>
    </w:lvl>
    <w:lvl w:ilvl="2" w:tplc="AC3CFB32">
      <w:numFmt w:val="bullet"/>
      <w:lvlText w:val="•"/>
      <w:lvlJc w:val="left"/>
      <w:pPr>
        <w:ind w:left="2834" w:hanging="420"/>
      </w:pPr>
      <w:rPr>
        <w:rFonts w:hint="default"/>
        <w:lang w:val="fr-FR" w:eastAsia="en-US" w:bidi="ar-SA"/>
      </w:rPr>
    </w:lvl>
    <w:lvl w:ilvl="3" w:tplc="5D3661A6">
      <w:numFmt w:val="bullet"/>
      <w:lvlText w:val="•"/>
      <w:lvlJc w:val="left"/>
      <w:pPr>
        <w:ind w:left="3781" w:hanging="420"/>
      </w:pPr>
      <w:rPr>
        <w:rFonts w:hint="default"/>
        <w:lang w:val="fr-FR" w:eastAsia="en-US" w:bidi="ar-SA"/>
      </w:rPr>
    </w:lvl>
    <w:lvl w:ilvl="4" w:tplc="8C46F436">
      <w:numFmt w:val="bullet"/>
      <w:lvlText w:val="•"/>
      <w:lvlJc w:val="left"/>
      <w:pPr>
        <w:ind w:left="4728" w:hanging="420"/>
      </w:pPr>
      <w:rPr>
        <w:rFonts w:hint="default"/>
        <w:lang w:val="fr-FR" w:eastAsia="en-US" w:bidi="ar-SA"/>
      </w:rPr>
    </w:lvl>
    <w:lvl w:ilvl="5" w:tplc="6130EDB0">
      <w:numFmt w:val="bullet"/>
      <w:lvlText w:val="•"/>
      <w:lvlJc w:val="left"/>
      <w:pPr>
        <w:ind w:left="5675" w:hanging="420"/>
      </w:pPr>
      <w:rPr>
        <w:rFonts w:hint="default"/>
        <w:lang w:val="fr-FR" w:eastAsia="en-US" w:bidi="ar-SA"/>
      </w:rPr>
    </w:lvl>
    <w:lvl w:ilvl="6" w:tplc="3C48EE1C">
      <w:numFmt w:val="bullet"/>
      <w:lvlText w:val="•"/>
      <w:lvlJc w:val="left"/>
      <w:pPr>
        <w:ind w:left="6622" w:hanging="420"/>
      </w:pPr>
      <w:rPr>
        <w:rFonts w:hint="default"/>
        <w:lang w:val="fr-FR" w:eastAsia="en-US" w:bidi="ar-SA"/>
      </w:rPr>
    </w:lvl>
    <w:lvl w:ilvl="7" w:tplc="6144EB04">
      <w:numFmt w:val="bullet"/>
      <w:lvlText w:val="•"/>
      <w:lvlJc w:val="left"/>
      <w:pPr>
        <w:ind w:left="7569" w:hanging="420"/>
      </w:pPr>
      <w:rPr>
        <w:rFonts w:hint="default"/>
        <w:lang w:val="fr-FR" w:eastAsia="en-US" w:bidi="ar-SA"/>
      </w:rPr>
    </w:lvl>
    <w:lvl w:ilvl="8" w:tplc="BE3CA7DA">
      <w:numFmt w:val="bullet"/>
      <w:lvlText w:val="•"/>
      <w:lvlJc w:val="left"/>
      <w:pPr>
        <w:ind w:left="8516" w:hanging="420"/>
      </w:pPr>
      <w:rPr>
        <w:rFonts w:hint="default"/>
        <w:lang w:val="fr-FR" w:eastAsia="en-US" w:bidi="ar-SA"/>
      </w:rPr>
    </w:lvl>
  </w:abstractNum>
  <w:abstractNum w:abstractNumId="18" w15:restartNumberingAfterBreak="0">
    <w:nsid w:val="0A330829"/>
    <w:multiLevelType w:val="hybridMultilevel"/>
    <w:tmpl w:val="03C0540E"/>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B377AE0"/>
    <w:multiLevelType w:val="hybridMultilevel"/>
    <w:tmpl w:val="625822B4"/>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B6D7DD4"/>
    <w:multiLevelType w:val="hybridMultilevel"/>
    <w:tmpl w:val="FBD83A2E"/>
    <w:lvl w:ilvl="0" w:tplc="04090019">
      <w:start w:val="1"/>
      <w:numFmt w:val="lowerLetter"/>
      <w:lvlText w:val="(%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21" w15:restartNumberingAfterBreak="0">
    <w:nsid w:val="0CC47BD3"/>
    <w:multiLevelType w:val="hybridMultilevel"/>
    <w:tmpl w:val="2A18538C"/>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2" w15:restartNumberingAfterBreak="0">
    <w:nsid w:val="0CE2663A"/>
    <w:multiLevelType w:val="hybridMultilevel"/>
    <w:tmpl w:val="232CAEDC"/>
    <w:lvl w:ilvl="0" w:tplc="3788E762">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3" w15:restartNumberingAfterBreak="0">
    <w:nsid w:val="0EB443E9"/>
    <w:multiLevelType w:val="multilevel"/>
    <w:tmpl w:val="08BC81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0ED64ACB"/>
    <w:multiLevelType w:val="hybridMultilevel"/>
    <w:tmpl w:val="08A87DD2"/>
    <w:lvl w:ilvl="0" w:tplc="3409000F">
      <w:start w:val="1"/>
      <w:numFmt w:val="decimal"/>
      <w:lvlText w:val="%1."/>
      <w:lvlJc w:val="left"/>
      <w:pPr>
        <w:ind w:left="216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0FCA665A"/>
    <w:multiLevelType w:val="hybridMultilevel"/>
    <w:tmpl w:val="60AAEC36"/>
    <w:lvl w:ilvl="0" w:tplc="040C000F">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0065869"/>
    <w:multiLevelType w:val="multilevel"/>
    <w:tmpl w:val="D9506A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10427741"/>
    <w:multiLevelType w:val="multilevel"/>
    <w:tmpl w:val="9DCABF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10513097"/>
    <w:multiLevelType w:val="hybridMultilevel"/>
    <w:tmpl w:val="7D4E94A8"/>
    <w:lvl w:ilvl="0" w:tplc="6A94217C">
      <w:numFmt w:val="bullet"/>
      <w:lvlText w:val="☐"/>
      <w:lvlJc w:val="left"/>
      <w:pPr>
        <w:ind w:left="330" w:hanging="225"/>
      </w:pPr>
      <w:rPr>
        <w:rFonts w:ascii="Segoe UI Symbol" w:eastAsia="Segoe UI Symbol" w:hAnsi="Segoe UI Symbol" w:cs="Segoe UI Symbol" w:hint="default"/>
        <w:b w:val="0"/>
        <w:bCs w:val="0"/>
        <w:i w:val="0"/>
        <w:iCs w:val="0"/>
        <w:w w:val="100"/>
        <w:sz w:val="20"/>
        <w:szCs w:val="20"/>
        <w:lang w:val="fr-FR" w:eastAsia="en-US" w:bidi="ar-SA"/>
      </w:rPr>
    </w:lvl>
    <w:lvl w:ilvl="1" w:tplc="E53A95DC">
      <w:numFmt w:val="bullet"/>
      <w:lvlText w:val="•"/>
      <w:lvlJc w:val="left"/>
      <w:pPr>
        <w:ind w:left="1347" w:hanging="225"/>
      </w:pPr>
      <w:rPr>
        <w:rFonts w:hint="default"/>
        <w:lang w:val="fr-FR" w:eastAsia="en-US" w:bidi="ar-SA"/>
      </w:rPr>
    </w:lvl>
    <w:lvl w:ilvl="2" w:tplc="9C2E3EDA">
      <w:numFmt w:val="bullet"/>
      <w:lvlText w:val="•"/>
      <w:lvlJc w:val="left"/>
      <w:pPr>
        <w:ind w:left="2354" w:hanging="225"/>
      </w:pPr>
      <w:rPr>
        <w:rFonts w:hint="default"/>
        <w:lang w:val="fr-FR" w:eastAsia="en-US" w:bidi="ar-SA"/>
      </w:rPr>
    </w:lvl>
    <w:lvl w:ilvl="3" w:tplc="B2AE6FE4">
      <w:numFmt w:val="bullet"/>
      <w:lvlText w:val="•"/>
      <w:lvlJc w:val="left"/>
      <w:pPr>
        <w:ind w:left="3361" w:hanging="225"/>
      </w:pPr>
      <w:rPr>
        <w:rFonts w:hint="default"/>
        <w:lang w:val="fr-FR" w:eastAsia="en-US" w:bidi="ar-SA"/>
      </w:rPr>
    </w:lvl>
    <w:lvl w:ilvl="4" w:tplc="21C035EC">
      <w:numFmt w:val="bullet"/>
      <w:lvlText w:val="•"/>
      <w:lvlJc w:val="left"/>
      <w:pPr>
        <w:ind w:left="4368" w:hanging="225"/>
      </w:pPr>
      <w:rPr>
        <w:rFonts w:hint="default"/>
        <w:lang w:val="fr-FR" w:eastAsia="en-US" w:bidi="ar-SA"/>
      </w:rPr>
    </w:lvl>
    <w:lvl w:ilvl="5" w:tplc="F544F9C6">
      <w:numFmt w:val="bullet"/>
      <w:lvlText w:val="•"/>
      <w:lvlJc w:val="left"/>
      <w:pPr>
        <w:ind w:left="5375" w:hanging="225"/>
      </w:pPr>
      <w:rPr>
        <w:rFonts w:hint="default"/>
        <w:lang w:val="fr-FR" w:eastAsia="en-US" w:bidi="ar-SA"/>
      </w:rPr>
    </w:lvl>
    <w:lvl w:ilvl="6" w:tplc="EE5AA290">
      <w:numFmt w:val="bullet"/>
      <w:lvlText w:val="•"/>
      <w:lvlJc w:val="left"/>
      <w:pPr>
        <w:ind w:left="6382" w:hanging="225"/>
      </w:pPr>
      <w:rPr>
        <w:rFonts w:hint="default"/>
        <w:lang w:val="fr-FR" w:eastAsia="en-US" w:bidi="ar-SA"/>
      </w:rPr>
    </w:lvl>
    <w:lvl w:ilvl="7" w:tplc="F68AD430">
      <w:numFmt w:val="bullet"/>
      <w:lvlText w:val="•"/>
      <w:lvlJc w:val="left"/>
      <w:pPr>
        <w:ind w:left="7389" w:hanging="225"/>
      </w:pPr>
      <w:rPr>
        <w:rFonts w:hint="default"/>
        <w:lang w:val="fr-FR" w:eastAsia="en-US" w:bidi="ar-SA"/>
      </w:rPr>
    </w:lvl>
    <w:lvl w:ilvl="8" w:tplc="EB66433C">
      <w:numFmt w:val="bullet"/>
      <w:lvlText w:val="•"/>
      <w:lvlJc w:val="left"/>
      <w:pPr>
        <w:ind w:left="8396" w:hanging="225"/>
      </w:pPr>
      <w:rPr>
        <w:rFonts w:hint="default"/>
        <w:lang w:val="fr-FR" w:eastAsia="en-US" w:bidi="ar-SA"/>
      </w:rPr>
    </w:lvl>
  </w:abstractNum>
  <w:abstractNum w:abstractNumId="29" w15:restartNumberingAfterBreak="0">
    <w:nsid w:val="10B3696A"/>
    <w:multiLevelType w:val="multilevel"/>
    <w:tmpl w:val="B7107F0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30" w15:restartNumberingAfterBreak="0">
    <w:nsid w:val="115A6BBA"/>
    <w:multiLevelType w:val="hybridMultilevel"/>
    <w:tmpl w:val="078C0374"/>
    <w:lvl w:ilvl="0" w:tplc="CED42322">
      <w:start w:val="1"/>
      <w:numFmt w:val="decimal"/>
      <w:lvlText w:val="%1."/>
      <w:lvlJc w:val="left"/>
      <w:pPr>
        <w:ind w:left="643" w:hanging="360"/>
      </w:pPr>
      <w:rPr>
        <w:rFonts w:ascii="Calibri" w:eastAsia="Calibri" w:hAnsi="Calibri" w:cs="Calibri"/>
      </w:rPr>
    </w:lvl>
    <w:lvl w:ilvl="1" w:tplc="34090019" w:tentative="1">
      <w:start w:val="1"/>
      <w:numFmt w:val="lowerLetter"/>
      <w:lvlText w:val="%2."/>
      <w:lvlJc w:val="left"/>
      <w:pPr>
        <w:ind w:left="1363" w:hanging="360"/>
      </w:pPr>
    </w:lvl>
    <w:lvl w:ilvl="2" w:tplc="3409001B" w:tentative="1">
      <w:start w:val="1"/>
      <w:numFmt w:val="lowerRoman"/>
      <w:lvlText w:val="%3."/>
      <w:lvlJc w:val="right"/>
      <w:pPr>
        <w:ind w:left="2083" w:hanging="180"/>
      </w:pPr>
    </w:lvl>
    <w:lvl w:ilvl="3" w:tplc="3409000F" w:tentative="1">
      <w:start w:val="1"/>
      <w:numFmt w:val="decimal"/>
      <w:lvlText w:val="%4."/>
      <w:lvlJc w:val="left"/>
      <w:pPr>
        <w:ind w:left="2803" w:hanging="360"/>
      </w:pPr>
    </w:lvl>
    <w:lvl w:ilvl="4" w:tplc="34090019" w:tentative="1">
      <w:start w:val="1"/>
      <w:numFmt w:val="lowerLetter"/>
      <w:lvlText w:val="%5."/>
      <w:lvlJc w:val="left"/>
      <w:pPr>
        <w:ind w:left="3523" w:hanging="360"/>
      </w:pPr>
    </w:lvl>
    <w:lvl w:ilvl="5" w:tplc="3409001B" w:tentative="1">
      <w:start w:val="1"/>
      <w:numFmt w:val="lowerRoman"/>
      <w:lvlText w:val="%6."/>
      <w:lvlJc w:val="right"/>
      <w:pPr>
        <w:ind w:left="4243" w:hanging="180"/>
      </w:pPr>
    </w:lvl>
    <w:lvl w:ilvl="6" w:tplc="3409000F" w:tentative="1">
      <w:start w:val="1"/>
      <w:numFmt w:val="decimal"/>
      <w:lvlText w:val="%7."/>
      <w:lvlJc w:val="left"/>
      <w:pPr>
        <w:ind w:left="4963" w:hanging="360"/>
      </w:pPr>
    </w:lvl>
    <w:lvl w:ilvl="7" w:tplc="34090019" w:tentative="1">
      <w:start w:val="1"/>
      <w:numFmt w:val="lowerLetter"/>
      <w:lvlText w:val="%8."/>
      <w:lvlJc w:val="left"/>
      <w:pPr>
        <w:ind w:left="5683" w:hanging="360"/>
      </w:pPr>
    </w:lvl>
    <w:lvl w:ilvl="8" w:tplc="3409001B" w:tentative="1">
      <w:start w:val="1"/>
      <w:numFmt w:val="lowerRoman"/>
      <w:lvlText w:val="%9."/>
      <w:lvlJc w:val="right"/>
      <w:pPr>
        <w:ind w:left="6403" w:hanging="180"/>
      </w:pPr>
    </w:lvl>
  </w:abstractNum>
  <w:abstractNum w:abstractNumId="31" w15:restartNumberingAfterBreak="0">
    <w:nsid w:val="11C84D27"/>
    <w:multiLevelType w:val="multilevel"/>
    <w:tmpl w:val="1C8C6B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11E23939"/>
    <w:multiLevelType w:val="multilevel"/>
    <w:tmpl w:val="14740F7E"/>
    <w:lvl w:ilvl="0">
      <w:start w:val="9"/>
      <w:numFmt w:val="decimal"/>
      <w:lvlText w:val="%1"/>
      <w:lvlJc w:val="left"/>
      <w:pPr>
        <w:ind w:left="360" w:hanging="360"/>
      </w:pPr>
      <w:rPr>
        <w:rFonts w:eastAsia="Calibri" w:hint="default"/>
      </w:rPr>
    </w:lvl>
    <w:lvl w:ilvl="1">
      <w:start w:val="8"/>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3" w15:restartNumberingAfterBreak="0">
    <w:nsid w:val="11E47D6D"/>
    <w:multiLevelType w:val="multilevel"/>
    <w:tmpl w:val="171021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126F5B5B"/>
    <w:multiLevelType w:val="multilevel"/>
    <w:tmpl w:val="B7107F0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35" w15:restartNumberingAfterBreak="0">
    <w:nsid w:val="137E040A"/>
    <w:multiLevelType w:val="multilevel"/>
    <w:tmpl w:val="695204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139E3B17"/>
    <w:multiLevelType w:val="multilevel"/>
    <w:tmpl w:val="0540E7F0"/>
    <w:lvl w:ilvl="0">
      <w:start w:val="1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4FF2111"/>
    <w:multiLevelType w:val="multilevel"/>
    <w:tmpl w:val="A4E0A5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152F67AE"/>
    <w:multiLevelType w:val="hybridMultilevel"/>
    <w:tmpl w:val="89225E6A"/>
    <w:lvl w:ilvl="0" w:tplc="6EB8E22E">
      <w:start w:val="3"/>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9" w15:restartNumberingAfterBreak="0">
    <w:nsid w:val="163F2E09"/>
    <w:multiLevelType w:val="multilevel"/>
    <w:tmpl w:val="8D3CAEF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0" w15:restartNumberingAfterBreak="0">
    <w:nsid w:val="16AC0B18"/>
    <w:multiLevelType w:val="multilevel"/>
    <w:tmpl w:val="74CE94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18081074"/>
    <w:multiLevelType w:val="hybridMultilevel"/>
    <w:tmpl w:val="7DFA4076"/>
    <w:lvl w:ilvl="0" w:tplc="8AC668A8">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9CB28E1"/>
    <w:multiLevelType w:val="multilevel"/>
    <w:tmpl w:val="D1AAFC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1A3C33B6"/>
    <w:multiLevelType w:val="multilevel"/>
    <w:tmpl w:val="2FDA16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1A7361C7"/>
    <w:multiLevelType w:val="multilevel"/>
    <w:tmpl w:val="AF1EA9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1AE159B4"/>
    <w:multiLevelType w:val="hybridMultilevel"/>
    <w:tmpl w:val="51E2E448"/>
    <w:lvl w:ilvl="0" w:tplc="7CB003C6">
      <w:start w:val="1"/>
      <w:numFmt w:val="bullet"/>
      <w:lvlText w:val="□"/>
      <w:lvlJc w:val="left"/>
      <w:pPr>
        <w:tabs>
          <w:tab w:val="num" w:pos="720"/>
        </w:tabs>
        <w:ind w:left="720" w:hanging="360"/>
      </w:pPr>
      <w:rPr>
        <w:rFonts w:ascii="Courier New" w:hAnsi="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B541645"/>
    <w:multiLevelType w:val="hybridMultilevel"/>
    <w:tmpl w:val="3740170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1BED0400"/>
    <w:multiLevelType w:val="multilevel"/>
    <w:tmpl w:val="4FD657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8" w15:restartNumberingAfterBreak="0">
    <w:nsid w:val="1C691CBB"/>
    <w:multiLevelType w:val="multilevel"/>
    <w:tmpl w:val="B7107F0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49" w15:restartNumberingAfterBreak="0">
    <w:nsid w:val="1C744A05"/>
    <w:multiLevelType w:val="multilevel"/>
    <w:tmpl w:val="BAF868CA"/>
    <w:lvl w:ilvl="0">
      <w:start w:val="1"/>
      <w:numFmt w:val="bullet"/>
      <w:lvlText w:val="□"/>
      <w:lvlJc w:val="left"/>
      <w:pPr>
        <w:tabs>
          <w:tab w:val="num" w:pos="720"/>
        </w:tabs>
        <w:ind w:left="720" w:firstLine="981"/>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C966075"/>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1C98289A"/>
    <w:multiLevelType w:val="multilevel"/>
    <w:tmpl w:val="91365B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1D173138"/>
    <w:multiLevelType w:val="multilevel"/>
    <w:tmpl w:val="BE5EC80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1EAC60A8"/>
    <w:multiLevelType w:val="multilevel"/>
    <w:tmpl w:val="BDB8C9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1EBC49B5"/>
    <w:multiLevelType w:val="multilevel"/>
    <w:tmpl w:val="F66C2A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5" w15:restartNumberingAfterBreak="0">
    <w:nsid w:val="1F78001E"/>
    <w:multiLevelType w:val="hybridMultilevel"/>
    <w:tmpl w:val="74848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209C310A"/>
    <w:multiLevelType w:val="hybridMultilevel"/>
    <w:tmpl w:val="0CE88DC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20C843AB"/>
    <w:multiLevelType w:val="hybridMultilevel"/>
    <w:tmpl w:val="A4C496D6"/>
    <w:lvl w:ilvl="0" w:tplc="30488736">
      <w:start w:val="19"/>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8" w15:restartNumberingAfterBreak="0">
    <w:nsid w:val="220373F4"/>
    <w:multiLevelType w:val="hybridMultilevel"/>
    <w:tmpl w:val="6832A368"/>
    <w:lvl w:ilvl="0" w:tplc="75361166">
      <w:start w:val="1"/>
      <w:numFmt w:val="bullet"/>
      <w:lvlText w:val="□"/>
      <w:lvlJc w:val="left"/>
      <w:pPr>
        <w:tabs>
          <w:tab w:val="num" w:pos="720"/>
        </w:tabs>
        <w:ind w:left="720" w:firstLine="981"/>
      </w:pPr>
      <w:rPr>
        <w:rFonts w:ascii="Courier New" w:hAnsi="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3A76D86"/>
    <w:multiLevelType w:val="multilevel"/>
    <w:tmpl w:val="DDC434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0" w15:restartNumberingAfterBreak="0">
    <w:nsid w:val="24102990"/>
    <w:multiLevelType w:val="multilevel"/>
    <w:tmpl w:val="5CCED8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24353EE6"/>
    <w:multiLevelType w:val="hybridMultilevel"/>
    <w:tmpl w:val="1E947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246F79E7"/>
    <w:multiLevelType w:val="hybridMultilevel"/>
    <w:tmpl w:val="19D0AB70"/>
    <w:lvl w:ilvl="0" w:tplc="4876625E">
      <w:start w:val="2"/>
      <w:numFmt w:val="lowerLetter"/>
      <w:lvlText w:val="(%1)"/>
      <w:lvlJc w:val="left"/>
      <w:pPr>
        <w:ind w:left="2610" w:hanging="360"/>
      </w:pPr>
      <w:rPr>
        <w:rFonts w:hint="default"/>
      </w:rPr>
    </w:lvl>
    <w:lvl w:ilvl="1" w:tplc="04090019">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63" w15:restartNumberingAfterBreak="0">
    <w:nsid w:val="253A5C19"/>
    <w:multiLevelType w:val="multilevel"/>
    <w:tmpl w:val="E77AAF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25F616A5"/>
    <w:multiLevelType w:val="multilevel"/>
    <w:tmpl w:val="BDC6FE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15:restartNumberingAfterBreak="0">
    <w:nsid w:val="26152B98"/>
    <w:multiLevelType w:val="multilevel"/>
    <w:tmpl w:val="3FFAA60C"/>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6" w15:restartNumberingAfterBreak="0">
    <w:nsid w:val="26B951A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15:restartNumberingAfterBreak="0">
    <w:nsid w:val="26C80E4D"/>
    <w:multiLevelType w:val="multilevel"/>
    <w:tmpl w:val="894A49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8" w15:restartNumberingAfterBreak="0">
    <w:nsid w:val="26DB6783"/>
    <w:multiLevelType w:val="hybridMultilevel"/>
    <w:tmpl w:val="A386DA1E"/>
    <w:lvl w:ilvl="0" w:tplc="040C0015">
      <w:start w:val="1"/>
      <w:numFmt w:val="upp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9" w15:restartNumberingAfterBreak="0">
    <w:nsid w:val="26EA1220"/>
    <w:multiLevelType w:val="hybridMultilevel"/>
    <w:tmpl w:val="015808F6"/>
    <w:lvl w:ilvl="0" w:tplc="7CB003C6">
      <w:start w:val="1"/>
      <w:numFmt w:val="bullet"/>
      <w:lvlText w:val="□"/>
      <w:lvlJc w:val="left"/>
      <w:pPr>
        <w:ind w:left="1800" w:hanging="360"/>
      </w:pPr>
      <w:rPr>
        <w:rFonts w:ascii="Courier New" w:hAnsi="Courier New" w:hint="default"/>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70" w15:restartNumberingAfterBreak="0">
    <w:nsid w:val="271627D1"/>
    <w:multiLevelType w:val="hybridMultilevel"/>
    <w:tmpl w:val="58865F7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1" w15:restartNumberingAfterBreak="0">
    <w:nsid w:val="29264DB9"/>
    <w:multiLevelType w:val="multilevel"/>
    <w:tmpl w:val="E1B6A384"/>
    <w:lvl w:ilvl="0">
      <w:start w:val="24"/>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29705887"/>
    <w:multiLevelType w:val="multilevel"/>
    <w:tmpl w:val="16DE9F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298F05E2"/>
    <w:multiLevelType w:val="hybridMultilevel"/>
    <w:tmpl w:val="6A363B30"/>
    <w:lvl w:ilvl="0" w:tplc="70060CFC">
      <w:start w:val="1"/>
      <w:numFmt w:val="bullet"/>
      <w:lvlText w:val=""/>
      <w:lvlJc w:val="left"/>
      <w:pPr>
        <w:tabs>
          <w:tab w:val="num" w:pos="900"/>
        </w:tabs>
        <w:ind w:left="900" w:hanging="360"/>
      </w:pPr>
      <w:rPr>
        <w:rFonts w:ascii="Wingdings" w:hAnsi="Wingdings" w:hint="default"/>
      </w:rPr>
    </w:lvl>
    <w:lvl w:ilvl="1" w:tplc="79B23668">
      <w:start w:val="1"/>
      <w:numFmt w:val="bullet"/>
      <w:lvlText w:val="o"/>
      <w:lvlJc w:val="left"/>
      <w:pPr>
        <w:tabs>
          <w:tab w:val="num" w:pos="1620"/>
        </w:tabs>
        <w:ind w:left="1620" w:hanging="360"/>
      </w:pPr>
      <w:rPr>
        <w:rFonts w:ascii="Courier New" w:hAnsi="Courier New" w:cs="Courier New" w:hint="default"/>
      </w:rPr>
    </w:lvl>
    <w:lvl w:ilvl="2" w:tplc="B5F04058">
      <w:start w:val="1"/>
      <w:numFmt w:val="bullet"/>
      <w:lvlText w:val=""/>
      <w:lvlJc w:val="left"/>
      <w:pPr>
        <w:tabs>
          <w:tab w:val="num" w:pos="2340"/>
        </w:tabs>
        <w:ind w:left="2340" w:hanging="360"/>
      </w:pPr>
      <w:rPr>
        <w:rFonts w:ascii="Wingdings" w:hAnsi="Wingdings" w:hint="default"/>
      </w:rPr>
    </w:lvl>
    <w:lvl w:ilvl="3" w:tplc="02548932">
      <w:start w:val="1"/>
      <w:numFmt w:val="bullet"/>
      <w:lvlText w:val=""/>
      <w:lvlJc w:val="left"/>
      <w:pPr>
        <w:tabs>
          <w:tab w:val="num" w:pos="3060"/>
        </w:tabs>
        <w:ind w:left="3060" w:hanging="360"/>
      </w:pPr>
      <w:rPr>
        <w:rFonts w:ascii="Symbol" w:hAnsi="Symbol" w:hint="default"/>
      </w:rPr>
    </w:lvl>
    <w:lvl w:ilvl="4" w:tplc="C7FA75A2">
      <w:start w:val="1"/>
      <w:numFmt w:val="bullet"/>
      <w:lvlText w:val="o"/>
      <w:lvlJc w:val="left"/>
      <w:pPr>
        <w:tabs>
          <w:tab w:val="num" w:pos="3780"/>
        </w:tabs>
        <w:ind w:left="3780" w:hanging="360"/>
      </w:pPr>
      <w:rPr>
        <w:rFonts w:ascii="Courier New" w:hAnsi="Courier New" w:cs="Courier New" w:hint="default"/>
      </w:rPr>
    </w:lvl>
    <w:lvl w:ilvl="5" w:tplc="450EAEA4">
      <w:start w:val="1"/>
      <w:numFmt w:val="bullet"/>
      <w:lvlText w:val=""/>
      <w:lvlJc w:val="left"/>
      <w:pPr>
        <w:tabs>
          <w:tab w:val="num" w:pos="4500"/>
        </w:tabs>
        <w:ind w:left="4500" w:hanging="360"/>
      </w:pPr>
      <w:rPr>
        <w:rFonts w:ascii="Wingdings" w:hAnsi="Wingdings" w:hint="default"/>
      </w:rPr>
    </w:lvl>
    <w:lvl w:ilvl="6" w:tplc="5AF021A6">
      <w:start w:val="1"/>
      <w:numFmt w:val="bullet"/>
      <w:lvlText w:val=""/>
      <w:lvlJc w:val="left"/>
      <w:pPr>
        <w:tabs>
          <w:tab w:val="num" w:pos="5220"/>
        </w:tabs>
        <w:ind w:left="5220" w:hanging="360"/>
      </w:pPr>
      <w:rPr>
        <w:rFonts w:ascii="Symbol" w:hAnsi="Symbol" w:hint="default"/>
      </w:rPr>
    </w:lvl>
    <w:lvl w:ilvl="7" w:tplc="1E70F8C4">
      <w:start w:val="1"/>
      <w:numFmt w:val="bullet"/>
      <w:lvlText w:val="o"/>
      <w:lvlJc w:val="left"/>
      <w:pPr>
        <w:tabs>
          <w:tab w:val="num" w:pos="5940"/>
        </w:tabs>
        <w:ind w:left="5940" w:hanging="360"/>
      </w:pPr>
      <w:rPr>
        <w:rFonts w:ascii="Courier New" w:hAnsi="Courier New" w:cs="Courier New" w:hint="default"/>
      </w:rPr>
    </w:lvl>
    <w:lvl w:ilvl="8" w:tplc="0810A686">
      <w:start w:val="1"/>
      <w:numFmt w:val="bullet"/>
      <w:lvlText w:val=""/>
      <w:lvlJc w:val="left"/>
      <w:pPr>
        <w:tabs>
          <w:tab w:val="num" w:pos="6660"/>
        </w:tabs>
        <w:ind w:left="6660" w:hanging="360"/>
      </w:pPr>
      <w:rPr>
        <w:rFonts w:ascii="Wingdings" w:hAnsi="Wingdings" w:hint="default"/>
      </w:rPr>
    </w:lvl>
  </w:abstractNum>
  <w:abstractNum w:abstractNumId="74" w15:restartNumberingAfterBreak="0">
    <w:nsid w:val="2A413CAB"/>
    <w:multiLevelType w:val="multilevel"/>
    <w:tmpl w:val="3790E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5" w15:restartNumberingAfterBreak="0">
    <w:nsid w:val="2A802A51"/>
    <w:multiLevelType w:val="multilevel"/>
    <w:tmpl w:val="2F4283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6" w15:restartNumberingAfterBreak="0">
    <w:nsid w:val="2E522FA0"/>
    <w:multiLevelType w:val="multilevel"/>
    <w:tmpl w:val="A97A5390"/>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77" w15:restartNumberingAfterBreak="0">
    <w:nsid w:val="2ED15489"/>
    <w:multiLevelType w:val="multilevel"/>
    <w:tmpl w:val="A418AC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8" w15:restartNumberingAfterBreak="0">
    <w:nsid w:val="2FE93206"/>
    <w:multiLevelType w:val="multilevel"/>
    <w:tmpl w:val="9954C1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9" w15:restartNumberingAfterBreak="0">
    <w:nsid w:val="302E0AC4"/>
    <w:multiLevelType w:val="multilevel"/>
    <w:tmpl w:val="7BAE3EFA"/>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80" w15:restartNumberingAfterBreak="0">
    <w:nsid w:val="303A5AC3"/>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1" w15:restartNumberingAfterBreak="0">
    <w:nsid w:val="30B426F3"/>
    <w:multiLevelType w:val="multilevel"/>
    <w:tmpl w:val="B7107F0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82"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3" w15:restartNumberingAfterBreak="0">
    <w:nsid w:val="33F57046"/>
    <w:multiLevelType w:val="multilevel"/>
    <w:tmpl w:val="0486F4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4" w15:restartNumberingAfterBreak="0">
    <w:nsid w:val="343461C0"/>
    <w:multiLevelType w:val="hybridMultilevel"/>
    <w:tmpl w:val="8F3C8044"/>
    <w:lvl w:ilvl="0" w:tplc="25BC1326">
      <w:start w:val="2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35C33ED4"/>
    <w:multiLevelType w:val="multilevel"/>
    <w:tmpl w:val="C7A240D6"/>
    <w:lvl w:ilvl="0">
      <w:start w:val="9"/>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6" w15:restartNumberingAfterBreak="0">
    <w:nsid w:val="36A513BC"/>
    <w:multiLevelType w:val="multilevel"/>
    <w:tmpl w:val="9A46139A"/>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6CA1431"/>
    <w:multiLevelType w:val="multilevel"/>
    <w:tmpl w:val="89D407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8" w15:restartNumberingAfterBreak="0">
    <w:nsid w:val="37DE786C"/>
    <w:multiLevelType w:val="multilevel"/>
    <w:tmpl w:val="0982011A"/>
    <w:lvl w:ilvl="0">
      <w:start w:val="9"/>
      <w:numFmt w:val="decimal"/>
      <w:lvlText w:val="%1"/>
      <w:lvlJc w:val="left"/>
      <w:pPr>
        <w:tabs>
          <w:tab w:val="num" w:pos="360"/>
        </w:tabs>
        <w:ind w:left="360" w:hanging="360"/>
      </w:pPr>
      <w:rPr>
        <w:rFonts w:cs="Arial" w:hint="default"/>
      </w:rPr>
    </w:lvl>
    <w:lvl w:ilvl="1">
      <w:start w:val="1"/>
      <w:numFmt w:val="decimal"/>
      <w:lvlText w:val="%1.%2"/>
      <w:lvlJc w:val="left"/>
      <w:pPr>
        <w:tabs>
          <w:tab w:val="num" w:pos="360"/>
        </w:tabs>
        <w:ind w:left="360" w:hanging="360"/>
      </w:pPr>
      <w:rPr>
        <w:rFonts w:cs="Arial" w:hint="default"/>
        <w:strike w:val="0"/>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1080"/>
        </w:tabs>
        <w:ind w:left="1080" w:hanging="108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89" w15:restartNumberingAfterBreak="0">
    <w:nsid w:val="384B4F56"/>
    <w:multiLevelType w:val="multilevel"/>
    <w:tmpl w:val="82348D06"/>
    <w:lvl w:ilvl="0">
      <w:start w:val="1"/>
      <w:numFmt w:val="decimal"/>
      <w:lvlText w:val="%1."/>
      <w:lvlJc w:val="left"/>
      <w:pPr>
        <w:tabs>
          <w:tab w:val="num" w:pos="720"/>
        </w:tabs>
        <w:ind w:left="720" w:hanging="720"/>
      </w:pPr>
      <w:rPr>
        <w:rFonts w:ascii="Calibri" w:eastAsia="Calibri" w:hAnsi="Calibri" w:cs="Calibri"/>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0" w15:restartNumberingAfterBreak="0">
    <w:nsid w:val="39576C0F"/>
    <w:multiLevelType w:val="hybridMultilevel"/>
    <w:tmpl w:val="505C5F56"/>
    <w:lvl w:ilvl="0" w:tplc="ED70793E">
      <w:start w:val="1"/>
      <w:numFmt w:val="lowerLetter"/>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9D71BE4"/>
    <w:multiLevelType w:val="multilevel"/>
    <w:tmpl w:val="8272F0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2" w15:restartNumberingAfterBreak="0">
    <w:nsid w:val="39E7042D"/>
    <w:multiLevelType w:val="hybridMultilevel"/>
    <w:tmpl w:val="CD720CA2"/>
    <w:lvl w:ilvl="0" w:tplc="34090003">
      <w:start w:val="1"/>
      <w:numFmt w:val="bullet"/>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3B2A0457"/>
    <w:multiLevelType w:val="multilevel"/>
    <w:tmpl w:val="4C6669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4" w15:restartNumberingAfterBreak="0">
    <w:nsid w:val="3CA263C7"/>
    <w:multiLevelType w:val="multilevel"/>
    <w:tmpl w:val="09E4D3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5" w15:restartNumberingAfterBreak="0">
    <w:nsid w:val="3CE72E44"/>
    <w:multiLevelType w:val="multilevel"/>
    <w:tmpl w:val="59B020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6" w15:restartNumberingAfterBreak="0">
    <w:nsid w:val="3D0942F5"/>
    <w:multiLevelType w:val="multilevel"/>
    <w:tmpl w:val="DC38E5A0"/>
    <w:lvl w:ilvl="0">
      <w:start w:val="1"/>
      <w:numFmt w:val="decimal"/>
      <w:lvlText w:val="%1."/>
      <w:lvlJc w:val="left"/>
      <w:pPr>
        <w:ind w:left="761" w:hanging="256"/>
        <w:jc w:val="right"/>
      </w:pPr>
      <w:rPr>
        <w:rFonts w:hint="default"/>
        <w:spacing w:val="-4"/>
        <w:w w:val="100"/>
        <w:lang w:val="fr-FR" w:eastAsia="en-US" w:bidi="ar-SA"/>
      </w:rPr>
    </w:lvl>
    <w:lvl w:ilvl="1">
      <w:start w:val="1"/>
      <w:numFmt w:val="decimal"/>
      <w:lvlText w:val="%1.%2"/>
      <w:lvlJc w:val="left"/>
      <w:pPr>
        <w:ind w:left="1121" w:hanging="415"/>
        <w:jc w:val="right"/>
      </w:pPr>
      <w:rPr>
        <w:rFonts w:ascii="Times New Roman" w:eastAsia="Times New Roman" w:hAnsi="Times New Roman" w:cs="Times New Roman" w:hint="default"/>
        <w:b w:val="0"/>
        <w:bCs w:val="0"/>
        <w:i w:val="0"/>
        <w:iCs w:val="0"/>
        <w:w w:val="100"/>
        <w:sz w:val="24"/>
        <w:szCs w:val="24"/>
        <w:lang w:val="fr-FR" w:eastAsia="en-US" w:bidi="ar-SA"/>
      </w:rPr>
    </w:lvl>
    <w:lvl w:ilvl="2">
      <w:start w:val="1"/>
      <w:numFmt w:val="lowerLetter"/>
      <w:lvlText w:val="%3)"/>
      <w:lvlJc w:val="left"/>
      <w:pPr>
        <w:ind w:left="1661" w:hanging="360"/>
      </w:pPr>
      <w:rPr>
        <w:rFonts w:ascii="Times New Roman" w:eastAsia="Times New Roman" w:hAnsi="Times New Roman" w:cs="Times New Roman" w:hint="default"/>
        <w:b w:val="0"/>
        <w:bCs w:val="0"/>
        <w:i w:val="0"/>
        <w:iCs w:val="0"/>
        <w:spacing w:val="-2"/>
        <w:w w:val="99"/>
        <w:sz w:val="24"/>
        <w:szCs w:val="24"/>
        <w:lang w:val="fr-FR" w:eastAsia="en-US" w:bidi="ar-SA"/>
      </w:rPr>
    </w:lvl>
    <w:lvl w:ilvl="3">
      <w:numFmt w:val="bullet"/>
      <w:lvlText w:val="•"/>
      <w:lvlJc w:val="left"/>
      <w:pPr>
        <w:ind w:left="2753" w:hanging="360"/>
      </w:pPr>
      <w:rPr>
        <w:rFonts w:hint="default"/>
        <w:lang w:val="fr-FR" w:eastAsia="en-US" w:bidi="ar-SA"/>
      </w:rPr>
    </w:lvl>
    <w:lvl w:ilvl="4">
      <w:numFmt w:val="bullet"/>
      <w:lvlText w:val="•"/>
      <w:lvlJc w:val="left"/>
      <w:pPr>
        <w:ind w:left="3847" w:hanging="360"/>
      </w:pPr>
      <w:rPr>
        <w:rFonts w:hint="default"/>
        <w:lang w:val="fr-FR" w:eastAsia="en-US" w:bidi="ar-SA"/>
      </w:rPr>
    </w:lvl>
    <w:lvl w:ilvl="5">
      <w:numFmt w:val="bullet"/>
      <w:lvlText w:val="•"/>
      <w:lvlJc w:val="left"/>
      <w:pPr>
        <w:ind w:left="4941" w:hanging="360"/>
      </w:pPr>
      <w:rPr>
        <w:rFonts w:hint="default"/>
        <w:lang w:val="fr-FR" w:eastAsia="en-US" w:bidi="ar-SA"/>
      </w:rPr>
    </w:lvl>
    <w:lvl w:ilvl="6">
      <w:numFmt w:val="bullet"/>
      <w:lvlText w:val="•"/>
      <w:lvlJc w:val="left"/>
      <w:pPr>
        <w:ind w:left="6035" w:hanging="360"/>
      </w:pPr>
      <w:rPr>
        <w:rFonts w:hint="default"/>
        <w:lang w:val="fr-FR" w:eastAsia="en-US" w:bidi="ar-SA"/>
      </w:rPr>
    </w:lvl>
    <w:lvl w:ilvl="7">
      <w:numFmt w:val="bullet"/>
      <w:lvlText w:val="•"/>
      <w:lvlJc w:val="left"/>
      <w:pPr>
        <w:ind w:left="7128" w:hanging="360"/>
      </w:pPr>
      <w:rPr>
        <w:rFonts w:hint="default"/>
        <w:lang w:val="fr-FR" w:eastAsia="en-US" w:bidi="ar-SA"/>
      </w:rPr>
    </w:lvl>
    <w:lvl w:ilvl="8">
      <w:numFmt w:val="bullet"/>
      <w:lvlText w:val="•"/>
      <w:lvlJc w:val="left"/>
      <w:pPr>
        <w:ind w:left="8222" w:hanging="360"/>
      </w:pPr>
      <w:rPr>
        <w:rFonts w:hint="default"/>
        <w:lang w:val="fr-FR" w:eastAsia="en-US" w:bidi="ar-SA"/>
      </w:rPr>
    </w:lvl>
  </w:abstractNum>
  <w:abstractNum w:abstractNumId="97" w15:restartNumberingAfterBreak="0">
    <w:nsid w:val="3D7F6347"/>
    <w:multiLevelType w:val="multilevel"/>
    <w:tmpl w:val="01A42CF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9" w15:restartNumberingAfterBreak="0">
    <w:nsid w:val="3E7E224A"/>
    <w:multiLevelType w:val="hybridMultilevel"/>
    <w:tmpl w:val="75B4059E"/>
    <w:lvl w:ilvl="0" w:tplc="F90287CC">
      <w:numFmt w:val="bullet"/>
      <w:lvlText w:val=""/>
      <w:lvlJc w:val="left"/>
      <w:pPr>
        <w:ind w:left="1121" w:hanging="285"/>
      </w:pPr>
      <w:rPr>
        <w:rFonts w:ascii="Symbol" w:eastAsia="Symbol" w:hAnsi="Symbol" w:cs="Symbol" w:hint="default"/>
        <w:b w:val="0"/>
        <w:bCs w:val="0"/>
        <w:i w:val="0"/>
        <w:iCs w:val="0"/>
        <w:w w:val="100"/>
        <w:sz w:val="24"/>
        <w:szCs w:val="24"/>
        <w:lang w:val="fr-FR" w:eastAsia="en-US" w:bidi="ar-SA"/>
      </w:rPr>
    </w:lvl>
    <w:lvl w:ilvl="1" w:tplc="1FA426E4">
      <w:numFmt w:val="bullet"/>
      <w:lvlText w:val="•"/>
      <w:lvlJc w:val="left"/>
      <w:pPr>
        <w:ind w:left="2049" w:hanging="285"/>
      </w:pPr>
      <w:rPr>
        <w:rFonts w:hint="default"/>
        <w:lang w:val="fr-FR" w:eastAsia="en-US" w:bidi="ar-SA"/>
      </w:rPr>
    </w:lvl>
    <w:lvl w:ilvl="2" w:tplc="70FABFB6">
      <w:numFmt w:val="bullet"/>
      <w:lvlText w:val="•"/>
      <w:lvlJc w:val="left"/>
      <w:pPr>
        <w:ind w:left="2978" w:hanging="285"/>
      </w:pPr>
      <w:rPr>
        <w:rFonts w:hint="default"/>
        <w:lang w:val="fr-FR" w:eastAsia="en-US" w:bidi="ar-SA"/>
      </w:rPr>
    </w:lvl>
    <w:lvl w:ilvl="3" w:tplc="1E981174">
      <w:numFmt w:val="bullet"/>
      <w:lvlText w:val="•"/>
      <w:lvlJc w:val="left"/>
      <w:pPr>
        <w:ind w:left="3907" w:hanging="285"/>
      </w:pPr>
      <w:rPr>
        <w:rFonts w:hint="default"/>
        <w:lang w:val="fr-FR" w:eastAsia="en-US" w:bidi="ar-SA"/>
      </w:rPr>
    </w:lvl>
    <w:lvl w:ilvl="4" w:tplc="15E075A4">
      <w:numFmt w:val="bullet"/>
      <w:lvlText w:val="•"/>
      <w:lvlJc w:val="left"/>
      <w:pPr>
        <w:ind w:left="4836" w:hanging="285"/>
      </w:pPr>
      <w:rPr>
        <w:rFonts w:hint="default"/>
        <w:lang w:val="fr-FR" w:eastAsia="en-US" w:bidi="ar-SA"/>
      </w:rPr>
    </w:lvl>
    <w:lvl w:ilvl="5" w:tplc="8982C4C0">
      <w:numFmt w:val="bullet"/>
      <w:lvlText w:val="•"/>
      <w:lvlJc w:val="left"/>
      <w:pPr>
        <w:ind w:left="5765" w:hanging="285"/>
      </w:pPr>
      <w:rPr>
        <w:rFonts w:hint="default"/>
        <w:lang w:val="fr-FR" w:eastAsia="en-US" w:bidi="ar-SA"/>
      </w:rPr>
    </w:lvl>
    <w:lvl w:ilvl="6" w:tplc="ADFE7478">
      <w:numFmt w:val="bullet"/>
      <w:lvlText w:val="•"/>
      <w:lvlJc w:val="left"/>
      <w:pPr>
        <w:ind w:left="6694" w:hanging="285"/>
      </w:pPr>
      <w:rPr>
        <w:rFonts w:hint="default"/>
        <w:lang w:val="fr-FR" w:eastAsia="en-US" w:bidi="ar-SA"/>
      </w:rPr>
    </w:lvl>
    <w:lvl w:ilvl="7" w:tplc="9164474C">
      <w:numFmt w:val="bullet"/>
      <w:lvlText w:val="•"/>
      <w:lvlJc w:val="left"/>
      <w:pPr>
        <w:ind w:left="7623" w:hanging="285"/>
      </w:pPr>
      <w:rPr>
        <w:rFonts w:hint="default"/>
        <w:lang w:val="fr-FR" w:eastAsia="en-US" w:bidi="ar-SA"/>
      </w:rPr>
    </w:lvl>
    <w:lvl w:ilvl="8" w:tplc="9A1C8E5A">
      <w:numFmt w:val="bullet"/>
      <w:lvlText w:val="•"/>
      <w:lvlJc w:val="left"/>
      <w:pPr>
        <w:ind w:left="8552" w:hanging="285"/>
      </w:pPr>
      <w:rPr>
        <w:rFonts w:hint="default"/>
        <w:lang w:val="fr-FR" w:eastAsia="en-US" w:bidi="ar-SA"/>
      </w:rPr>
    </w:lvl>
  </w:abstractNum>
  <w:abstractNum w:abstractNumId="100" w15:restartNumberingAfterBreak="0">
    <w:nsid w:val="3ED9405A"/>
    <w:multiLevelType w:val="hybridMultilevel"/>
    <w:tmpl w:val="233AC68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1" w15:restartNumberingAfterBreak="0">
    <w:nsid w:val="3EF218D1"/>
    <w:multiLevelType w:val="hybridMultilevel"/>
    <w:tmpl w:val="9EB06334"/>
    <w:lvl w:ilvl="0" w:tplc="59906470">
      <w:start w:val="1"/>
      <w:numFmt w:val="bullet"/>
      <w:lvlText w:val="□"/>
      <w:lvlJc w:val="left"/>
      <w:pPr>
        <w:ind w:left="720" w:hanging="360"/>
      </w:pPr>
      <w:rPr>
        <w:rFonts w:ascii="Courier New" w:hAnsi="Courier New" w:hint="default"/>
      </w:rPr>
    </w:lvl>
    <w:lvl w:ilvl="1" w:tplc="9DF0701C">
      <w:start w:val="1"/>
      <w:numFmt w:val="bullet"/>
      <w:lvlText w:val="o"/>
      <w:lvlJc w:val="left"/>
      <w:pPr>
        <w:ind w:left="1440" w:hanging="360"/>
      </w:pPr>
      <w:rPr>
        <w:rFonts w:ascii="Courier New" w:hAnsi="Courier New" w:hint="default"/>
      </w:rPr>
    </w:lvl>
    <w:lvl w:ilvl="2" w:tplc="4564A3D2">
      <w:start w:val="1"/>
      <w:numFmt w:val="bullet"/>
      <w:lvlText w:val=""/>
      <w:lvlJc w:val="left"/>
      <w:pPr>
        <w:ind w:left="2160" w:hanging="360"/>
      </w:pPr>
      <w:rPr>
        <w:rFonts w:ascii="Wingdings" w:hAnsi="Wingdings" w:hint="default"/>
      </w:rPr>
    </w:lvl>
    <w:lvl w:ilvl="3" w:tplc="412EEEDE">
      <w:start w:val="1"/>
      <w:numFmt w:val="bullet"/>
      <w:lvlText w:val=""/>
      <w:lvlJc w:val="left"/>
      <w:pPr>
        <w:ind w:left="2880" w:hanging="360"/>
      </w:pPr>
      <w:rPr>
        <w:rFonts w:ascii="Symbol" w:hAnsi="Symbol" w:hint="default"/>
      </w:rPr>
    </w:lvl>
    <w:lvl w:ilvl="4" w:tplc="7954F76C">
      <w:start w:val="1"/>
      <w:numFmt w:val="bullet"/>
      <w:lvlText w:val="o"/>
      <w:lvlJc w:val="left"/>
      <w:pPr>
        <w:ind w:left="3600" w:hanging="360"/>
      </w:pPr>
      <w:rPr>
        <w:rFonts w:ascii="Courier New" w:hAnsi="Courier New" w:hint="default"/>
      </w:rPr>
    </w:lvl>
    <w:lvl w:ilvl="5" w:tplc="8DD491B4">
      <w:start w:val="1"/>
      <w:numFmt w:val="bullet"/>
      <w:lvlText w:val=""/>
      <w:lvlJc w:val="left"/>
      <w:pPr>
        <w:ind w:left="4320" w:hanging="360"/>
      </w:pPr>
      <w:rPr>
        <w:rFonts w:ascii="Wingdings" w:hAnsi="Wingdings" w:hint="default"/>
      </w:rPr>
    </w:lvl>
    <w:lvl w:ilvl="6" w:tplc="40E4F9A4">
      <w:start w:val="1"/>
      <w:numFmt w:val="bullet"/>
      <w:lvlText w:val=""/>
      <w:lvlJc w:val="left"/>
      <w:pPr>
        <w:ind w:left="5040" w:hanging="360"/>
      </w:pPr>
      <w:rPr>
        <w:rFonts w:ascii="Symbol" w:hAnsi="Symbol" w:hint="default"/>
      </w:rPr>
    </w:lvl>
    <w:lvl w:ilvl="7" w:tplc="89949C06">
      <w:start w:val="1"/>
      <w:numFmt w:val="bullet"/>
      <w:lvlText w:val="o"/>
      <w:lvlJc w:val="left"/>
      <w:pPr>
        <w:ind w:left="5760" w:hanging="360"/>
      </w:pPr>
      <w:rPr>
        <w:rFonts w:ascii="Courier New" w:hAnsi="Courier New" w:hint="default"/>
      </w:rPr>
    </w:lvl>
    <w:lvl w:ilvl="8" w:tplc="0424167E">
      <w:start w:val="1"/>
      <w:numFmt w:val="bullet"/>
      <w:lvlText w:val=""/>
      <w:lvlJc w:val="left"/>
      <w:pPr>
        <w:ind w:left="6480" w:hanging="360"/>
      </w:pPr>
      <w:rPr>
        <w:rFonts w:ascii="Wingdings" w:hAnsi="Wingdings" w:hint="default"/>
      </w:rPr>
    </w:lvl>
  </w:abstractNum>
  <w:abstractNum w:abstractNumId="102" w15:restartNumberingAfterBreak="0">
    <w:nsid w:val="3F5B3AEF"/>
    <w:multiLevelType w:val="hybridMultilevel"/>
    <w:tmpl w:val="27043F54"/>
    <w:lvl w:ilvl="0" w:tplc="0BEEF29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3F933D37"/>
    <w:multiLevelType w:val="hybridMultilevel"/>
    <w:tmpl w:val="018CA42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4" w15:restartNumberingAfterBreak="0">
    <w:nsid w:val="3FD74CFB"/>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5" w15:restartNumberingAfterBreak="0">
    <w:nsid w:val="3FF904A0"/>
    <w:multiLevelType w:val="hybridMultilevel"/>
    <w:tmpl w:val="5DE6A8D6"/>
    <w:lvl w:ilvl="0" w:tplc="1BAA8D1E">
      <w:start w:val="2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41190B3B"/>
    <w:multiLevelType w:val="hybridMultilevel"/>
    <w:tmpl w:val="9AA2A638"/>
    <w:lvl w:ilvl="0" w:tplc="096A726E">
      <w:start w:val="1"/>
      <w:numFmt w:val="decimal"/>
      <w:lvlText w:val="%1."/>
      <w:lvlJc w:val="left"/>
      <w:pPr>
        <w:ind w:left="0" w:hanging="360"/>
      </w:pPr>
      <w:rPr>
        <w:rFonts w:hint="default"/>
      </w:rPr>
    </w:lvl>
    <w:lvl w:ilvl="1" w:tplc="040C0019" w:tentative="1">
      <w:start w:val="1"/>
      <w:numFmt w:val="lowerLetter"/>
      <w:lvlText w:val="%2."/>
      <w:lvlJc w:val="left"/>
      <w:pPr>
        <w:ind w:left="720"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107" w15:restartNumberingAfterBreak="0">
    <w:nsid w:val="41330324"/>
    <w:multiLevelType w:val="hybridMultilevel"/>
    <w:tmpl w:val="3C306D6A"/>
    <w:lvl w:ilvl="0" w:tplc="8B08308E">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108" w15:restartNumberingAfterBreak="0">
    <w:nsid w:val="41564269"/>
    <w:multiLevelType w:val="multilevel"/>
    <w:tmpl w:val="04090019"/>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416B6446"/>
    <w:multiLevelType w:val="multilevel"/>
    <w:tmpl w:val="26E0A4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0" w15:restartNumberingAfterBreak="0">
    <w:nsid w:val="424A5DD5"/>
    <w:multiLevelType w:val="multilevel"/>
    <w:tmpl w:val="13DAF79C"/>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4270722E"/>
    <w:multiLevelType w:val="multilevel"/>
    <w:tmpl w:val="1A545C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2" w15:restartNumberingAfterBreak="0">
    <w:nsid w:val="430F4F4F"/>
    <w:multiLevelType w:val="hybridMultilevel"/>
    <w:tmpl w:val="A7D2A99C"/>
    <w:lvl w:ilvl="0" w:tplc="77CE83EE">
      <w:numFmt w:val="bullet"/>
      <w:lvlText w:val=""/>
      <w:lvlJc w:val="left"/>
      <w:pPr>
        <w:ind w:left="941" w:hanging="360"/>
      </w:pPr>
      <w:rPr>
        <w:rFonts w:ascii="Symbol" w:eastAsia="Symbol" w:hAnsi="Symbol" w:cs="Symbol" w:hint="default"/>
        <w:b w:val="0"/>
        <w:bCs w:val="0"/>
        <w:i w:val="0"/>
        <w:iCs w:val="0"/>
        <w:w w:val="100"/>
        <w:sz w:val="24"/>
        <w:szCs w:val="24"/>
        <w:lang w:val="fr-FR" w:eastAsia="en-US" w:bidi="ar-SA"/>
      </w:rPr>
    </w:lvl>
    <w:lvl w:ilvl="1" w:tplc="C7769E90">
      <w:numFmt w:val="bullet"/>
      <w:lvlText w:val="•"/>
      <w:lvlJc w:val="left"/>
      <w:pPr>
        <w:ind w:left="1887" w:hanging="360"/>
      </w:pPr>
      <w:rPr>
        <w:rFonts w:hint="default"/>
        <w:lang w:val="fr-FR" w:eastAsia="en-US" w:bidi="ar-SA"/>
      </w:rPr>
    </w:lvl>
    <w:lvl w:ilvl="2" w:tplc="600AF3D6">
      <w:numFmt w:val="bullet"/>
      <w:lvlText w:val="•"/>
      <w:lvlJc w:val="left"/>
      <w:pPr>
        <w:ind w:left="2834" w:hanging="360"/>
      </w:pPr>
      <w:rPr>
        <w:rFonts w:hint="default"/>
        <w:lang w:val="fr-FR" w:eastAsia="en-US" w:bidi="ar-SA"/>
      </w:rPr>
    </w:lvl>
    <w:lvl w:ilvl="3" w:tplc="1B1EA7F4">
      <w:numFmt w:val="bullet"/>
      <w:lvlText w:val="•"/>
      <w:lvlJc w:val="left"/>
      <w:pPr>
        <w:ind w:left="3781" w:hanging="360"/>
      </w:pPr>
      <w:rPr>
        <w:rFonts w:hint="default"/>
        <w:lang w:val="fr-FR" w:eastAsia="en-US" w:bidi="ar-SA"/>
      </w:rPr>
    </w:lvl>
    <w:lvl w:ilvl="4" w:tplc="D61C9F10">
      <w:numFmt w:val="bullet"/>
      <w:lvlText w:val="•"/>
      <w:lvlJc w:val="left"/>
      <w:pPr>
        <w:ind w:left="4728" w:hanging="360"/>
      </w:pPr>
      <w:rPr>
        <w:rFonts w:hint="default"/>
        <w:lang w:val="fr-FR" w:eastAsia="en-US" w:bidi="ar-SA"/>
      </w:rPr>
    </w:lvl>
    <w:lvl w:ilvl="5" w:tplc="A4A03208">
      <w:numFmt w:val="bullet"/>
      <w:lvlText w:val="•"/>
      <w:lvlJc w:val="left"/>
      <w:pPr>
        <w:ind w:left="5675" w:hanging="360"/>
      </w:pPr>
      <w:rPr>
        <w:rFonts w:hint="default"/>
        <w:lang w:val="fr-FR" w:eastAsia="en-US" w:bidi="ar-SA"/>
      </w:rPr>
    </w:lvl>
    <w:lvl w:ilvl="6" w:tplc="C0003832">
      <w:numFmt w:val="bullet"/>
      <w:lvlText w:val="•"/>
      <w:lvlJc w:val="left"/>
      <w:pPr>
        <w:ind w:left="6622" w:hanging="360"/>
      </w:pPr>
      <w:rPr>
        <w:rFonts w:hint="default"/>
        <w:lang w:val="fr-FR" w:eastAsia="en-US" w:bidi="ar-SA"/>
      </w:rPr>
    </w:lvl>
    <w:lvl w:ilvl="7" w:tplc="2892E688">
      <w:numFmt w:val="bullet"/>
      <w:lvlText w:val="•"/>
      <w:lvlJc w:val="left"/>
      <w:pPr>
        <w:ind w:left="7569" w:hanging="360"/>
      </w:pPr>
      <w:rPr>
        <w:rFonts w:hint="default"/>
        <w:lang w:val="fr-FR" w:eastAsia="en-US" w:bidi="ar-SA"/>
      </w:rPr>
    </w:lvl>
    <w:lvl w:ilvl="8" w:tplc="A9E66826">
      <w:numFmt w:val="bullet"/>
      <w:lvlText w:val="•"/>
      <w:lvlJc w:val="left"/>
      <w:pPr>
        <w:ind w:left="8516" w:hanging="360"/>
      </w:pPr>
      <w:rPr>
        <w:rFonts w:hint="default"/>
        <w:lang w:val="fr-FR" w:eastAsia="en-US" w:bidi="ar-SA"/>
      </w:rPr>
    </w:lvl>
  </w:abstractNum>
  <w:abstractNum w:abstractNumId="113" w15:restartNumberingAfterBreak="0">
    <w:nsid w:val="43AF5457"/>
    <w:multiLevelType w:val="hybridMultilevel"/>
    <w:tmpl w:val="97A04360"/>
    <w:lvl w:ilvl="0" w:tplc="2ACEA856">
      <w:start w:val="1"/>
      <w:numFmt w:val="lowerLetter"/>
      <w:lvlText w:val="%1)"/>
      <w:lvlJc w:val="left"/>
      <w:pPr>
        <w:ind w:left="941" w:hanging="360"/>
      </w:pPr>
      <w:rPr>
        <w:rFonts w:ascii="Times New Roman" w:eastAsia="Times New Roman" w:hAnsi="Times New Roman" w:cs="Times New Roman" w:hint="default"/>
        <w:b w:val="0"/>
        <w:bCs w:val="0"/>
        <w:i w:val="0"/>
        <w:iCs w:val="0"/>
        <w:spacing w:val="-2"/>
        <w:w w:val="99"/>
        <w:sz w:val="24"/>
        <w:szCs w:val="24"/>
        <w:lang w:val="fr-FR" w:eastAsia="en-US" w:bidi="ar-SA"/>
      </w:rPr>
    </w:lvl>
    <w:lvl w:ilvl="1" w:tplc="7A7C53CC">
      <w:start w:val="1"/>
      <w:numFmt w:val="lowerLetter"/>
      <w:lvlText w:val="(%2)"/>
      <w:lvlJc w:val="left"/>
      <w:pPr>
        <w:ind w:left="1481" w:hanging="360"/>
      </w:pPr>
      <w:rPr>
        <w:rFonts w:ascii="Times New Roman" w:eastAsia="Times New Roman" w:hAnsi="Times New Roman" w:cs="Times New Roman" w:hint="default"/>
        <w:b w:val="0"/>
        <w:bCs w:val="0"/>
        <w:i w:val="0"/>
        <w:iCs w:val="0"/>
        <w:spacing w:val="-2"/>
        <w:w w:val="99"/>
        <w:sz w:val="24"/>
        <w:szCs w:val="24"/>
        <w:lang w:val="fr-FR" w:eastAsia="en-US" w:bidi="ar-SA"/>
      </w:rPr>
    </w:lvl>
    <w:lvl w:ilvl="2" w:tplc="213AEFB6">
      <w:numFmt w:val="bullet"/>
      <w:lvlText w:val="•"/>
      <w:lvlJc w:val="left"/>
      <w:pPr>
        <w:ind w:left="2472" w:hanging="360"/>
      </w:pPr>
      <w:rPr>
        <w:rFonts w:hint="default"/>
        <w:lang w:val="fr-FR" w:eastAsia="en-US" w:bidi="ar-SA"/>
      </w:rPr>
    </w:lvl>
    <w:lvl w:ilvl="3" w:tplc="A7EA4462">
      <w:numFmt w:val="bullet"/>
      <w:lvlText w:val="•"/>
      <w:lvlJc w:val="left"/>
      <w:pPr>
        <w:ind w:left="3464" w:hanging="360"/>
      </w:pPr>
      <w:rPr>
        <w:rFonts w:hint="default"/>
        <w:lang w:val="fr-FR" w:eastAsia="en-US" w:bidi="ar-SA"/>
      </w:rPr>
    </w:lvl>
    <w:lvl w:ilvl="4" w:tplc="DFAE9F50">
      <w:numFmt w:val="bullet"/>
      <w:lvlText w:val="•"/>
      <w:lvlJc w:val="left"/>
      <w:pPr>
        <w:ind w:left="4456" w:hanging="360"/>
      </w:pPr>
      <w:rPr>
        <w:rFonts w:hint="default"/>
        <w:lang w:val="fr-FR" w:eastAsia="en-US" w:bidi="ar-SA"/>
      </w:rPr>
    </w:lvl>
    <w:lvl w:ilvl="5" w:tplc="4CE69198">
      <w:numFmt w:val="bullet"/>
      <w:lvlText w:val="•"/>
      <w:lvlJc w:val="left"/>
      <w:pPr>
        <w:ind w:left="5448" w:hanging="360"/>
      </w:pPr>
      <w:rPr>
        <w:rFonts w:hint="default"/>
        <w:lang w:val="fr-FR" w:eastAsia="en-US" w:bidi="ar-SA"/>
      </w:rPr>
    </w:lvl>
    <w:lvl w:ilvl="6" w:tplc="E36EAE68">
      <w:numFmt w:val="bullet"/>
      <w:lvlText w:val="•"/>
      <w:lvlJc w:val="left"/>
      <w:pPr>
        <w:ind w:left="6441" w:hanging="360"/>
      </w:pPr>
      <w:rPr>
        <w:rFonts w:hint="default"/>
        <w:lang w:val="fr-FR" w:eastAsia="en-US" w:bidi="ar-SA"/>
      </w:rPr>
    </w:lvl>
    <w:lvl w:ilvl="7" w:tplc="554EF372">
      <w:numFmt w:val="bullet"/>
      <w:lvlText w:val="•"/>
      <w:lvlJc w:val="left"/>
      <w:pPr>
        <w:ind w:left="7433" w:hanging="360"/>
      </w:pPr>
      <w:rPr>
        <w:rFonts w:hint="default"/>
        <w:lang w:val="fr-FR" w:eastAsia="en-US" w:bidi="ar-SA"/>
      </w:rPr>
    </w:lvl>
    <w:lvl w:ilvl="8" w:tplc="015C6CD8">
      <w:numFmt w:val="bullet"/>
      <w:lvlText w:val="•"/>
      <w:lvlJc w:val="left"/>
      <w:pPr>
        <w:ind w:left="8425" w:hanging="360"/>
      </w:pPr>
      <w:rPr>
        <w:rFonts w:hint="default"/>
        <w:lang w:val="fr-FR" w:eastAsia="en-US" w:bidi="ar-SA"/>
      </w:rPr>
    </w:lvl>
  </w:abstractNum>
  <w:abstractNum w:abstractNumId="114" w15:restartNumberingAfterBreak="0">
    <w:nsid w:val="44506BAA"/>
    <w:multiLevelType w:val="multilevel"/>
    <w:tmpl w:val="54D62CA4"/>
    <w:lvl w:ilvl="0">
      <w:start w:val="1"/>
      <w:numFmt w:val="decimal"/>
      <w:pStyle w:val="Article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15" w15:restartNumberingAfterBreak="0">
    <w:nsid w:val="445B0991"/>
    <w:multiLevelType w:val="multilevel"/>
    <w:tmpl w:val="6CB4B0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6" w15:restartNumberingAfterBreak="0">
    <w:nsid w:val="453C47C4"/>
    <w:multiLevelType w:val="multilevel"/>
    <w:tmpl w:val="D778C8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7" w15:restartNumberingAfterBreak="0">
    <w:nsid w:val="45CF5E0D"/>
    <w:multiLevelType w:val="hybridMultilevel"/>
    <w:tmpl w:val="BAF868CA"/>
    <w:lvl w:ilvl="0" w:tplc="75361166">
      <w:start w:val="1"/>
      <w:numFmt w:val="bullet"/>
      <w:lvlText w:val="□"/>
      <w:lvlJc w:val="left"/>
      <w:pPr>
        <w:tabs>
          <w:tab w:val="num" w:pos="720"/>
        </w:tabs>
        <w:ind w:left="720" w:firstLine="981"/>
      </w:pPr>
      <w:rPr>
        <w:rFonts w:ascii="Courier New" w:hAnsi="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5D00B59"/>
    <w:multiLevelType w:val="multilevel"/>
    <w:tmpl w:val="B7107F0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19" w15:restartNumberingAfterBreak="0">
    <w:nsid w:val="4666698D"/>
    <w:multiLevelType w:val="hybridMultilevel"/>
    <w:tmpl w:val="D618D08C"/>
    <w:lvl w:ilvl="0" w:tplc="3AE00110">
      <w:start w:val="1"/>
      <w:numFmt w:val="lowerLetter"/>
      <w:lvlText w:val="(%1)"/>
      <w:lvlJc w:val="left"/>
      <w:pPr>
        <w:tabs>
          <w:tab w:val="num" w:pos="720"/>
        </w:tabs>
        <w:ind w:left="720" w:hanging="360"/>
      </w:pPr>
      <w:rPr>
        <w:rFonts w:ascii="Times New Roman" w:eastAsia="Times New Roman" w:hAnsi="Times New Roman" w:cs="Times New Roman"/>
      </w:rPr>
    </w:lvl>
    <w:lvl w:ilvl="1" w:tplc="38B4B26A">
      <w:numFmt w:val="decimal"/>
      <w:lvlText w:val=""/>
      <w:lvlJc w:val="left"/>
    </w:lvl>
    <w:lvl w:ilvl="2" w:tplc="374021C6">
      <w:numFmt w:val="decimal"/>
      <w:lvlText w:val=""/>
      <w:lvlJc w:val="left"/>
    </w:lvl>
    <w:lvl w:ilvl="3" w:tplc="ECB80666">
      <w:numFmt w:val="decimal"/>
      <w:lvlText w:val=""/>
      <w:lvlJc w:val="left"/>
    </w:lvl>
    <w:lvl w:ilvl="4" w:tplc="FA669E78">
      <w:numFmt w:val="decimal"/>
      <w:lvlText w:val=""/>
      <w:lvlJc w:val="left"/>
    </w:lvl>
    <w:lvl w:ilvl="5" w:tplc="E12E35CE">
      <w:numFmt w:val="decimal"/>
      <w:lvlText w:val=""/>
      <w:lvlJc w:val="left"/>
    </w:lvl>
    <w:lvl w:ilvl="6" w:tplc="A5729C60">
      <w:numFmt w:val="decimal"/>
      <w:lvlText w:val=""/>
      <w:lvlJc w:val="left"/>
    </w:lvl>
    <w:lvl w:ilvl="7" w:tplc="91D8B82C">
      <w:numFmt w:val="decimal"/>
      <w:lvlText w:val=""/>
      <w:lvlJc w:val="left"/>
    </w:lvl>
    <w:lvl w:ilvl="8" w:tplc="22E4FBC6">
      <w:numFmt w:val="decimal"/>
      <w:lvlText w:val=""/>
      <w:lvlJc w:val="left"/>
    </w:lvl>
  </w:abstractNum>
  <w:abstractNum w:abstractNumId="120" w15:restartNumberingAfterBreak="0">
    <w:nsid w:val="467F4A10"/>
    <w:multiLevelType w:val="multilevel"/>
    <w:tmpl w:val="FCBA0B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1" w15:restartNumberingAfterBreak="0">
    <w:nsid w:val="46822335"/>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2" w15:restartNumberingAfterBreak="0">
    <w:nsid w:val="47025E99"/>
    <w:multiLevelType w:val="multilevel"/>
    <w:tmpl w:val="C744FD68"/>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47392C14"/>
    <w:multiLevelType w:val="multilevel"/>
    <w:tmpl w:val="62BE90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4" w15:restartNumberingAfterBreak="0">
    <w:nsid w:val="478B5690"/>
    <w:multiLevelType w:val="multilevel"/>
    <w:tmpl w:val="21FADD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5" w15:restartNumberingAfterBreak="0">
    <w:nsid w:val="47B65608"/>
    <w:multiLevelType w:val="hybridMultilevel"/>
    <w:tmpl w:val="810C0FDE"/>
    <w:lvl w:ilvl="0" w:tplc="2B80303A">
      <w:numFmt w:val="bullet"/>
      <w:lvlText w:val=""/>
      <w:lvlJc w:val="left"/>
      <w:pPr>
        <w:ind w:left="941" w:hanging="360"/>
      </w:pPr>
      <w:rPr>
        <w:rFonts w:ascii="Symbol" w:eastAsia="Symbol" w:hAnsi="Symbol" w:cs="Symbol" w:hint="default"/>
        <w:b w:val="0"/>
        <w:bCs w:val="0"/>
        <w:i w:val="0"/>
        <w:iCs w:val="0"/>
        <w:w w:val="100"/>
        <w:sz w:val="24"/>
        <w:szCs w:val="24"/>
        <w:lang w:val="fr-FR" w:eastAsia="en-US" w:bidi="ar-SA"/>
      </w:rPr>
    </w:lvl>
    <w:lvl w:ilvl="1" w:tplc="AAF04CBE">
      <w:numFmt w:val="bullet"/>
      <w:lvlText w:val="•"/>
      <w:lvlJc w:val="left"/>
      <w:pPr>
        <w:ind w:left="1887" w:hanging="360"/>
      </w:pPr>
      <w:rPr>
        <w:rFonts w:hint="default"/>
        <w:lang w:val="fr-FR" w:eastAsia="en-US" w:bidi="ar-SA"/>
      </w:rPr>
    </w:lvl>
    <w:lvl w:ilvl="2" w:tplc="8F4E1A80">
      <w:numFmt w:val="bullet"/>
      <w:lvlText w:val="•"/>
      <w:lvlJc w:val="left"/>
      <w:pPr>
        <w:ind w:left="2834" w:hanging="360"/>
      </w:pPr>
      <w:rPr>
        <w:rFonts w:hint="default"/>
        <w:lang w:val="fr-FR" w:eastAsia="en-US" w:bidi="ar-SA"/>
      </w:rPr>
    </w:lvl>
    <w:lvl w:ilvl="3" w:tplc="078E1F84">
      <w:numFmt w:val="bullet"/>
      <w:lvlText w:val="•"/>
      <w:lvlJc w:val="left"/>
      <w:pPr>
        <w:ind w:left="3781" w:hanging="360"/>
      </w:pPr>
      <w:rPr>
        <w:rFonts w:hint="default"/>
        <w:lang w:val="fr-FR" w:eastAsia="en-US" w:bidi="ar-SA"/>
      </w:rPr>
    </w:lvl>
    <w:lvl w:ilvl="4" w:tplc="8EBC4F3E">
      <w:numFmt w:val="bullet"/>
      <w:lvlText w:val="•"/>
      <w:lvlJc w:val="left"/>
      <w:pPr>
        <w:ind w:left="4728" w:hanging="360"/>
      </w:pPr>
      <w:rPr>
        <w:rFonts w:hint="default"/>
        <w:lang w:val="fr-FR" w:eastAsia="en-US" w:bidi="ar-SA"/>
      </w:rPr>
    </w:lvl>
    <w:lvl w:ilvl="5" w:tplc="73E491A8">
      <w:numFmt w:val="bullet"/>
      <w:lvlText w:val="•"/>
      <w:lvlJc w:val="left"/>
      <w:pPr>
        <w:ind w:left="5675" w:hanging="360"/>
      </w:pPr>
      <w:rPr>
        <w:rFonts w:hint="default"/>
        <w:lang w:val="fr-FR" w:eastAsia="en-US" w:bidi="ar-SA"/>
      </w:rPr>
    </w:lvl>
    <w:lvl w:ilvl="6" w:tplc="459A8C2C">
      <w:numFmt w:val="bullet"/>
      <w:lvlText w:val="•"/>
      <w:lvlJc w:val="left"/>
      <w:pPr>
        <w:ind w:left="6622" w:hanging="360"/>
      </w:pPr>
      <w:rPr>
        <w:rFonts w:hint="default"/>
        <w:lang w:val="fr-FR" w:eastAsia="en-US" w:bidi="ar-SA"/>
      </w:rPr>
    </w:lvl>
    <w:lvl w:ilvl="7" w:tplc="FA4E3514">
      <w:numFmt w:val="bullet"/>
      <w:lvlText w:val="•"/>
      <w:lvlJc w:val="left"/>
      <w:pPr>
        <w:ind w:left="7569" w:hanging="360"/>
      </w:pPr>
      <w:rPr>
        <w:rFonts w:hint="default"/>
        <w:lang w:val="fr-FR" w:eastAsia="en-US" w:bidi="ar-SA"/>
      </w:rPr>
    </w:lvl>
    <w:lvl w:ilvl="8" w:tplc="8C8A1D16">
      <w:numFmt w:val="bullet"/>
      <w:lvlText w:val="•"/>
      <w:lvlJc w:val="left"/>
      <w:pPr>
        <w:ind w:left="8516" w:hanging="360"/>
      </w:pPr>
      <w:rPr>
        <w:rFonts w:hint="default"/>
        <w:lang w:val="fr-FR" w:eastAsia="en-US" w:bidi="ar-SA"/>
      </w:rPr>
    </w:lvl>
  </w:abstractNum>
  <w:abstractNum w:abstractNumId="126" w15:restartNumberingAfterBreak="0">
    <w:nsid w:val="47F24E83"/>
    <w:multiLevelType w:val="multilevel"/>
    <w:tmpl w:val="80EA28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7" w15:restartNumberingAfterBreak="0">
    <w:nsid w:val="480A7C79"/>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8" w15:restartNumberingAfterBreak="0">
    <w:nsid w:val="485403FF"/>
    <w:multiLevelType w:val="multilevel"/>
    <w:tmpl w:val="073C0C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9" w15:restartNumberingAfterBreak="0">
    <w:nsid w:val="489F3601"/>
    <w:multiLevelType w:val="multilevel"/>
    <w:tmpl w:val="FEBACD08"/>
    <w:lvl w:ilvl="0">
      <w:start w:val="1"/>
      <w:numFmt w:val="upperLetter"/>
      <w:pStyle w:val="Headingwithnumbers"/>
      <w:lvlText w:val="%1."/>
      <w:lvlJc w:val="left"/>
      <w:pPr>
        <w:ind w:left="720" w:hanging="360"/>
      </w:pPr>
      <w:rPr>
        <w:rFonts w:ascii="Quattrocento Sans" w:eastAsia="Quattrocento Sans" w:hAnsi="Quattrocento Sans" w:cs="Quattrocento Sans"/>
        <w:b/>
        <w:sz w:val="22"/>
        <w:szCs w:val="22"/>
      </w:rPr>
    </w:lvl>
    <w:lvl w:ilvl="1">
      <w:start w:val="1"/>
      <w:numFmt w:val="lowerLetter"/>
      <w:pStyle w:val="Sub-heading"/>
      <w:lvlText w:val="%2)"/>
      <w:lvlJc w:val="left"/>
      <w:pPr>
        <w:ind w:left="1440" w:hanging="360"/>
      </w:pPr>
    </w:lvl>
    <w:lvl w:ilvl="2">
      <w:start w:val="34"/>
      <w:numFmt w:val="decimal"/>
      <w:pStyle w:val="Sub-sub-heading"/>
      <w:lvlText w:val="%3."/>
      <w:lvlJc w:val="left"/>
      <w:pPr>
        <w:ind w:left="2340" w:hanging="360"/>
      </w:pPr>
    </w:lvl>
    <w:lvl w:ilvl="3">
      <w:start w:val="1"/>
      <w:numFmt w:val="decimal"/>
      <w:pStyle w:val="Sub-sub-sub-heading"/>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15:restartNumberingAfterBreak="0">
    <w:nsid w:val="48C20568"/>
    <w:multiLevelType w:val="multilevel"/>
    <w:tmpl w:val="1E642A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1" w15:restartNumberingAfterBreak="0">
    <w:nsid w:val="4A4A2E46"/>
    <w:multiLevelType w:val="multilevel"/>
    <w:tmpl w:val="FAE6F1D2"/>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2" w15:restartNumberingAfterBreak="0">
    <w:nsid w:val="4AD75174"/>
    <w:multiLevelType w:val="multilevel"/>
    <w:tmpl w:val="2208D6A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3" w15:restartNumberingAfterBreak="0">
    <w:nsid w:val="4B315D19"/>
    <w:multiLevelType w:val="multilevel"/>
    <w:tmpl w:val="B7107F0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34" w15:restartNumberingAfterBreak="0">
    <w:nsid w:val="4C260BF7"/>
    <w:multiLevelType w:val="multilevel"/>
    <w:tmpl w:val="447805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5" w15:restartNumberingAfterBreak="0">
    <w:nsid w:val="4D657409"/>
    <w:multiLevelType w:val="hybridMultilevel"/>
    <w:tmpl w:val="A560F4F0"/>
    <w:lvl w:ilvl="0" w:tplc="1ECA9C5C">
      <w:numFmt w:val="bullet"/>
      <w:lvlText w:val="☐"/>
      <w:lvlJc w:val="left"/>
      <w:pPr>
        <w:ind w:left="576" w:hanging="174"/>
      </w:pPr>
      <w:rPr>
        <w:rFonts w:ascii="Segoe UI Symbol" w:eastAsia="Segoe UI Symbol" w:hAnsi="Segoe UI Symbol" w:cs="Segoe UI Symbol" w:hint="default"/>
        <w:b w:val="0"/>
        <w:bCs w:val="0"/>
        <w:i w:val="0"/>
        <w:iCs w:val="0"/>
        <w:spacing w:val="-3"/>
        <w:w w:val="100"/>
        <w:sz w:val="18"/>
        <w:szCs w:val="18"/>
        <w:lang w:val="fr-FR" w:eastAsia="en-US" w:bidi="ar-SA"/>
      </w:rPr>
    </w:lvl>
    <w:lvl w:ilvl="1" w:tplc="21B22144">
      <w:numFmt w:val="bullet"/>
      <w:lvlText w:val="•"/>
      <w:lvlJc w:val="left"/>
      <w:pPr>
        <w:ind w:left="974" w:hanging="174"/>
      </w:pPr>
      <w:rPr>
        <w:rFonts w:hint="default"/>
        <w:lang w:val="fr-FR" w:eastAsia="en-US" w:bidi="ar-SA"/>
      </w:rPr>
    </w:lvl>
    <w:lvl w:ilvl="2" w:tplc="7F5C6F1A">
      <w:numFmt w:val="bullet"/>
      <w:lvlText w:val="•"/>
      <w:lvlJc w:val="left"/>
      <w:pPr>
        <w:ind w:left="1369" w:hanging="174"/>
      </w:pPr>
      <w:rPr>
        <w:rFonts w:hint="default"/>
        <w:lang w:val="fr-FR" w:eastAsia="en-US" w:bidi="ar-SA"/>
      </w:rPr>
    </w:lvl>
    <w:lvl w:ilvl="3" w:tplc="A2B0A854">
      <w:numFmt w:val="bullet"/>
      <w:lvlText w:val="•"/>
      <w:lvlJc w:val="left"/>
      <w:pPr>
        <w:ind w:left="1763" w:hanging="174"/>
      </w:pPr>
      <w:rPr>
        <w:rFonts w:hint="default"/>
        <w:lang w:val="fr-FR" w:eastAsia="en-US" w:bidi="ar-SA"/>
      </w:rPr>
    </w:lvl>
    <w:lvl w:ilvl="4" w:tplc="2F0C64A6">
      <w:numFmt w:val="bullet"/>
      <w:lvlText w:val="•"/>
      <w:lvlJc w:val="left"/>
      <w:pPr>
        <w:ind w:left="2158" w:hanging="174"/>
      </w:pPr>
      <w:rPr>
        <w:rFonts w:hint="default"/>
        <w:lang w:val="fr-FR" w:eastAsia="en-US" w:bidi="ar-SA"/>
      </w:rPr>
    </w:lvl>
    <w:lvl w:ilvl="5" w:tplc="CEF2CF8E">
      <w:numFmt w:val="bullet"/>
      <w:lvlText w:val="•"/>
      <w:lvlJc w:val="left"/>
      <w:pPr>
        <w:ind w:left="2552" w:hanging="174"/>
      </w:pPr>
      <w:rPr>
        <w:rFonts w:hint="default"/>
        <w:lang w:val="fr-FR" w:eastAsia="en-US" w:bidi="ar-SA"/>
      </w:rPr>
    </w:lvl>
    <w:lvl w:ilvl="6" w:tplc="267259FA">
      <w:numFmt w:val="bullet"/>
      <w:lvlText w:val="•"/>
      <w:lvlJc w:val="left"/>
      <w:pPr>
        <w:ind w:left="2947" w:hanging="174"/>
      </w:pPr>
      <w:rPr>
        <w:rFonts w:hint="default"/>
        <w:lang w:val="fr-FR" w:eastAsia="en-US" w:bidi="ar-SA"/>
      </w:rPr>
    </w:lvl>
    <w:lvl w:ilvl="7" w:tplc="30BE6208">
      <w:numFmt w:val="bullet"/>
      <w:lvlText w:val="•"/>
      <w:lvlJc w:val="left"/>
      <w:pPr>
        <w:ind w:left="3341" w:hanging="174"/>
      </w:pPr>
      <w:rPr>
        <w:rFonts w:hint="default"/>
        <w:lang w:val="fr-FR" w:eastAsia="en-US" w:bidi="ar-SA"/>
      </w:rPr>
    </w:lvl>
    <w:lvl w:ilvl="8" w:tplc="6A04A79A">
      <w:numFmt w:val="bullet"/>
      <w:lvlText w:val="•"/>
      <w:lvlJc w:val="left"/>
      <w:pPr>
        <w:ind w:left="3736" w:hanging="174"/>
      </w:pPr>
      <w:rPr>
        <w:rFonts w:hint="default"/>
        <w:lang w:val="fr-FR" w:eastAsia="en-US" w:bidi="ar-SA"/>
      </w:rPr>
    </w:lvl>
  </w:abstractNum>
  <w:abstractNum w:abstractNumId="136" w15:restartNumberingAfterBreak="0">
    <w:nsid w:val="4DC13A04"/>
    <w:multiLevelType w:val="multilevel"/>
    <w:tmpl w:val="2A6CC50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4DE46C88"/>
    <w:multiLevelType w:val="multilevel"/>
    <w:tmpl w:val="B7107F0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38" w15:restartNumberingAfterBreak="0">
    <w:nsid w:val="4DF91CE4"/>
    <w:multiLevelType w:val="multilevel"/>
    <w:tmpl w:val="3EDE2A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9" w15:restartNumberingAfterBreak="0">
    <w:nsid w:val="4F42548C"/>
    <w:multiLevelType w:val="multilevel"/>
    <w:tmpl w:val="A1CA6C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0" w15:restartNumberingAfterBreak="0">
    <w:nsid w:val="4FC03C24"/>
    <w:multiLevelType w:val="hybridMultilevel"/>
    <w:tmpl w:val="6C86D146"/>
    <w:lvl w:ilvl="0" w:tplc="E73EF44E">
      <w:start w:val="1"/>
      <w:numFmt w:val="lowerLetter"/>
      <w:lvlText w:val="(%1)"/>
      <w:lvlJc w:val="left"/>
      <w:pPr>
        <w:ind w:left="1080" w:hanging="360"/>
      </w:pPr>
      <w:rPr>
        <w:rFonts w:ascii="Calibri" w:eastAsia="Calibri" w:hAnsi="Calibri" w:cs="Calibri"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15:restartNumberingAfterBreak="0">
    <w:nsid w:val="51D17668"/>
    <w:multiLevelType w:val="hybridMultilevel"/>
    <w:tmpl w:val="A6A6CCEA"/>
    <w:lvl w:ilvl="0" w:tplc="CF4A094C">
      <w:numFmt w:val="bullet"/>
      <w:lvlText w:val=""/>
      <w:lvlJc w:val="left"/>
      <w:pPr>
        <w:ind w:left="1121" w:hanging="360"/>
      </w:pPr>
      <w:rPr>
        <w:rFonts w:ascii="Symbol" w:eastAsia="Symbol" w:hAnsi="Symbol" w:cs="Symbol" w:hint="default"/>
        <w:b w:val="0"/>
        <w:bCs w:val="0"/>
        <w:i w:val="0"/>
        <w:iCs w:val="0"/>
        <w:w w:val="100"/>
        <w:sz w:val="24"/>
        <w:szCs w:val="24"/>
        <w:lang w:val="fr-FR" w:eastAsia="en-US" w:bidi="ar-SA"/>
      </w:rPr>
    </w:lvl>
    <w:lvl w:ilvl="1" w:tplc="0846C858">
      <w:numFmt w:val="bullet"/>
      <w:lvlText w:val="•"/>
      <w:lvlJc w:val="left"/>
      <w:pPr>
        <w:ind w:left="2049" w:hanging="360"/>
      </w:pPr>
      <w:rPr>
        <w:rFonts w:hint="default"/>
        <w:lang w:val="fr-FR" w:eastAsia="en-US" w:bidi="ar-SA"/>
      </w:rPr>
    </w:lvl>
    <w:lvl w:ilvl="2" w:tplc="55C6E4D6">
      <w:numFmt w:val="bullet"/>
      <w:lvlText w:val="•"/>
      <w:lvlJc w:val="left"/>
      <w:pPr>
        <w:ind w:left="2978" w:hanging="360"/>
      </w:pPr>
      <w:rPr>
        <w:rFonts w:hint="default"/>
        <w:lang w:val="fr-FR" w:eastAsia="en-US" w:bidi="ar-SA"/>
      </w:rPr>
    </w:lvl>
    <w:lvl w:ilvl="3" w:tplc="6BCE3B76">
      <w:numFmt w:val="bullet"/>
      <w:lvlText w:val="•"/>
      <w:lvlJc w:val="left"/>
      <w:pPr>
        <w:ind w:left="3907" w:hanging="360"/>
      </w:pPr>
      <w:rPr>
        <w:rFonts w:hint="default"/>
        <w:lang w:val="fr-FR" w:eastAsia="en-US" w:bidi="ar-SA"/>
      </w:rPr>
    </w:lvl>
    <w:lvl w:ilvl="4" w:tplc="7F7E92D6">
      <w:numFmt w:val="bullet"/>
      <w:lvlText w:val="•"/>
      <w:lvlJc w:val="left"/>
      <w:pPr>
        <w:ind w:left="4836" w:hanging="360"/>
      </w:pPr>
      <w:rPr>
        <w:rFonts w:hint="default"/>
        <w:lang w:val="fr-FR" w:eastAsia="en-US" w:bidi="ar-SA"/>
      </w:rPr>
    </w:lvl>
    <w:lvl w:ilvl="5" w:tplc="8A8CA7CE">
      <w:numFmt w:val="bullet"/>
      <w:lvlText w:val="•"/>
      <w:lvlJc w:val="left"/>
      <w:pPr>
        <w:ind w:left="5765" w:hanging="360"/>
      </w:pPr>
      <w:rPr>
        <w:rFonts w:hint="default"/>
        <w:lang w:val="fr-FR" w:eastAsia="en-US" w:bidi="ar-SA"/>
      </w:rPr>
    </w:lvl>
    <w:lvl w:ilvl="6" w:tplc="FDB484FC">
      <w:numFmt w:val="bullet"/>
      <w:lvlText w:val="•"/>
      <w:lvlJc w:val="left"/>
      <w:pPr>
        <w:ind w:left="6694" w:hanging="360"/>
      </w:pPr>
      <w:rPr>
        <w:rFonts w:hint="default"/>
        <w:lang w:val="fr-FR" w:eastAsia="en-US" w:bidi="ar-SA"/>
      </w:rPr>
    </w:lvl>
    <w:lvl w:ilvl="7" w:tplc="1A023F1C">
      <w:numFmt w:val="bullet"/>
      <w:lvlText w:val="•"/>
      <w:lvlJc w:val="left"/>
      <w:pPr>
        <w:ind w:left="7623" w:hanging="360"/>
      </w:pPr>
      <w:rPr>
        <w:rFonts w:hint="default"/>
        <w:lang w:val="fr-FR" w:eastAsia="en-US" w:bidi="ar-SA"/>
      </w:rPr>
    </w:lvl>
    <w:lvl w:ilvl="8" w:tplc="70E47AA6">
      <w:numFmt w:val="bullet"/>
      <w:lvlText w:val="•"/>
      <w:lvlJc w:val="left"/>
      <w:pPr>
        <w:ind w:left="8552" w:hanging="360"/>
      </w:pPr>
      <w:rPr>
        <w:rFonts w:hint="default"/>
        <w:lang w:val="fr-FR" w:eastAsia="en-US" w:bidi="ar-SA"/>
      </w:rPr>
    </w:lvl>
  </w:abstractNum>
  <w:abstractNum w:abstractNumId="142" w15:restartNumberingAfterBreak="0">
    <w:nsid w:val="51F62102"/>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3" w15:restartNumberingAfterBreak="0">
    <w:nsid w:val="52137664"/>
    <w:multiLevelType w:val="multilevel"/>
    <w:tmpl w:val="3C6C85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4" w15:restartNumberingAfterBreak="0">
    <w:nsid w:val="54174298"/>
    <w:multiLevelType w:val="multilevel"/>
    <w:tmpl w:val="FF1C94C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5" w15:restartNumberingAfterBreak="0">
    <w:nsid w:val="553A59B9"/>
    <w:multiLevelType w:val="hybridMultilevel"/>
    <w:tmpl w:val="CF568CDA"/>
    <w:lvl w:ilvl="0" w:tplc="FFFFFFFF">
      <w:start w:val="1"/>
      <w:numFmt w:val="lowerLetter"/>
      <w:lvlText w:val="%1)"/>
      <w:lvlJc w:val="left"/>
      <w:pPr>
        <w:tabs>
          <w:tab w:val="num" w:pos="1440"/>
        </w:tabs>
        <w:ind w:left="1440" w:hanging="360"/>
      </w:p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46" w15:restartNumberingAfterBreak="0">
    <w:nsid w:val="55E20051"/>
    <w:multiLevelType w:val="hybridMultilevel"/>
    <w:tmpl w:val="6A363B30"/>
    <w:lvl w:ilvl="0" w:tplc="08090009">
      <w:start w:val="1"/>
      <w:numFmt w:val="bullet"/>
      <w:lvlText w:val=""/>
      <w:lvlJc w:val="left"/>
      <w:pPr>
        <w:tabs>
          <w:tab w:val="num" w:pos="900"/>
        </w:tabs>
        <w:ind w:left="900" w:hanging="360"/>
      </w:pPr>
      <w:rPr>
        <w:rFonts w:ascii="Wingdings" w:hAnsi="Wingdings" w:hint="default"/>
      </w:rPr>
    </w:lvl>
    <w:lvl w:ilvl="1" w:tplc="08090003">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147" w15:restartNumberingAfterBreak="0">
    <w:nsid w:val="55FE3469"/>
    <w:multiLevelType w:val="multilevel"/>
    <w:tmpl w:val="B1883A50"/>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15:restartNumberingAfterBreak="0">
    <w:nsid w:val="564144EC"/>
    <w:multiLevelType w:val="hybridMultilevel"/>
    <w:tmpl w:val="9F9CD0BA"/>
    <w:lvl w:ilvl="0" w:tplc="75361166">
      <w:start w:val="1"/>
      <w:numFmt w:val="bullet"/>
      <w:lvlText w:val="□"/>
      <w:lvlJc w:val="left"/>
      <w:pPr>
        <w:tabs>
          <w:tab w:val="num" w:pos="720"/>
        </w:tabs>
        <w:ind w:left="720" w:firstLine="981"/>
      </w:pPr>
      <w:rPr>
        <w:rFonts w:ascii="Courier New" w:hAnsi="Courier New" w:hint="default"/>
      </w:rPr>
    </w:lvl>
    <w:lvl w:ilvl="1" w:tplc="5B7AF136">
      <w:start w:val="1"/>
      <w:numFmt w:val="bullet"/>
      <w:lvlText w:val="□"/>
      <w:lvlJc w:val="left"/>
      <w:pPr>
        <w:tabs>
          <w:tab w:val="num" w:pos="99"/>
        </w:tabs>
        <w:ind w:left="99" w:firstLine="981"/>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580639EB"/>
    <w:multiLevelType w:val="multilevel"/>
    <w:tmpl w:val="5002BC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150" w15:restartNumberingAfterBreak="0">
    <w:nsid w:val="582265F4"/>
    <w:multiLevelType w:val="multilevel"/>
    <w:tmpl w:val="06DC69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1" w15:restartNumberingAfterBreak="0">
    <w:nsid w:val="588B08CB"/>
    <w:multiLevelType w:val="hybridMultilevel"/>
    <w:tmpl w:val="1572F8CE"/>
    <w:lvl w:ilvl="0" w:tplc="5E88EEE4">
      <w:start w:val="1"/>
      <w:numFmt w:val="lowerLetter"/>
      <w:lvlText w:val="%1)"/>
      <w:lvlJc w:val="left"/>
      <w:pPr>
        <w:ind w:left="1440" w:hanging="360"/>
      </w:pPr>
      <w:rPr>
        <w:rFonts w:ascii="Calibri" w:eastAsia="Times New Roman" w:hAnsi="Calibri" w:cs="Calibri"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52" w15:restartNumberingAfterBreak="0">
    <w:nsid w:val="58B56533"/>
    <w:multiLevelType w:val="multilevel"/>
    <w:tmpl w:val="4FD657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3" w15:restartNumberingAfterBreak="0">
    <w:nsid w:val="5A3E47E7"/>
    <w:multiLevelType w:val="multilevel"/>
    <w:tmpl w:val="51081F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4" w15:restartNumberingAfterBreak="0">
    <w:nsid w:val="5A430021"/>
    <w:multiLevelType w:val="hybridMultilevel"/>
    <w:tmpl w:val="1D36F46A"/>
    <w:lvl w:ilvl="0" w:tplc="34090003">
      <w:start w:val="1"/>
      <w:numFmt w:val="bullet"/>
      <w:lvlText w:val="o"/>
      <w:lvlJc w:val="left"/>
      <w:pPr>
        <w:ind w:left="720" w:hanging="360"/>
      </w:pPr>
      <w:rPr>
        <w:rFonts w:ascii="Courier New" w:hAnsi="Courier New"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155" w15:restartNumberingAfterBreak="0">
    <w:nsid w:val="5BD546DA"/>
    <w:multiLevelType w:val="hybridMultilevel"/>
    <w:tmpl w:val="DF4E4174"/>
    <w:lvl w:ilvl="0" w:tplc="743A7544">
      <w:start w:val="1"/>
      <w:numFmt w:val="lowerLetter"/>
      <w:lvlText w:val="(%1)"/>
      <w:lvlJc w:val="left"/>
      <w:pPr>
        <w:ind w:left="1301" w:hanging="540"/>
      </w:pPr>
      <w:rPr>
        <w:rFonts w:ascii="Times New Roman" w:eastAsia="Times New Roman" w:hAnsi="Times New Roman" w:cs="Times New Roman" w:hint="default"/>
        <w:b w:val="0"/>
        <w:bCs w:val="0"/>
        <w:i w:val="0"/>
        <w:iCs w:val="0"/>
        <w:spacing w:val="-2"/>
        <w:w w:val="99"/>
        <w:sz w:val="24"/>
        <w:szCs w:val="24"/>
        <w:lang w:val="fr-FR" w:eastAsia="en-US" w:bidi="ar-SA"/>
      </w:rPr>
    </w:lvl>
    <w:lvl w:ilvl="1" w:tplc="34ACF32A">
      <w:numFmt w:val="bullet"/>
      <w:lvlText w:val="•"/>
      <w:lvlJc w:val="left"/>
      <w:pPr>
        <w:ind w:left="2211" w:hanging="540"/>
      </w:pPr>
      <w:rPr>
        <w:rFonts w:hint="default"/>
        <w:lang w:val="fr-FR" w:eastAsia="en-US" w:bidi="ar-SA"/>
      </w:rPr>
    </w:lvl>
    <w:lvl w:ilvl="2" w:tplc="452C0676">
      <w:numFmt w:val="bullet"/>
      <w:lvlText w:val="•"/>
      <w:lvlJc w:val="left"/>
      <w:pPr>
        <w:ind w:left="3122" w:hanging="540"/>
      </w:pPr>
      <w:rPr>
        <w:rFonts w:hint="default"/>
        <w:lang w:val="fr-FR" w:eastAsia="en-US" w:bidi="ar-SA"/>
      </w:rPr>
    </w:lvl>
    <w:lvl w:ilvl="3" w:tplc="378087D8">
      <w:numFmt w:val="bullet"/>
      <w:lvlText w:val="•"/>
      <w:lvlJc w:val="left"/>
      <w:pPr>
        <w:ind w:left="4033" w:hanging="540"/>
      </w:pPr>
      <w:rPr>
        <w:rFonts w:hint="default"/>
        <w:lang w:val="fr-FR" w:eastAsia="en-US" w:bidi="ar-SA"/>
      </w:rPr>
    </w:lvl>
    <w:lvl w:ilvl="4" w:tplc="057CB3CA">
      <w:numFmt w:val="bullet"/>
      <w:lvlText w:val="•"/>
      <w:lvlJc w:val="left"/>
      <w:pPr>
        <w:ind w:left="4944" w:hanging="540"/>
      </w:pPr>
      <w:rPr>
        <w:rFonts w:hint="default"/>
        <w:lang w:val="fr-FR" w:eastAsia="en-US" w:bidi="ar-SA"/>
      </w:rPr>
    </w:lvl>
    <w:lvl w:ilvl="5" w:tplc="E03CE1EA">
      <w:numFmt w:val="bullet"/>
      <w:lvlText w:val="•"/>
      <w:lvlJc w:val="left"/>
      <w:pPr>
        <w:ind w:left="5855" w:hanging="540"/>
      </w:pPr>
      <w:rPr>
        <w:rFonts w:hint="default"/>
        <w:lang w:val="fr-FR" w:eastAsia="en-US" w:bidi="ar-SA"/>
      </w:rPr>
    </w:lvl>
    <w:lvl w:ilvl="6" w:tplc="777A0480">
      <w:numFmt w:val="bullet"/>
      <w:lvlText w:val="•"/>
      <w:lvlJc w:val="left"/>
      <w:pPr>
        <w:ind w:left="6766" w:hanging="540"/>
      </w:pPr>
      <w:rPr>
        <w:rFonts w:hint="default"/>
        <w:lang w:val="fr-FR" w:eastAsia="en-US" w:bidi="ar-SA"/>
      </w:rPr>
    </w:lvl>
    <w:lvl w:ilvl="7" w:tplc="F7622F0A">
      <w:numFmt w:val="bullet"/>
      <w:lvlText w:val="•"/>
      <w:lvlJc w:val="left"/>
      <w:pPr>
        <w:ind w:left="7677" w:hanging="540"/>
      </w:pPr>
      <w:rPr>
        <w:rFonts w:hint="default"/>
        <w:lang w:val="fr-FR" w:eastAsia="en-US" w:bidi="ar-SA"/>
      </w:rPr>
    </w:lvl>
    <w:lvl w:ilvl="8" w:tplc="E4AE9D10">
      <w:numFmt w:val="bullet"/>
      <w:lvlText w:val="•"/>
      <w:lvlJc w:val="left"/>
      <w:pPr>
        <w:ind w:left="8588" w:hanging="540"/>
      </w:pPr>
      <w:rPr>
        <w:rFonts w:hint="default"/>
        <w:lang w:val="fr-FR" w:eastAsia="en-US" w:bidi="ar-SA"/>
      </w:rPr>
    </w:lvl>
  </w:abstractNum>
  <w:abstractNum w:abstractNumId="156" w15:restartNumberingAfterBreak="0">
    <w:nsid w:val="5C086D14"/>
    <w:multiLevelType w:val="hybridMultilevel"/>
    <w:tmpl w:val="E84AE904"/>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57" w15:restartNumberingAfterBreak="0">
    <w:nsid w:val="5C1612FD"/>
    <w:multiLevelType w:val="hybridMultilevel"/>
    <w:tmpl w:val="2A72D388"/>
    <w:lvl w:ilvl="0" w:tplc="6EF4E46C">
      <w:start w:val="1"/>
      <w:numFmt w:val="lowerLetter"/>
      <w:lvlText w:val="(%1)"/>
      <w:lvlJc w:val="left"/>
      <w:pPr>
        <w:ind w:left="162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8" w15:restartNumberingAfterBreak="0">
    <w:nsid w:val="5C4C0AAE"/>
    <w:multiLevelType w:val="hybridMultilevel"/>
    <w:tmpl w:val="39C0E9B4"/>
    <w:lvl w:ilvl="0" w:tplc="4934B4B6">
      <w:start w:val="1"/>
      <w:numFmt w:val="upperLetter"/>
      <w:lvlText w:val="%1."/>
      <w:lvlJc w:val="left"/>
      <w:pPr>
        <w:ind w:left="816" w:hanging="311"/>
      </w:pPr>
      <w:rPr>
        <w:rFonts w:ascii="Times New Roman" w:eastAsia="Times New Roman" w:hAnsi="Times New Roman" w:cs="Times New Roman" w:hint="default"/>
        <w:b/>
        <w:bCs/>
        <w:i w:val="0"/>
        <w:iCs w:val="0"/>
        <w:spacing w:val="-4"/>
        <w:w w:val="99"/>
        <w:sz w:val="24"/>
        <w:szCs w:val="24"/>
        <w:lang w:val="fr-FR" w:eastAsia="en-US" w:bidi="ar-SA"/>
      </w:rPr>
    </w:lvl>
    <w:lvl w:ilvl="1" w:tplc="4884648C">
      <w:numFmt w:val="bullet"/>
      <w:lvlText w:val="•"/>
      <w:lvlJc w:val="left"/>
      <w:pPr>
        <w:ind w:left="1779" w:hanging="311"/>
      </w:pPr>
      <w:rPr>
        <w:rFonts w:hint="default"/>
        <w:lang w:val="fr-FR" w:eastAsia="en-US" w:bidi="ar-SA"/>
      </w:rPr>
    </w:lvl>
    <w:lvl w:ilvl="2" w:tplc="C1E89E08">
      <w:numFmt w:val="bullet"/>
      <w:lvlText w:val="•"/>
      <w:lvlJc w:val="left"/>
      <w:pPr>
        <w:ind w:left="2738" w:hanging="311"/>
      </w:pPr>
      <w:rPr>
        <w:rFonts w:hint="default"/>
        <w:lang w:val="fr-FR" w:eastAsia="en-US" w:bidi="ar-SA"/>
      </w:rPr>
    </w:lvl>
    <w:lvl w:ilvl="3" w:tplc="3FBA490E">
      <w:numFmt w:val="bullet"/>
      <w:lvlText w:val="•"/>
      <w:lvlJc w:val="left"/>
      <w:pPr>
        <w:ind w:left="3697" w:hanging="311"/>
      </w:pPr>
      <w:rPr>
        <w:rFonts w:hint="default"/>
        <w:lang w:val="fr-FR" w:eastAsia="en-US" w:bidi="ar-SA"/>
      </w:rPr>
    </w:lvl>
    <w:lvl w:ilvl="4" w:tplc="358CB786">
      <w:numFmt w:val="bullet"/>
      <w:lvlText w:val="•"/>
      <w:lvlJc w:val="left"/>
      <w:pPr>
        <w:ind w:left="4656" w:hanging="311"/>
      </w:pPr>
      <w:rPr>
        <w:rFonts w:hint="default"/>
        <w:lang w:val="fr-FR" w:eastAsia="en-US" w:bidi="ar-SA"/>
      </w:rPr>
    </w:lvl>
    <w:lvl w:ilvl="5" w:tplc="3E2C855C">
      <w:numFmt w:val="bullet"/>
      <w:lvlText w:val="•"/>
      <w:lvlJc w:val="left"/>
      <w:pPr>
        <w:ind w:left="5615" w:hanging="311"/>
      </w:pPr>
      <w:rPr>
        <w:rFonts w:hint="default"/>
        <w:lang w:val="fr-FR" w:eastAsia="en-US" w:bidi="ar-SA"/>
      </w:rPr>
    </w:lvl>
    <w:lvl w:ilvl="6" w:tplc="7A1266CE">
      <w:numFmt w:val="bullet"/>
      <w:lvlText w:val="•"/>
      <w:lvlJc w:val="left"/>
      <w:pPr>
        <w:ind w:left="6574" w:hanging="311"/>
      </w:pPr>
      <w:rPr>
        <w:rFonts w:hint="default"/>
        <w:lang w:val="fr-FR" w:eastAsia="en-US" w:bidi="ar-SA"/>
      </w:rPr>
    </w:lvl>
    <w:lvl w:ilvl="7" w:tplc="7B40CECA">
      <w:numFmt w:val="bullet"/>
      <w:lvlText w:val="•"/>
      <w:lvlJc w:val="left"/>
      <w:pPr>
        <w:ind w:left="7533" w:hanging="311"/>
      </w:pPr>
      <w:rPr>
        <w:rFonts w:hint="default"/>
        <w:lang w:val="fr-FR" w:eastAsia="en-US" w:bidi="ar-SA"/>
      </w:rPr>
    </w:lvl>
    <w:lvl w:ilvl="8" w:tplc="B0040EDC">
      <w:numFmt w:val="bullet"/>
      <w:lvlText w:val="•"/>
      <w:lvlJc w:val="left"/>
      <w:pPr>
        <w:ind w:left="8492" w:hanging="311"/>
      </w:pPr>
      <w:rPr>
        <w:rFonts w:hint="default"/>
        <w:lang w:val="fr-FR" w:eastAsia="en-US" w:bidi="ar-SA"/>
      </w:rPr>
    </w:lvl>
  </w:abstractNum>
  <w:abstractNum w:abstractNumId="159" w15:restartNumberingAfterBreak="0">
    <w:nsid w:val="5C4E64E2"/>
    <w:multiLevelType w:val="multilevel"/>
    <w:tmpl w:val="DB18B3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0" w15:restartNumberingAfterBreak="0">
    <w:nsid w:val="5C903DC3"/>
    <w:multiLevelType w:val="multilevel"/>
    <w:tmpl w:val="397CC84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1" w15:restartNumberingAfterBreak="0">
    <w:nsid w:val="5DA67196"/>
    <w:multiLevelType w:val="hybridMultilevel"/>
    <w:tmpl w:val="90A0F26E"/>
    <w:lvl w:ilvl="0" w:tplc="04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2" w15:restartNumberingAfterBreak="0">
    <w:nsid w:val="5EF5175F"/>
    <w:multiLevelType w:val="hybridMultilevel"/>
    <w:tmpl w:val="8F88D5A4"/>
    <w:lvl w:ilvl="0" w:tplc="7CB003C6">
      <w:start w:val="1"/>
      <w:numFmt w:val="bullet"/>
      <w:lvlText w:val="□"/>
      <w:lvlJc w:val="left"/>
      <w:pPr>
        <w:tabs>
          <w:tab w:val="num" w:pos="720"/>
        </w:tabs>
        <w:ind w:left="720" w:hanging="360"/>
      </w:pPr>
      <w:rPr>
        <w:rFonts w:ascii="Courier New" w:hAnsi="Courier New" w:hint="default"/>
      </w:rPr>
    </w:lvl>
    <w:lvl w:ilvl="1" w:tplc="08090003">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163" w15:restartNumberingAfterBreak="0">
    <w:nsid w:val="5F8F457E"/>
    <w:multiLevelType w:val="multilevel"/>
    <w:tmpl w:val="547A33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4" w15:restartNumberingAfterBreak="0">
    <w:nsid w:val="61332639"/>
    <w:multiLevelType w:val="multilevel"/>
    <w:tmpl w:val="28D2878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65" w15:restartNumberingAfterBreak="0">
    <w:nsid w:val="6160737C"/>
    <w:multiLevelType w:val="multilevel"/>
    <w:tmpl w:val="B7107F0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66" w15:restartNumberingAfterBreak="0">
    <w:nsid w:val="61763CF8"/>
    <w:multiLevelType w:val="multilevel"/>
    <w:tmpl w:val="775EABD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7" w15:restartNumberingAfterBreak="0">
    <w:nsid w:val="62872296"/>
    <w:multiLevelType w:val="hybridMultilevel"/>
    <w:tmpl w:val="2E2493D8"/>
    <w:lvl w:ilvl="0" w:tplc="2CCAA48E">
      <w:numFmt w:val="bullet"/>
      <w:lvlText w:val="☐"/>
      <w:lvlJc w:val="left"/>
      <w:pPr>
        <w:ind w:left="360" w:hanging="225"/>
      </w:pPr>
      <w:rPr>
        <w:rFonts w:ascii="Segoe UI Symbol" w:eastAsia="Segoe UI Symbol" w:hAnsi="Segoe UI Symbol" w:cs="Segoe UI Symbol" w:hint="default"/>
        <w:b w:val="0"/>
        <w:bCs w:val="0"/>
        <w:i w:val="0"/>
        <w:iCs w:val="0"/>
        <w:w w:val="100"/>
        <w:sz w:val="20"/>
        <w:szCs w:val="20"/>
        <w:lang w:val="fr-FR" w:eastAsia="en-US" w:bidi="ar-SA"/>
      </w:rPr>
    </w:lvl>
    <w:lvl w:ilvl="1" w:tplc="8130719E">
      <w:numFmt w:val="bullet"/>
      <w:lvlText w:val="•"/>
      <w:lvlJc w:val="left"/>
      <w:pPr>
        <w:ind w:left="630" w:hanging="225"/>
      </w:pPr>
      <w:rPr>
        <w:rFonts w:hint="default"/>
        <w:lang w:val="fr-FR" w:eastAsia="en-US" w:bidi="ar-SA"/>
      </w:rPr>
    </w:lvl>
    <w:lvl w:ilvl="2" w:tplc="1C20385A">
      <w:numFmt w:val="bullet"/>
      <w:lvlText w:val="•"/>
      <w:lvlJc w:val="left"/>
      <w:pPr>
        <w:ind w:left="900" w:hanging="225"/>
      </w:pPr>
      <w:rPr>
        <w:rFonts w:hint="default"/>
        <w:lang w:val="fr-FR" w:eastAsia="en-US" w:bidi="ar-SA"/>
      </w:rPr>
    </w:lvl>
    <w:lvl w:ilvl="3" w:tplc="344CA9DE">
      <w:numFmt w:val="bullet"/>
      <w:lvlText w:val="•"/>
      <w:lvlJc w:val="left"/>
      <w:pPr>
        <w:ind w:left="1170" w:hanging="225"/>
      </w:pPr>
      <w:rPr>
        <w:rFonts w:hint="default"/>
        <w:lang w:val="fr-FR" w:eastAsia="en-US" w:bidi="ar-SA"/>
      </w:rPr>
    </w:lvl>
    <w:lvl w:ilvl="4" w:tplc="2D08EC1A">
      <w:numFmt w:val="bullet"/>
      <w:lvlText w:val="•"/>
      <w:lvlJc w:val="left"/>
      <w:pPr>
        <w:ind w:left="1441" w:hanging="225"/>
      </w:pPr>
      <w:rPr>
        <w:rFonts w:hint="default"/>
        <w:lang w:val="fr-FR" w:eastAsia="en-US" w:bidi="ar-SA"/>
      </w:rPr>
    </w:lvl>
    <w:lvl w:ilvl="5" w:tplc="5D6EAFDC">
      <w:numFmt w:val="bullet"/>
      <w:lvlText w:val="•"/>
      <w:lvlJc w:val="left"/>
      <w:pPr>
        <w:ind w:left="1711" w:hanging="225"/>
      </w:pPr>
      <w:rPr>
        <w:rFonts w:hint="default"/>
        <w:lang w:val="fr-FR" w:eastAsia="en-US" w:bidi="ar-SA"/>
      </w:rPr>
    </w:lvl>
    <w:lvl w:ilvl="6" w:tplc="2DD6BEA8">
      <w:numFmt w:val="bullet"/>
      <w:lvlText w:val="•"/>
      <w:lvlJc w:val="left"/>
      <w:pPr>
        <w:ind w:left="1981" w:hanging="225"/>
      </w:pPr>
      <w:rPr>
        <w:rFonts w:hint="default"/>
        <w:lang w:val="fr-FR" w:eastAsia="en-US" w:bidi="ar-SA"/>
      </w:rPr>
    </w:lvl>
    <w:lvl w:ilvl="7" w:tplc="D4DECE9E">
      <w:numFmt w:val="bullet"/>
      <w:lvlText w:val="•"/>
      <w:lvlJc w:val="left"/>
      <w:pPr>
        <w:ind w:left="2252" w:hanging="225"/>
      </w:pPr>
      <w:rPr>
        <w:rFonts w:hint="default"/>
        <w:lang w:val="fr-FR" w:eastAsia="en-US" w:bidi="ar-SA"/>
      </w:rPr>
    </w:lvl>
    <w:lvl w:ilvl="8" w:tplc="16C4C64A">
      <w:numFmt w:val="bullet"/>
      <w:lvlText w:val="•"/>
      <w:lvlJc w:val="left"/>
      <w:pPr>
        <w:ind w:left="2522" w:hanging="225"/>
      </w:pPr>
      <w:rPr>
        <w:rFonts w:hint="default"/>
        <w:lang w:val="fr-FR" w:eastAsia="en-US" w:bidi="ar-SA"/>
      </w:rPr>
    </w:lvl>
  </w:abstractNum>
  <w:abstractNum w:abstractNumId="168" w15:restartNumberingAfterBreak="0">
    <w:nsid w:val="62B344CF"/>
    <w:multiLevelType w:val="hybridMultilevel"/>
    <w:tmpl w:val="073286DE"/>
    <w:lvl w:ilvl="0" w:tplc="1306347A">
      <w:start w:val="4"/>
      <w:numFmt w:val="upp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9" w15:restartNumberingAfterBreak="0">
    <w:nsid w:val="631B53D0"/>
    <w:multiLevelType w:val="hybridMultilevel"/>
    <w:tmpl w:val="6A363B30"/>
    <w:lvl w:ilvl="0" w:tplc="579EBF52">
      <w:start w:val="1"/>
      <w:numFmt w:val="bullet"/>
      <w:lvlText w:val=""/>
      <w:lvlJc w:val="left"/>
      <w:pPr>
        <w:tabs>
          <w:tab w:val="num" w:pos="900"/>
        </w:tabs>
        <w:ind w:left="900" w:hanging="360"/>
      </w:pPr>
      <w:rPr>
        <w:rFonts w:ascii="Wingdings" w:hAnsi="Wingdings" w:hint="default"/>
      </w:rPr>
    </w:lvl>
    <w:lvl w:ilvl="1" w:tplc="29E240C0">
      <w:start w:val="1"/>
      <w:numFmt w:val="bullet"/>
      <w:lvlText w:val="o"/>
      <w:lvlJc w:val="left"/>
      <w:pPr>
        <w:tabs>
          <w:tab w:val="num" w:pos="1620"/>
        </w:tabs>
        <w:ind w:left="1620" w:hanging="360"/>
      </w:pPr>
      <w:rPr>
        <w:rFonts w:ascii="Courier New" w:hAnsi="Courier New" w:cs="Courier New" w:hint="default"/>
      </w:rPr>
    </w:lvl>
    <w:lvl w:ilvl="2" w:tplc="893EB560">
      <w:start w:val="1"/>
      <w:numFmt w:val="bullet"/>
      <w:lvlText w:val=""/>
      <w:lvlJc w:val="left"/>
      <w:pPr>
        <w:tabs>
          <w:tab w:val="num" w:pos="2340"/>
        </w:tabs>
        <w:ind w:left="2340" w:hanging="360"/>
      </w:pPr>
      <w:rPr>
        <w:rFonts w:ascii="Wingdings" w:hAnsi="Wingdings" w:hint="default"/>
      </w:rPr>
    </w:lvl>
    <w:lvl w:ilvl="3" w:tplc="BAF82F1A">
      <w:start w:val="1"/>
      <w:numFmt w:val="bullet"/>
      <w:lvlText w:val=""/>
      <w:lvlJc w:val="left"/>
      <w:pPr>
        <w:tabs>
          <w:tab w:val="num" w:pos="3060"/>
        </w:tabs>
        <w:ind w:left="3060" w:hanging="360"/>
      </w:pPr>
      <w:rPr>
        <w:rFonts w:ascii="Symbol" w:hAnsi="Symbol" w:hint="default"/>
      </w:rPr>
    </w:lvl>
    <w:lvl w:ilvl="4" w:tplc="5F546EC2">
      <w:start w:val="1"/>
      <w:numFmt w:val="bullet"/>
      <w:lvlText w:val="o"/>
      <w:lvlJc w:val="left"/>
      <w:pPr>
        <w:tabs>
          <w:tab w:val="num" w:pos="3780"/>
        </w:tabs>
        <w:ind w:left="3780" w:hanging="360"/>
      </w:pPr>
      <w:rPr>
        <w:rFonts w:ascii="Courier New" w:hAnsi="Courier New" w:cs="Courier New" w:hint="default"/>
      </w:rPr>
    </w:lvl>
    <w:lvl w:ilvl="5" w:tplc="9886E45E">
      <w:start w:val="1"/>
      <w:numFmt w:val="bullet"/>
      <w:lvlText w:val=""/>
      <w:lvlJc w:val="left"/>
      <w:pPr>
        <w:tabs>
          <w:tab w:val="num" w:pos="4500"/>
        </w:tabs>
        <w:ind w:left="4500" w:hanging="360"/>
      </w:pPr>
      <w:rPr>
        <w:rFonts w:ascii="Wingdings" w:hAnsi="Wingdings" w:hint="default"/>
      </w:rPr>
    </w:lvl>
    <w:lvl w:ilvl="6" w:tplc="791E19B6">
      <w:start w:val="1"/>
      <w:numFmt w:val="bullet"/>
      <w:lvlText w:val=""/>
      <w:lvlJc w:val="left"/>
      <w:pPr>
        <w:tabs>
          <w:tab w:val="num" w:pos="5220"/>
        </w:tabs>
        <w:ind w:left="5220" w:hanging="360"/>
      </w:pPr>
      <w:rPr>
        <w:rFonts w:ascii="Symbol" w:hAnsi="Symbol" w:hint="default"/>
      </w:rPr>
    </w:lvl>
    <w:lvl w:ilvl="7" w:tplc="CCE87746">
      <w:start w:val="1"/>
      <w:numFmt w:val="bullet"/>
      <w:lvlText w:val="o"/>
      <w:lvlJc w:val="left"/>
      <w:pPr>
        <w:tabs>
          <w:tab w:val="num" w:pos="5940"/>
        </w:tabs>
        <w:ind w:left="5940" w:hanging="360"/>
      </w:pPr>
      <w:rPr>
        <w:rFonts w:ascii="Courier New" w:hAnsi="Courier New" w:cs="Courier New" w:hint="default"/>
      </w:rPr>
    </w:lvl>
    <w:lvl w:ilvl="8" w:tplc="5E125FF0">
      <w:start w:val="1"/>
      <w:numFmt w:val="bullet"/>
      <w:lvlText w:val=""/>
      <w:lvlJc w:val="left"/>
      <w:pPr>
        <w:tabs>
          <w:tab w:val="num" w:pos="6660"/>
        </w:tabs>
        <w:ind w:left="6660" w:hanging="360"/>
      </w:pPr>
      <w:rPr>
        <w:rFonts w:ascii="Wingdings" w:hAnsi="Wingdings" w:hint="default"/>
      </w:rPr>
    </w:lvl>
  </w:abstractNum>
  <w:abstractNum w:abstractNumId="170" w15:restartNumberingAfterBreak="0">
    <w:nsid w:val="659436BB"/>
    <w:multiLevelType w:val="hybridMultilevel"/>
    <w:tmpl w:val="B0F42D42"/>
    <w:lvl w:ilvl="0" w:tplc="04090017">
      <w:start w:val="1"/>
      <w:numFmt w:val="lowerLetter"/>
      <w:lvlText w:val="%1)"/>
      <w:lvlJc w:val="left"/>
      <w:pPr>
        <w:ind w:left="1080" w:hanging="360"/>
      </w:pPr>
    </w:lvl>
    <w:lvl w:ilvl="1" w:tplc="0409000F">
      <w:start w:val="1"/>
      <w:numFmt w:val="decimal"/>
      <w:lvlText w:val="%2."/>
      <w:lvlJc w:val="left"/>
      <w:pPr>
        <w:ind w:left="1637"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1" w15:restartNumberingAfterBreak="0">
    <w:nsid w:val="676E3B91"/>
    <w:multiLevelType w:val="hybridMultilevel"/>
    <w:tmpl w:val="8A624868"/>
    <w:lvl w:ilvl="0" w:tplc="7CD46E6C">
      <w:start w:val="1"/>
      <w:numFmt w:val="lowerLetter"/>
      <w:lvlText w:val="(%1)"/>
      <w:lvlJc w:val="left"/>
      <w:pPr>
        <w:ind w:left="900" w:hanging="360"/>
      </w:pPr>
      <w:rPr>
        <w:rFonts w:hint="default"/>
      </w:rPr>
    </w:lvl>
    <w:lvl w:ilvl="1" w:tplc="34090019" w:tentative="1">
      <w:start w:val="1"/>
      <w:numFmt w:val="lowerLetter"/>
      <w:lvlText w:val="%2."/>
      <w:lvlJc w:val="left"/>
      <w:pPr>
        <w:ind w:left="1620" w:hanging="360"/>
      </w:pPr>
    </w:lvl>
    <w:lvl w:ilvl="2" w:tplc="3409001B" w:tentative="1">
      <w:start w:val="1"/>
      <w:numFmt w:val="lowerRoman"/>
      <w:lvlText w:val="%3."/>
      <w:lvlJc w:val="right"/>
      <w:pPr>
        <w:ind w:left="2340" w:hanging="180"/>
      </w:pPr>
    </w:lvl>
    <w:lvl w:ilvl="3" w:tplc="3409000F" w:tentative="1">
      <w:start w:val="1"/>
      <w:numFmt w:val="decimal"/>
      <w:lvlText w:val="%4."/>
      <w:lvlJc w:val="left"/>
      <w:pPr>
        <w:ind w:left="3060" w:hanging="360"/>
      </w:pPr>
    </w:lvl>
    <w:lvl w:ilvl="4" w:tplc="34090019" w:tentative="1">
      <w:start w:val="1"/>
      <w:numFmt w:val="lowerLetter"/>
      <w:lvlText w:val="%5."/>
      <w:lvlJc w:val="left"/>
      <w:pPr>
        <w:ind w:left="3780" w:hanging="360"/>
      </w:pPr>
    </w:lvl>
    <w:lvl w:ilvl="5" w:tplc="3409001B" w:tentative="1">
      <w:start w:val="1"/>
      <w:numFmt w:val="lowerRoman"/>
      <w:lvlText w:val="%6."/>
      <w:lvlJc w:val="right"/>
      <w:pPr>
        <w:ind w:left="4500" w:hanging="180"/>
      </w:pPr>
    </w:lvl>
    <w:lvl w:ilvl="6" w:tplc="3409000F" w:tentative="1">
      <w:start w:val="1"/>
      <w:numFmt w:val="decimal"/>
      <w:lvlText w:val="%7."/>
      <w:lvlJc w:val="left"/>
      <w:pPr>
        <w:ind w:left="5220" w:hanging="360"/>
      </w:pPr>
    </w:lvl>
    <w:lvl w:ilvl="7" w:tplc="34090019" w:tentative="1">
      <w:start w:val="1"/>
      <w:numFmt w:val="lowerLetter"/>
      <w:lvlText w:val="%8."/>
      <w:lvlJc w:val="left"/>
      <w:pPr>
        <w:ind w:left="5940" w:hanging="360"/>
      </w:pPr>
    </w:lvl>
    <w:lvl w:ilvl="8" w:tplc="3409001B" w:tentative="1">
      <w:start w:val="1"/>
      <w:numFmt w:val="lowerRoman"/>
      <w:lvlText w:val="%9."/>
      <w:lvlJc w:val="right"/>
      <w:pPr>
        <w:ind w:left="6660" w:hanging="180"/>
      </w:pPr>
    </w:lvl>
  </w:abstractNum>
  <w:abstractNum w:abstractNumId="172" w15:restartNumberingAfterBreak="0">
    <w:nsid w:val="67DF27BD"/>
    <w:multiLevelType w:val="multilevel"/>
    <w:tmpl w:val="810AD1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3" w15:restartNumberingAfterBreak="0">
    <w:nsid w:val="683C259A"/>
    <w:multiLevelType w:val="multilevel"/>
    <w:tmpl w:val="6832A368"/>
    <w:lvl w:ilvl="0">
      <w:start w:val="1"/>
      <w:numFmt w:val="bullet"/>
      <w:lvlText w:val="□"/>
      <w:lvlJc w:val="left"/>
      <w:pPr>
        <w:tabs>
          <w:tab w:val="num" w:pos="720"/>
        </w:tabs>
        <w:ind w:left="720" w:firstLine="981"/>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6A7A13E8"/>
    <w:multiLevelType w:val="multilevel"/>
    <w:tmpl w:val="B44EC268"/>
    <w:lvl w:ilvl="0">
      <w:start w:val="1"/>
      <w:numFmt w:val="decimal"/>
      <w:lvlText w:val="%1"/>
      <w:lvlJc w:val="left"/>
      <w:pPr>
        <w:ind w:left="890" w:hanging="420"/>
      </w:pPr>
      <w:rPr>
        <w:rFonts w:hint="default"/>
        <w:lang w:val="fr-FR" w:eastAsia="en-US" w:bidi="ar-SA"/>
      </w:rPr>
    </w:lvl>
    <w:lvl w:ilvl="1">
      <w:start w:val="1"/>
      <w:numFmt w:val="decimal"/>
      <w:lvlText w:val="%1.%2."/>
      <w:lvlJc w:val="left"/>
      <w:pPr>
        <w:ind w:left="890" w:hanging="420"/>
      </w:pPr>
      <w:rPr>
        <w:rFonts w:ascii="Times New Roman" w:eastAsia="Times New Roman" w:hAnsi="Times New Roman" w:cs="Times New Roman" w:hint="default"/>
        <w:b w:val="0"/>
        <w:bCs w:val="0"/>
        <w:i w:val="0"/>
        <w:iCs w:val="0"/>
        <w:w w:val="100"/>
        <w:sz w:val="24"/>
        <w:szCs w:val="24"/>
        <w:lang w:val="fr-FR" w:eastAsia="en-US" w:bidi="ar-SA"/>
      </w:rPr>
    </w:lvl>
    <w:lvl w:ilvl="2">
      <w:numFmt w:val="bullet"/>
      <w:lvlText w:val=""/>
      <w:lvlJc w:val="left"/>
      <w:pPr>
        <w:ind w:left="1610" w:hanging="360"/>
      </w:pPr>
      <w:rPr>
        <w:rFonts w:ascii="Wingdings" w:eastAsia="Wingdings" w:hAnsi="Wingdings" w:cs="Wingdings" w:hint="default"/>
        <w:b w:val="0"/>
        <w:bCs w:val="0"/>
        <w:i w:val="0"/>
        <w:iCs w:val="0"/>
        <w:w w:val="100"/>
        <w:sz w:val="24"/>
        <w:szCs w:val="24"/>
        <w:lang w:val="fr-FR" w:eastAsia="en-US" w:bidi="ar-SA"/>
      </w:rPr>
    </w:lvl>
    <w:lvl w:ilvl="3">
      <w:numFmt w:val="bullet"/>
      <w:lvlText w:val="•"/>
      <w:lvlJc w:val="left"/>
      <w:pPr>
        <w:ind w:left="2212" w:hanging="360"/>
      </w:pPr>
      <w:rPr>
        <w:rFonts w:hint="default"/>
        <w:lang w:val="fr-FR" w:eastAsia="en-US" w:bidi="ar-SA"/>
      </w:rPr>
    </w:lvl>
    <w:lvl w:ilvl="4">
      <w:numFmt w:val="bullet"/>
      <w:lvlText w:val="•"/>
      <w:lvlJc w:val="left"/>
      <w:pPr>
        <w:ind w:left="2509" w:hanging="360"/>
      </w:pPr>
      <w:rPr>
        <w:rFonts w:hint="default"/>
        <w:lang w:val="fr-FR" w:eastAsia="en-US" w:bidi="ar-SA"/>
      </w:rPr>
    </w:lvl>
    <w:lvl w:ilvl="5">
      <w:numFmt w:val="bullet"/>
      <w:lvlText w:val="•"/>
      <w:lvlJc w:val="left"/>
      <w:pPr>
        <w:ind w:left="2805" w:hanging="360"/>
      </w:pPr>
      <w:rPr>
        <w:rFonts w:hint="default"/>
        <w:lang w:val="fr-FR" w:eastAsia="en-US" w:bidi="ar-SA"/>
      </w:rPr>
    </w:lvl>
    <w:lvl w:ilvl="6">
      <w:numFmt w:val="bullet"/>
      <w:lvlText w:val="•"/>
      <w:lvlJc w:val="left"/>
      <w:pPr>
        <w:ind w:left="3101" w:hanging="360"/>
      </w:pPr>
      <w:rPr>
        <w:rFonts w:hint="default"/>
        <w:lang w:val="fr-FR" w:eastAsia="en-US" w:bidi="ar-SA"/>
      </w:rPr>
    </w:lvl>
    <w:lvl w:ilvl="7">
      <w:numFmt w:val="bullet"/>
      <w:lvlText w:val="•"/>
      <w:lvlJc w:val="left"/>
      <w:pPr>
        <w:ind w:left="3398" w:hanging="360"/>
      </w:pPr>
      <w:rPr>
        <w:rFonts w:hint="default"/>
        <w:lang w:val="fr-FR" w:eastAsia="en-US" w:bidi="ar-SA"/>
      </w:rPr>
    </w:lvl>
    <w:lvl w:ilvl="8">
      <w:numFmt w:val="bullet"/>
      <w:lvlText w:val="•"/>
      <w:lvlJc w:val="left"/>
      <w:pPr>
        <w:ind w:left="3694" w:hanging="360"/>
      </w:pPr>
      <w:rPr>
        <w:rFonts w:hint="default"/>
        <w:lang w:val="fr-FR" w:eastAsia="en-US" w:bidi="ar-SA"/>
      </w:rPr>
    </w:lvl>
  </w:abstractNum>
  <w:abstractNum w:abstractNumId="175" w15:restartNumberingAfterBreak="0">
    <w:nsid w:val="6AA04517"/>
    <w:multiLevelType w:val="multilevel"/>
    <w:tmpl w:val="AE42C0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6" w15:restartNumberingAfterBreak="0">
    <w:nsid w:val="6AD0762B"/>
    <w:multiLevelType w:val="hybridMultilevel"/>
    <w:tmpl w:val="CF2EA826"/>
    <w:lvl w:ilvl="0" w:tplc="6EF4E46C">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7" w15:restartNumberingAfterBreak="0">
    <w:nsid w:val="6ADF4CDA"/>
    <w:multiLevelType w:val="multilevel"/>
    <w:tmpl w:val="32F2BEEE"/>
    <w:lvl w:ilvl="0">
      <w:start w:val="1"/>
      <w:numFmt w:val="decimal"/>
      <w:pStyle w:val="Titre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8" w15:restartNumberingAfterBreak="0">
    <w:nsid w:val="6AF75DF7"/>
    <w:multiLevelType w:val="multilevel"/>
    <w:tmpl w:val="53E274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9" w15:restartNumberingAfterBreak="0">
    <w:nsid w:val="6C223537"/>
    <w:multiLevelType w:val="multilevel"/>
    <w:tmpl w:val="685E3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0" w15:restartNumberingAfterBreak="0">
    <w:nsid w:val="6DED746D"/>
    <w:multiLevelType w:val="multilevel"/>
    <w:tmpl w:val="808266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1" w15:restartNumberingAfterBreak="0">
    <w:nsid w:val="6E481145"/>
    <w:multiLevelType w:val="multilevel"/>
    <w:tmpl w:val="7DB044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2" w15:restartNumberingAfterBreak="0">
    <w:nsid w:val="6EF31F93"/>
    <w:multiLevelType w:val="multilevel"/>
    <w:tmpl w:val="F386E3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3" w15:restartNumberingAfterBreak="0">
    <w:nsid w:val="6FA561D1"/>
    <w:multiLevelType w:val="multilevel"/>
    <w:tmpl w:val="A2CE5C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4" w15:restartNumberingAfterBreak="0">
    <w:nsid w:val="6FB1327E"/>
    <w:multiLevelType w:val="multilevel"/>
    <w:tmpl w:val="A866C5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5" w15:restartNumberingAfterBreak="0">
    <w:nsid w:val="6FEB57C7"/>
    <w:multiLevelType w:val="hybridMultilevel"/>
    <w:tmpl w:val="7B4C8E76"/>
    <w:lvl w:ilvl="0" w:tplc="D03E8DEC">
      <w:numFmt w:val="bullet"/>
      <w:lvlText w:val="☐"/>
      <w:lvlJc w:val="left"/>
      <w:pPr>
        <w:ind w:left="628" w:hanging="225"/>
      </w:pPr>
      <w:rPr>
        <w:rFonts w:ascii="Segoe UI Symbol" w:eastAsia="Segoe UI Symbol" w:hAnsi="Segoe UI Symbol" w:cs="Segoe UI Symbol" w:hint="default"/>
        <w:b w:val="0"/>
        <w:bCs w:val="0"/>
        <w:i w:val="0"/>
        <w:iCs w:val="0"/>
        <w:w w:val="100"/>
        <w:sz w:val="20"/>
        <w:szCs w:val="20"/>
        <w:lang w:val="fr-FR" w:eastAsia="en-US" w:bidi="ar-SA"/>
      </w:rPr>
    </w:lvl>
    <w:lvl w:ilvl="1" w:tplc="30FA2DF8">
      <w:numFmt w:val="bullet"/>
      <w:lvlText w:val="•"/>
      <w:lvlJc w:val="left"/>
      <w:pPr>
        <w:ind w:left="1010" w:hanging="225"/>
      </w:pPr>
      <w:rPr>
        <w:rFonts w:hint="default"/>
        <w:lang w:val="fr-FR" w:eastAsia="en-US" w:bidi="ar-SA"/>
      </w:rPr>
    </w:lvl>
    <w:lvl w:ilvl="2" w:tplc="FFE0B930">
      <w:numFmt w:val="bullet"/>
      <w:lvlText w:val="•"/>
      <w:lvlJc w:val="left"/>
      <w:pPr>
        <w:ind w:left="1401" w:hanging="225"/>
      </w:pPr>
      <w:rPr>
        <w:rFonts w:hint="default"/>
        <w:lang w:val="fr-FR" w:eastAsia="en-US" w:bidi="ar-SA"/>
      </w:rPr>
    </w:lvl>
    <w:lvl w:ilvl="3" w:tplc="EA36B656">
      <w:numFmt w:val="bullet"/>
      <w:lvlText w:val="•"/>
      <w:lvlJc w:val="left"/>
      <w:pPr>
        <w:ind w:left="1791" w:hanging="225"/>
      </w:pPr>
      <w:rPr>
        <w:rFonts w:hint="default"/>
        <w:lang w:val="fr-FR" w:eastAsia="en-US" w:bidi="ar-SA"/>
      </w:rPr>
    </w:lvl>
    <w:lvl w:ilvl="4" w:tplc="A7444D0A">
      <w:numFmt w:val="bullet"/>
      <w:lvlText w:val="•"/>
      <w:lvlJc w:val="left"/>
      <w:pPr>
        <w:ind w:left="2182" w:hanging="225"/>
      </w:pPr>
      <w:rPr>
        <w:rFonts w:hint="default"/>
        <w:lang w:val="fr-FR" w:eastAsia="en-US" w:bidi="ar-SA"/>
      </w:rPr>
    </w:lvl>
    <w:lvl w:ilvl="5" w:tplc="089A42E8">
      <w:numFmt w:val="bullet"/>
      <w:lvlText w:val="•"/>
      <w:lvlJc w:val="left"/>
      <w:pPr>
        <w:ind w:left="2572" w:hanging="225"/>
      </w:pPr>
      <w:rPr>
        <w:rFonts w:hint="default"/>
        <w:lang w:val="fr-FR" w:eastAsia="en-US" w:bidi="ar-SA"/>
      </w:rPr>
    </w:lvl>
    <w:lvl w:ilvl="6" w:tplc="0FF69378">
      <w:numFmt w:val="bullet"/>
      <w:lvlText w:val="•"/>
      <w:lvlJc w:val="left"/>
      <w:pPr>
        <w:ind w:left="2963" w:hanging="225"/>
      </w:pPr>
      <w:rPr>
        <w:rFonts w:hint="default"/>
        <w:lang w:val="fr-FR" w:eastAsia="en-US" w:bidi="ar-SA"/>
      </w:rPr>
    </w:lvl>
    <w:lvl w:ilvl="7" w:tplc="1022446A">
      <w:numFmt w:val="bullet"/>
      <w:lvlText w:val="•"/>
      <w:lvlJc w:val="left"/>
      <w:pPr>
        <w:ind w:left="3353" w:hanging="225"/>
      </w:pPr>
      <w:rPr>
        <w:rFonts w:hint="default"/>
        <w:lang w:val="fr-FR" w:eastAsia="en-US" w:bidi="ar-SA"/>
      </w:rPr>
    </w:lvl>
    <w:lvl w:ilvl="8" w:tplc="F26244D6">
      <w:numFmt w:val="bullet"/>
      <w:lvlText w:val="•"/>
      <w:lvlJc w:val="left"/>
      <w:pPr>
        <w:ind w:left="3744" w:hanging="225"/>
      </w:pPr>
      <w:rPr>
        <w:rFonts w:hint="default"/>
        <w:lang w:val="fr-FR" w:eastAsia="en-US" w:bidi="ar-SA"/>
      </w:rPr>
    </w:lvl>
  </w:abstractNum>
  <w:abstractNum w:abstractNumId="186" w15:restartNumberingAfterBreak="0">
    <w:nsid w:val="713D6FFF"/>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7" w15:restartNumberingAfterBreak="0">
    <w:nsid w:val="716F7D29"/>
    <w:multiLevelType w:val="multilevel"/>
    <w:tmpl w:val="E6C251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8" w15:restartNumberingAfterBreak="0">
    <w:nsid w:val="71853B79"/>
    <w:multiLevelType w:val="multilevel"/>
    <w:tmpl w:val="8AC2C9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9" w15:restartNumberingAfterBreak="0">
    <w:nsid w:val="72EB68E4"/>
    <w:multiLevelType w:val="hybridMultilevel"/>
    <w:tmpl w:val="63F427E4"/>
    <w:lvl w:ilvl="0" w:tplc="A31C1B66">
      <w:start w:val="1"/>
      <w:numFmt w:val="lowerLetter"/>
      <w:lvlText w:val="(%1)"/>
      <w:lvlJc w:val="left"/>
      <w:pPr>
        <w:ind w:left="1121" w:hanging="360"/>
      </w:pPr>
      <w:rPr>
        <w:rFonts w:ascii="Times New Roman" w:eastAsia="Times New Roman" w:hAnsi="Times New Roman" w:cs="Times New Roman" w:hint="default"/>
        <w:b w:val="0"/>
        <w:bCs w:val="0"/>
        <w:i w:val="0"/>
        <w:iCs w:val="0"/>
        <w:spacing w:val="-2"/>
        <w:w w:val="99"/>
        <w:sz w:val="24"/>
        <w:szCs w:val="24"/>
        <w:lang w:val="fr-FR" w:eastAsia="en-US" w:bidi="ar-SA"/>
      </w:rPr>
    </w:lvl>
    <w:lvl w:ilvl="1" w:tplc="77C43EA2">
      <w:numFmt w:val="bullet"/>
      <w:lvlText w:val="•"/>
      <w:lvlJc w:val="left"/>
      <w:pPr>
        <w:ind w:left="2049" w:hanging="360"/>
      </w:pPr>
      <w:rPr>
        <w:rFonts w:hint="default"/>
        <w:lang w:val="fr-FR" w:eastAsia="en-US" w:bidi="ar-SA"/>
      </w:rPr>
    </w:lvl>
    <w:lvl w:ilvl="2" w:tplc="4E208138">
      <w:numFmt w:val="bullet"/>
      <w:lvlText w:val="•"/>
      <w:lvlJc w:val="left"/>
      <w:pPr>
        <w:ind w:left="2978" w:hanging="360"/>
      </w:pPr>
      <w:rPr>
        <w:rFonts w:hint="default"/>
        <w:lang w:val="fr-FR" w:eastAsia="en-US" w:bidi="ar-SA"/>
      </w:rPr>
    </w:lvl>
    <w:lvl w:ilvl="3" w:tplc="E308443C">
      <w:numFmt w:val="bullet"/>
      <w:lvlText w:val="•"/>
      <w:lvlJc w:val="left"/>
      <w:pPr>
        <w:ind w:left="3907" w:hanging="360"/>
      </w:pPr>
      <w:rPr>
        <w:rFonts w:hint="default"/>
        <w:lang w:val="fr-FR" w:eastAsia="en-US" w:bidi="ar-SA"/>
      </w:rPr>
    </w:lvl>
    <w:lvl w:ilvl="4" w:tplc="1BD045E4">
      <w:numFmt w:val="bullet"/>
      <w:lvlText w:val="•"/>
      <w:lvlJc w:val="left"/>
      <w:pPr>
        <w:ind w:left="4836" w:hanging="360"/>
      </w:pPr>
      <w:rPr>
        <w:rFonts w:hint="default"/>
        <w:lang w:val="fr-FR" w:eastAsia="en-US" w:bidi="ar-SA"/>
      </w:rPr>
    </w:lvl>
    <w:lvl w:ilvl="5" w:tplc="9056DE4A">
      <w:numFmt w:val="bullet"/>
      <w:lvlText w:val="•"/>
      <w:lvlJc w:val="left"/>
      <w:pPr>
        <w:ind w:left="5765" w:hanging="360"/>
      </w:pPr>
      <w:rPr>
        <w:rFonts w:hint="default"/>
        <w:lang w:val="fr-FR" w:eastAsia="en-US" w:bidi="ar-SA"/>
      </w:rPr>
    </w:lvl>
    <w:lvl w:ilvl="6" w:tplc="72327A7E">
      <w:numFmt w:val="bullet"/>
      <w:lvlText w:val="•"/>
      <w:lvlJc w:val="left"/>
      <w:pPr>
        <w:ind w:left="6694" w:hanging="360"/>
      </w:pPr>
      <w:rPr>
        <w:rFonts w:hint="default"/>
        <w:lang w:val="fr-FR" w:eastAsia="en-US" w:bidi="ar-SA"/>
      </w:rPr>
    </w:lvl>
    <w:lvl w:ilvl="7" w:tplc="C29A49B2">
      <w:numFmt w:val="bullet"/>
      <w:lvlText w:val="•"/>
      <w:lvlJc w:val="left"/>
      <w:pPr>
        <w:ind w:left="7623" w:hanging="360"/>
      </w:pPr>
      <w:rPr>
        <w:rFonts w:hint="default"/>
        <w:lang w:val="fr-FR" w:eastAsia="en-US" w:bidi="ar-SA"/>
      </w:rPr>
    </w:lvl>
    <w:lvl w:ilvl="8" w:tplc="95FC7854">
      <w:numFmt w:val="bullet"/>
      <w:lvlText w:val="•"/>
      <w:lvlJc w:val="left"/>
      <w:pPr>
        <w:ind w:left="8552" w:hanging="360"/>
      </w:pPr>
      <w:rPr>
        <w:rFonts w:hint="default"/>
        <w:lang w:val="fr-FR" w:eastAsia="en-US" w:bidi="ar-SA"/>
      </w:rPr>
    </w:lvl>
  </w:abstractNum>
  <w:abstractNum w:abstractNumId="190" w15:restartNumberingAfterBreak="0">
    <w:nsid w:val="73293FAC"/>
    <w:multiLevelType w:val="hybridMultilevel"/>
    <w:tmpl w:val="F4B2EE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1" w15:restartNumberingAfterBreak="0">
    <w:nsid w:val="737E00BC"/>
    <w:multiLevelType w:val="multilevel"/>
    <w:tmpl w:val="14848F68"/>
    <w:lvl w:ilvl="0">
      <w:start w:val="2"/>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92" w15:restartNumberingAfterBreak="0">
    <w:nsid w:val="74220033"/>
    <w:multiLevelType w:val="multilevel"/>
    <w:tmpl w:val="F43E9E0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Arial" w:eastAsia="Times New Roman" w:hAnsi="Arial" w:cs="Arial"/>
      </w:r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3" w15:restartNumberingAfterBreak="0">
    <w:nsid w:val="743022CE"/>
    <w:multiLevelType w:val="multilevel"/>
    <w:tmpl w:val="397CC84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4" w15:restartNumberingAfterBreak="0">
    <w:nsid w:val="76905185"/>
    <w:multiLevelType w:val="multilevel"/>
    <w:tmpl w:val="41B4F5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5" w15:restartNumberingAfterBreak="0">
    <w:nsid w:val="76CE1F0F"/>
    <w:multiLevelType w:val="hybridMultilevel"/>
    <w:tmpl w:val="66BA533E"/>
    <w:lvl w:ilvl="0" w:tplc="040C0003">
      <w:start w:val="1"/>
      <w:numFmt w:val="bullet"/>
      <w:lvlText w:val="o"/>
      <w:lvlJc w:val="left"/>
      <w:pPr>
        <w:ind w:left="1305" w:hanging="360"/>
      </w:pPr>
      <w:rPr>
        <w:rFonts w:ascii="Courier New" w:hAnsi="Courier New" w:cs="Courier New" w:hint="default"/>
      </w:rPr>
    </w:lvl>
    <w:lvl w:ilvl="1" w:tplc="040C0003" w:tentative="1">
      <w:start w:val="1"/>
      <w:numFmt w:val="bullet"/>
      <w:lvlText w:val="o"/>
      <w:lvlJc w:val="left"/>
      <w:pPr>
        <w:ind w:left="2025" w:hanging="360"/>
      </w:pPr>
      <w:rPr>
        <w:rFonts w:ascii="Courier New" w:hAnsi="Courier New" w:cs="Courier New" w:hint="default"/>
      </w:rPr>
    </w:lvl>
    <w:lvl w:ilvl="2" w:tplc="040C0005" w:tentative="1">
      <w:start w:val="1"/>
      <w:numFmt w:val="bullet"/>
      <w:lvlText w:val=""/>
      <w:lvlJc w:val="left"/>
      <w:pPr>
        <w:ind w:left="2745" w:hanging="360"/>
      </w:pPr>
      <w:rPr>
        <w:rFonts w:ascii="Wingdings" w:hAnsi="Wingdings" w:hint="default"/>
      </w:rPr>
    </w:lvl>
    <w:lvl w:ilvl="3" w:tplc="040C0001" w:tentative="1">
      <w:start w:val="1"/>
      <w:numFmt w:val="bullet"/>
      <w:lvlText w:val=""/>
      <w:lvlJc w:val="left"/>
      <w:pPr>
        <w:ind w:left="3465" w:hanging="360"/>
      </w:pPr>
      <w:rPr>
        <w:rFonts w:ascii="Symbol" w:hAnsi="Symbol" w:hint="default"/>
      </w:rPr>
    </w:lvl>
    <w:lvl w:ilvl="4" w:tplc="040C0003" w:tentative="1">
      <w:start w:val="1"/>
      <w:numFmt w:val="bullet"/>
      <w:lvlText w:val="o"/>
      <w:lvlJc w:val="left"/>
      <w:pPr>
        <w:ind w:left="4185" w:hanging="360"/>
      </w:pPr>
      <w:rPr>
        <w:rFonts w:ascii="Courier New" w:hAnsi="Courier New" w:cs="Courier New" w:hint="default"/>
      </w:rPr>
    </w:lvl>
    <w:lvl w:ilvl="5" w:tplc="040C0005" w:tentative="1">
      <w:start w:val="1"/>
      <w:numFmt w:val="bullet"/>
      <w:lvlText w:val=""/>
      <w:lvlJc w:val="left"/>
      <w:pPr>
        <w:ind w:left="4905" w:hanging="360"/>
      </w:pPr>
      <w:rPr>
        <w:rFonts w:ascii="Wingdings" w:hAnsi="Wingdings" w:hint="default"/>
      </w:rPr>
    </w:lvl>
    <w:lvl w:ilvl="6" w:tplc="040C0001" w:tentative="1">
      <w:start w:val="1"/>
      <w:numFmt w:val="bullet"/>
      <w:lvlText w:val=""/>
      <w:lvlJc w:val="left"/>
      <w:pPr>
        <w:ind w:left="5625" w:hanging="360"/>
      </w:pPr>
      <w:rPr>
        <w:rFonts w:ascii="Symbol" w:hAnsi="Symbol" w:hint="default"/>
      </w:rPr>
    </w:lvl>
    <w:lvl w:ilvl="7" w:tplc="040C0003" w:tentative="1">
      <w:start w:val="1"/>
      <w:numFmt w:val="bullet"/>
      <w:lvlText w:val="o"/>
      <w:lvlJc w:val="left"/>
      <w:pPr>
        <w:ind w:left="6345" w:hanging="360"/>
      </w:pPr>
      <w:rPr>
        <w:rFonts w:ascii="Courier New" w:hAnsi="Courier New" w:cs="Courier New" w:hint="default"/>
      </w:rPr>
    </w:lvl>
    <w:lvl w:ilvl="8" w:tplc="040C0005" w:tentative="1">
      <w:start w:val="1"/>
      <w:numFmt w:val="bullet"/>
      <w:lvlText w:val=""/>
      <w:lvlJc w:val="left"/>
      <w:pPr>
        <w:ind w:left="7065" w:hanging="360"/>
      </w:pPr>
      <w:rPr>
        <w:rFonts w:ascii="Wingdings" w:hAnsi="Wingdings" w:hint="default"/>
      </w:rPr>
    </w:lvl>
  </w:abstractNum>
  <w:abstractNum w:abstractNumId="196" w15:restartNumberingAfterBreak="0">
    <w:nsid w:val="79284DC8"/>
    <w:multiLevelType w:val="multilevel"/>
    <w:tmpl w:val="519C44A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7" w15:restartNumberingAfterBreak="0">
    <w:nsid w:val="79755B4D"/>
    <w:multiLevelType w:val="hybridMultilevel"/>
    <w:tmpl w:val="AD3EA20E"/>
    <w:lvl w:ilvl="0" w:tplc="F304640A">
      <w:start w:val="1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8" w15:restartNumberingAfterBreak="0">
    <w:nsid w:val="798F47E1"/>
    <w:multiLevelType w:val="multilevel"/>
    <w:tmpl w:val="6ACEDE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9" w15:restartNumberingAfterBreak="0">
    <w:nsid w:val="7A501B1B"/>
    <w:multiLevelType w:val="multilevel"/>
    <w:tmpl w:val="20888D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0" w15:restartNumberingAfterBreak="0">
    <w:nsid w:val="7ABD777C"/>
    <w:multiLevelType w:val="multilevel"/>
    <w:tmpl w:val="562077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1" w15:restartNumberingAfterBreak="0">
    <w:nsid w:val="7AE56BF7"/>
    <w:multiLevelType w:val="multilevel"/>
    <w:tmpl w:val="73947F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2" w15:restartNumberingAfterBreak="0">
    <w:nsid w:val="7C1B6DCF"/>
    <w:multiLevelType w:val="multilevel"/>
    <w:tmpl w:val="B7107F0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203" w15:restartNumberingAfterBreak="0">
    <w:nsid w:val="7C3D1246"/>
    <w:multiLevelType w:val="multilevel"/>
    <w:tmpl w:val="5F2A4E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4" w15:restartNumberingAfterBreak="0">
    <w:nsid w:val="7C534E46"/>
    <w:multiLevelType w:val="multilevel"/>
    <w:tmpl w:val="362214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5" w15:restartNumberingAfterBreak="0">
    <w:nsid w:val="7C760C2E"/>
    <w:multiLevelType w:val="hybridMultilevel"/>
    <w:tmpl w:val="D8F01278"/>
    <w:lvl w:ilvl="0" w:tplc="6F2C67D6">
      <w:start w:val="1"/>
      <w:numFmt w:val="lowerLetter"/>
      <w:lvlText w:val="(%1)"/>
      <w:lvlJc w:val="left"/>
      <w:pPr>
        <w:ind w:left="1800" w:hanging="360"/>
      </w:pPr>
      <w:rPr>
        <w:rFonts w:hint="default"/>
      </w:rPr>
    </w:lvl>
    <w:lvl w:ilvl="1" w:tplc="E0E8E54E">
      <w:start w:val="1"/>
      <w:numFmt w:val="lowerLetter"/>
      <w:lvlText w:val="(%2)"/>
      <w:lvlJc w:val="left"/>
      <w:pPr>
        <w:ind w:left="2520" w:hanging="360"/>
      </w:pPr>
      <w:rPr>
        <w:rFonts w:ascii="Calibri" w:eastAsia="Times New Roman" w:hAnsi="Calibri" w:cs="Calibri"/>
      </w:rPr>
    </w:lvl>
    <w:lvl w:ilvl="2" w:tplc="DCF0928E">
      <w:start w:val="1"/>
      <w:numFmt w:val="decimal"/>
      <w:lvlText w:val="(%3)"/>
      <w:lvlJc w:val="left"/>
      <w:pPr>
        <w:ind w:left="3420" w:hanging="360"/>
      </w:pPr>
      <w:rPr>
        <w:rFonts w:hint="default"/>
        <w:b/>
        <w:i/>
      </w:r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206" w15:restartNumberingAfterBreak="0">
    <w:nsid w:val="7D27081C"/>
    <w:multiLevelType w:val="hybridMultilevel"/>
    <w:tmpl w:val="70584794"/>
    <w:lvl w:ilvl="0" w:tplc="0809000F">
      <w:start w:val="1"/>
      <w:numFmt w:val="decimal"/>
      <w:lvlText w:val="%1."/>
      <w:lvlJc w:val="left"/>
      <w:pPr>
        <w:tabs>
          <w:tab w:val="num" w:pos="720"/>
        </w:tabs>
        <w:ind w:left="720" w:hanging="360"/>
      </w:pPr>
      <w:rPr>
        <w:rFonts w:hint="default"/>
      </w:rPr>
    </w:lvl>
    <w:lvl w:ilvl="1" w:tplc="8B12D386">
      <w:start w:val="2"/>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7" w15:restartNumberingAfterBreak="0">
    <w:nsid w:val="7DBA2DE8"/>
    <w:multiLevelType w:val="multilevel"/>
    <w:tmpl w:val="950210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8" w15:restartNumberingAfterBreak="0">
    <w:nsid w:val="7DD80E1E"/>
    <w:multiLevelType w:val="multilevel"/>
    <w:tmpl w:val="79C4D2FC"/>
    <w:lvl w:ilvl="0">
      <w:start w:val="9"/>
      <w:numFmt w:val="decimal"/>
      <w:lvlText w:val="%1"/>
      <w:lvlJc w:val="left"/>
      <w:pPr>
        <w:ind w:left="360" w:hanging="360"/>
      </w:pPr>
      <w:rPr>
        <w:rFonts w:eastAsia="Calibri" w:hint="default"/>
      </w:rPr>
    </w:lvl>
    <w:lvl w:ilvl="1">
      <w:start w:val="6"/>
      <w:numFmt w:val="decimal"/>
      <w:lvlText w:val="%1.%2"/>
      <w:lvlJc w:val="left"/>
      <w:pPr>
        <w:ind w:left="720" w:hanging="36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209" w15:restartNumberingAfterBreak="0">
    <w:nsid w:val="7EA728B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0" w15:restartNumberingAfterBreak="0">
    <w:nsid w:val="7F221127"/>
    <w:multiLevelType w:val="multilevel"/>
    <w:tmpl w:val="72FEEA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47028152">
    <w:abstractNumId w:val="184"/>
  </w:num>
  <w:num w:numId="2" w16cid:durableId="247883019">
    <w:abstractNumId w:val="160"/>
  </w:num>
  <w:num w:numId="3" w16cid:durableId="1405569686">
    <w:abstractNumId w:val="26"/>
  </w:num>
  <w:num w:numId="4" w16cid:durableId="997732580">
    <w:abstractNumId w:val="74"/>
  </w:num>
  <w:num w:numId="5" w16cid:durableId="12730133">
    <w:abstractNumId w:val="52"/>
  </w:num>
  <w:num w:numId="6" w16cid:durableId="1466242508">
    <w:abstractNumId w:val="29"/>
  </w:num>
  <w:num w:numId="7" w16cid:durableId="1683168229">
    <w:abstractNumId w:val="147"/>
  </w:num>
  <w:num w:numId="8" w16cid:durableId="673267691">
    <w:abstractNumId w:val="86"/>
  </w:num>
  <w:num w:numId="9" w16cid:durableId="1276518668">
    <w:abstractNumId w:val="98"/>
  </w:num>
  <w:num w:numId="10" w16cid:durableId="967667398">
    <w:abstractNumId w:val="14"/>
  </w:num>
  <w:num w:numId="11" w16cid:durableId="1412459452">
    <w:abstractNumId w:val="144"/>
  </w:num>
  <w:num w:numId="12" w16cid:durableId="1371029255">
    <w:abstractNumId w:val="129"/>
  </w:num>
  <w:num w:numId="13" w16cid:durableId="1382288636">
    <w:abstractNumId w:val="79"/>
  </w:num>
  <w:num w:numId="14" w16cid:durableId="1187674935">
    <w:abstractNumId w:val="82"/>
  </w:num>
  <w:num w:numId="15" w16cid:durableId="1889146590">
    <w:abstractNumId w:val="10"/>
  </w:num>
  <w:num w:numId="16" w16cid:durableId="215244174">
    <w:abstractNumId w:val="153"/>
  </w:num>
  <w:num w:numId="17" w16cid:durableId="420104760">
    <w:abstractNumId w:val="110"/>
  </w:num>
  <w:num w:numId="18" w16cid:durableId="1369451397">
    <w:abstractNumId w:val="188"/>
  </w:num>
  <w:num w:numId="19" w16cid:durableId="2053920953">
    <w:abstractNumId w:val="149"/>
  </w:num>
  <w:num w:numId="20" w16cid:durableId="1319773070">
    <w:abstractNumId w:val="196"/>
  </w:num>
  <w:num w:numId="21" w16cid:durableId="1403330419">
    <w:abstractNumId w:val="76"/>
  </w:num>
  <w:num w:numId="22" w16cid:durableId="331953351">
    <w:abstractNumId w:val="51"/>
  </w:num>
  <w:num w:numId="23" w16cid:durableId="492718355">
    <w:abstractNumId w:val="65"/>
  </w:num>
  <w:num w:numId="24" w16cid:durableId="1652251314">
    <w:abstractNumId w:val="131"/>
  </w:num>
  <w:num w:numId="25" w16cid:durableId="315186700">
    <w:abstractNumId w:val="132"/>
  </w:num>
  <w:num w:numId="26" w16cid:durableId="895315360">
    <w:abstractNumId w:val="6"/>
  </w:num>
  <w:num w:numId="27" w16cid:durableId="707149664">
    <w:abstractNumId w:val="177"/>
  </w:num>
  <w:num w:numId="28" w16cid:durableId="551042950">
    <w:abstractNumId w:val="30"/>
  </w:num>
  <w:num w:numId="29" w16cid:durableId="1643195338">
    <w:abstractNumId w:val="36"/>
  </w:num>
  <w:num w:numId="30" w16cid:durableId="937983813">
    <w:abstractNumId w:val="210"/>
  </w:num>
  <w:num w:numId="31" w16cid:durableId="887959675">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15740739">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77828557">
    <w:abstractNumId w:val="4"/>
  </w:num>
  <w:num w:numId="34" w16cid:durableId="1459569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188644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80703850">
    <w:abstractNumId w:val="106"/>
  </w:num>
  <w:num w:numId="37" w16cid:durableId="1821531345">
    <w:abstractNumId w:val="0"/>
  </w:num>
  <w:num w:numId="38" w16cid:durableId="11435442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555138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23369807">
    <w:abstractNumId w:val="181"/>
  </w:num>
  <w:num w:numId="41" w16cid:durableId="1365474164">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04177126">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1491289">
    <w:abstractNumId w:val="75"/>
  </w:num>
  <w:num w:numId="44" w16cid:durableId="169753457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709410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25925950">
    <w:abstractNumId w:val="27"/>
  </w:num>
  <w:num w:numId="47" w16cid:durableId="11514820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934172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33719387">
    <w:abstractNumId w:val="123"/>
  </w:num>
  <w:num w:numId="50" w16cid:durableId="85716088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42372106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60893490">
    <w:abstractNumId w:val="25"/>
  </w:num>
  <w:num w:numId="53" w16cid:durableId="1022821914">
    <w:abstractNumId w:val="33"/>
  </w:num>
  <w:num w:numId="54" w16cid:durableId="6775780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99346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5245109">
    <w:abstractNumId w:val="128"/>
  </w:num>
  <w:num w:numId="57" w16cid:durableId="1533953153">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512573938">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12233329">
    <w:abstractNumId w:val="42"/>
  </w:num>
  <w:num w:numId="60" w16cid:durableId="114558179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165175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90918586">
    <w:abstractNumId w:val="89"/>
  </w:num>
  <w:num w:numId="63" w16cid:durableId="39185396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6495934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2926511">
    <w:abstractNumId w:val="179"/>
  </w:num>
  <w:num w:numId="66" w16cid:durableId="93332545">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10400710">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33669192">
    <w:abstractNumId w:val="55"/>
  </w:num>
  <w:num w:numId="69" w16cid:durableId="266159928">
    <w:abstractNumId w:val="190"/>
  </w:num>
  <w:num w:numId="70" w16cid:durableId="601184699">
    <w:abstractNumId w:val="70"/>
  </w:num>
  <w:num w:numId="71" w16cid:durableId="89357828">
    <w:abstractNumId w:val="115"/>
  </w:num>
  <w:num w:numId="72" w16cid:durableId="554241490">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754744387">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5957845">
    <w:abstractNumId w:val="150"/>
  </w:num>
  <w:num w:numId="75" w16cid:durableId="433017868">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21948842">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360467378">
    <w:abstractNumId w:val="172"/>
  </w:num>
  <w:num w:numId="78" w16cid:durableId="704715082">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410156889">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013141042">
    <w:abstractNumId w:val="194"/>
  </w:num>
  <w:num w:numId="81" w16cid:durableId="1082095383">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64185248">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226528451">
    <w:abstractNumId w:val="95"/>
  </w:num>
  <w:num w:numId="84" w16cid:durableId="66474208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40025443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499392821">
    <w:abstractNumId w:val="182"/>
  </w:num>
  <w:num w:numId="87" w16cid:durableId="332342875">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784884900">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098285157">
    <w:abstractNumId w:val="207"/>
  </w:num>
  <w:num w:numId="90" w16cid:durableId="524557951">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574244539">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08484658">
    <w:abstractNumId w:val="64"/>
  </w:num>
  <w:num w:numId="93" w16cid:durableId="11568485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27319806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667247102">
    <w:abstractNumId w:val="77"/>
  </w:num>
  <w:num w:numId="96" w16cid:durableId="105165748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4117791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943422296">
    <w:abstractNumId w:val="91"/>
  </w:num>
  <w:num w:numId="99" w16cid:durableId="81140360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40260317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204557180">
    <w:abstractNumId w:val="203"/>
  </w:num>
  <w:num w:numId="102" w16cid:durableId="1689521131">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840541604">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176463437">
    <w:abstractNumId w:val="187"/>
  </w:num>
  <w:num w:numId="105" w16cid:durableId="781613218">
    <w:abstractNumId w:val="1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518931648">
    <w:abstractNumId w:val="1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414933092">
    <w:abstractNumId w:val="7"/>
  </w:num>
  <w:num w:numId="108" w16cid:durableId="6285562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4278948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560625521">
    <w:abstractNumId w:val="67"/>
  </w:num>
  <w:num w:numId="111" w16cid:durableId="165210126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47140452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686711705">
    <w:abstractNumId w:val="111"/>
  </w:num>
  <w:num w:numId="114" w16cid:durableId="1385981853">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98320076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443354796">
    <w:abstractNumId w:val="175"/>
  </w:num>
  <w:num w:numId="117" w16cid:durableId="1900244193">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234773544">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251816040">
    <w:abstractNumId w:val="78"/>
  </w:num>
  <w:num w:numId="120" w16cid:durableId="51813003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210491450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89952414">
    <w:abstractNumId w:val="201"/>
  </w:num>
  <w:num w:numId="123" w16cid:durableId="116218334">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713724587">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895892424">
    <w:abstractNumId w:val="93"/>
  </w:num>
  <w:num w:numId="126" w16cid:durableId="1483308335">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07296429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390350978">
    <w:abstractNumId w:val="198"/>
  </w:num>
  <w:num w:numId="129" w16cid:durableId="140444687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622618677">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439185897">
    <w:abstractNumId w:val="31"/>
  </w:num>
  <w:num w:numId="132" w16cid:durableId="9231515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6227628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375470712">
    <w:abstractNumId w:val="83"/>
  </w:num>
  <w:num w:numId="135" w16cid:durableId="197547950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18949052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319698739">
    <w:abstractNumId w:val="63"/>
  </w:num>
  <w:num w:numId="138" w16cid:durableId="189604500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65334105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515072646">
    <w:abstractNumId w:val="60"/>
  </w:num>
  <w:num w:numId="141" w16cid:durableId="33202520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15102409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138956650">
    <w:abstractNumId w:val="23"/>
  </w:num>
  <w:num w:numId="144" w16cid:durableId="16608417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4626510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347949605">
    <w:abstractNumId w:val="138"/>
  </w:num>
  <w:num w:numId="147" w16cid:durableId="1007366519">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660159851">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280694277">
    <w:abstractNumId w:val="40"/>
  </w:num>
  <w:num w:numId="150" w16cid:durableId="113733809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12069871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61746847">
    <w:abstractNumId w:val="199"/>
  </w:num>
  <w:num w:numId="153" w16cid:durableId="1987465114">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500046911">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931741159">
    <w:abstractNumId w:val="16"/>
  </w:num>
  <w:num w:numId="156" w16cid:durableId="12357759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5690740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56845958">
    <w:abstractNumId w:val="204"/>
  </w:num>
  <w:num w:numId="159" w16cid:durableId="2107845267">
    <w:abstractNumId w:val="2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2046558550">
    <w:abstractNumId w:val="2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389229223">
    <w:abstractNumId w:val="15"/>
  </w:num>
  <w:num w:numId="162" w16cid:durableId="8609724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7137710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806241120">
    <w:abstractNumId w:val="163"/>
  </w:num>
  <w:num w:numId="165" w16cid:durableId="573900765">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467240663">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922105850">
    <w:abstractNumId w:val="178"/>
  </w:num>
  <w:num w:numId="168" w16cid:durableId="1149597371">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818883893">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258950792">
    <w:abstractNumId w:val="124"/>
  </w:num>
  <w:num w:numId="171" w16cid:durableId="98870423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452437107">
    <w:abstractNumId w:val="37"/>
  </w:num>
  <w:num w:numId="173" w16cid:durableId="87858827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489442260">
    <w:abstractNumId w:val="180"/>
  </w:num>
  <w:num w:numId="175" w16cid:durableId="1480146112">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548955365">
    <w:abstractNumId w:val="139"/>
  </w:num>
  <w:num w:numId="177" w16cid:durableId="865097991">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1623799765">
    <w:abstractNumId w:val="116"/>
  </w:num>
  <w:num w:numId="179" w16cid:durableId="461967267">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422075375">
    <w:abstractNumId w:val="120"/>
  </w:num>
  <w:num w:numId="181" w16cid:durableId="683284947">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2003700554">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165127525">
    <w:abstractNumId w:val="59"/>
  </w:num>
  <w:num w:numId="184" w16cid:durableId="5605300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178900825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162863085">
    <w:abstractNumId w:val="54"/>
  </w:num>
  <w:num w:numId="187" w16cid:durableId="44180564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145983786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182551001">
    <w:abstractNumId w:val="2"/>
  </w:num>
  <w:num w:numId="190" w16cid:durableId="4357147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8676442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417673952">
    <w:abstractNumId w:val="200"/>
  </w:num>
  <w:num w:numId="193" w16cid:durableId="417487081">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602612931">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1145659290">
    <w:abstractNumId w:val="94"/>
  </w:num>
  <w:num w:numId="196" w16cid:durableId="31418231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89038403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1501233189">
    <w:abstractNumId w:val="109"/>
  </w:num>
  <w:num w:numId="199" w16cid:durableId="239826029">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1015427017">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402285996">
    <w:abstractNumId w:val="183"/>
  </w:num>
  <w:num w:numId="202" w16cid:durableId="1241018224">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1929314731">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1394430800">
    <w:abstractNumId w:val="72"/>
  </w:num>
  <w:num w:numId="205" w16cid:durableId="142911043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3960127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1050180372">
    <w:abstractNumId w:val="143"/>
  </w:num>
  <w:num w:numId="208" w16cid:durableId="1682774513">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2038892163">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1228222084">
    <w:abstractNumId w:val="35"/>
  </w:num>
  <w:num w:numId="211" w16cid:durableId="77806317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16336336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1315335366">
    <w:abstractNumId w:val="130"/>
  </w:num>
  <w:num w:numId="214" w16cid:durableId="1428229942">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1331257649">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726339783">
    <w:abstractNumId w:val="87"/>
  </w:num>
  <w:num w:numId="217" w16cid:durableId="53438575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202828879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890337645">
    <w:abstractNumId w:val="126"/>
  </w:num>
  <w:num w:numId="220" w16cid:durableId="1416631780">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2023316560">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817915707">
    <w:abstractNumId w:val="53"/>
  </w:num>
  <w:num w:numId="223" w16cid:durableId="8282541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20392373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2051106751">
    <w:abstractNumId w:val="12"/>
  </w:num>
  <w:num w:numId="226" w16cid:durableId="13524927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995666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16cid:durableId="1475559578">
    <w:abstractNumId w:val="43"/>
  </w:num>
  <w:num w:numId="229" w16cid:durableId="52494748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18261225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1669479973">
    <w:abstractNumId w:val="44"/>
  </w:num>
  <w:num w:numId="232" w16cid:durableId="5516246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16cid:durableId="198765920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16cid:durableId="1746023980">
    <w:abstractNumId w:val="134"/>
  </w:num>
  <w:num w:numId="235" w16cid:durableId="323124796">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321859397">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680738912">
    <w:abstractNumId w:val="159"/>
  </w:num>
  <w:num w:numId="238" w16cid:durableId="1631091972">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1238323096">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16cid:durableId="685326336">
    <w:abstractNumId w:val="193"/>
  </w:num>
  <w:num w:numId="241" w16cid:durableId="61879352">
    <w:abstractNumId w:val="21"/>
  </w:num>
  <w:num w:numId="242" w16cid:durableId="305866196">
    <w:abstractNumId w:val="195"/>
  </w:num>
  <w:num w:numId="243" w16cid:durableId="242683593">
    <w:abstractNumId w:val="156"/>
  </w:num>
  <w:num w:numId="244" w16cid:durableId="1435326248">
    <w:abstractNumId w:val="152"/>
  </w:num>
  <w:num w:numId="245" w16cid:durableId="1226604472">
    <w:abstractNumId w:val="47"/>
  </w:num>
  <w:num w:numId="246" w16cid:durableId="365563215">
    <w:abstractNumId w:val="133"/>
  </w:num>
  <w:num w:numId="247" w16cid:durableId="919564245">
    <w:abstractNumId w:val="48"/>
  </w:num>
  <w:num w:numId="248" w16cid:durableId="1142230930">
    <w:abstractNumId w:val="34"/>
  </w:num>
  <w:num w:numId="249" w16cid:durableId="577599066">
    <w:abstractNumId w:val="81"/>
  </w:num>
  <w:num w:numId="250" w16cid:durableId="986276973">
    <w:abstractNumId w:val="202"/>
  </w:num>
  <w:num w:numId="251" w16cid:durableId="488598654">
    <w:abstractNumId w:val="165"/>
  </w:num>
  <w:num w:numId="252" w16cid:durableId="158929592">
    <w:abstractNumId w:val="137"/>
  </w:num>
  <w:num w:numId="253" w16cid:durableId="1709988778">
    <w:abstractNumId w:val="118"/>
  </w:num>
  <w:num w:numId="254" w16cid:durableId="1360475873">
    <w:abstractNumId w:val="9"/>
  </w:num>
  <w:num w:numId="255" w16cid:durableId="1777210702">
    <w:abstractNumId w:val="135"/>
  </w:num>
  <w:num w:numId="256" w16cid:durableId="2042125267">
    <w:abstractNumId w:val="185"/>
  </w:num>
  <w:num w:numId="257" w16cid:durableId="104813656">
    <w:abstractNumId w:val="167"/>
  </w:num>
  <w:num w:numId="258" w16cid:durableId="59015082">
    <w:abstractNumId w:val="28"/>
  </w:num>
  <w:num w:numId="259" w16cid:durableId="1873958013">
    <w:abstractNumId w:val="189"/>
  </w:num>
  <w:num w:numId="260" w16cid:durableId="1967419563">
    <w:abstractNumId w:val="8"/>
  </w:num>
  <w:num w:numId="261" w16cid:durableId="755593904">
    <w:abstractNumId w:val="155"/>
  </w:num>
  <w:num w:numId="262" w16cid:durableId="142045450">
    <w:abstractNumId w:val="113"/>
  </w:num>
  <w:num w:numId="263" w16cid:durableId="1396201497">
    <w:abstractNumId w:val="174"/>
  </w:num>
  <w:num w:numId="264" w16cid:durableId="1882742073">
    <w:abstractNumId w:val="158"/>
  </w:num>
  <w:num w:numId="265" w16cid:durableId="392894493">
    <w:abstractNumId w:val="99"/>
  </w:num>
  <w:num w:numId="266" w16cid:durableId="952781233">
    <w:abstractNumId w:val="141"/>
  </w:num>
  <w:num w:numId="267" w16cid:durableId="1590842906">
    <w:abstractNumId w:val="17"/>
  </w:num>
  <w:num w:numId="268" w16cid:durableId="2065594664">
    <w:abstractNumId w:val="125"/>
  </w:num>
  <w:num w:numId="269" w16cid:durableId="1353217314">
    <w:abstractNumId w:val="112"/>
  </w:num>
  <w:num w:numId="270" w16cid:durableId="1905723273">
    <w:abstractNumId w:val="96"/>
  </w:num>
  <w:num w:numId="271" w16cid:durableId="1045518130">
    <w:abstractNumId w:val="5"/>
  </w:num>
  <w:num w:numId="272" w16cid:durableId="754740313">
    <w:abstractNumId w:val="101"/>
  </w:num>
  <w:num w:numId="273" w16cid:durableId="1307395884">
    <w:abstractNumId w:val="108"/>
  </w:num>
  <w:num w:numId="274" w16cid:durableId="517743446">
    <w:abstractNumId w:val="119"/>
  </w:num>
  <w:num w:numId="275" w16cid:durableId="1082797350">
    <w:abstractNumId w:val="191"/>
  </w:num>
  <w:num w:numId="276" w16cid:durableId="1104347519">
    <w:abstractNumId w:val="114"/>
  </w:num>
  <w:num w:numId="277" w16cid:durableId="122893176">
    <w:abstractNumId w:val="136"/>
  </w:num>
  <w:num w:numId="278" w16cid:durableId="1319573056">
    <w:abstractNumId w:val="88"/>
  </w:num>
  <w:num w:numId="279" w16cid:durableId="1028797100">
    <w:abstractNumId w:val="197"/>
  </w:num>
  <w:num w:numId="280" w16cid:durableId="1054740880">
    <w:abstractNumId w:val="84"/>
  </w:num>
  <w:num w:numId="281" w16cid:durableId="1684699597">
    <w:abstractNumId w:val="161"/>
  </w:num>
  <w:num w:numId="282" w16cid:durableId="1957366826">
    <w:abstractNumId w:val="19"/>
  </w:num>
  <w:num w:numId="283" w16cid:durableId="1428115804">
    <w:abstractNumId w:val="45"/>
  </w:num>
  <w:num w:numId="284" w16cid:durableId="2047487168">
    <w:abstractNumId w:val="206"/>
  </w:num>
  <w:num w:numId="285" w16cid:durableId="65299399">
    <w:abstractNumId w:val="145"/>
  </w:num>
  <w:num w:numId="286" w16cid:durableId="673337768">
    <w:abstractNumId w:val="22"/>
  </w:num>
  <w:num w:numId="287" w16cid:durableId="1494755898">
    <w:abstractNumId w:val="146"/>
  </w:num>
  <w:num w:numId="288" w16cid:durableId="981275223">
    <w:abstractNumId w:val="38"/>
  </w:num>
  <w:num w:numId="289" w16cid:durableId="1184175952">
    <w:abstractNumId w:val="73"/>
  </w:num>
  <w:num w:numId="290" w16cid:durableId="283266656">
    <w:abstractNumId w:val="162"/>
  </w:num>
  <w:num w:numId="291" w16cid:durableId="1934123705">
    <w:abstractNumId w:val="169"/>
  </w:num>
  <w:num w:numId="292" w16cid:durableId="729227835">
    <w:abstractNumId w:val="58"/>
  </w:num>
  <w:num w:numId="293" w16cid:durableId="1694837691">
    <w:abstractNumId w:val="173"/>
  </w:num>
  <w:num w:numId="294" w16cid:durableId="1364818852">
    <w:abstractNumId w:val="117"/>
  </w:num>
  <w:num w:numId="295" w16cid:durableId="226034841">
    <w:abstractNumId w:val="49"/>
  </w:num>
  <w:num w:numId="296" w16cid:durableId="404306385">
    <w:abstractNumId w:val="148"/>
  </w:num>
  <w:num w:numId="297" w16cid:durableId="1540781973">
    <w:abstractNumId w:val="4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173030190">
    <w:abstractNumId w:val="140"/>
  </w:num>
  <w:num w:numId="299" w16cid:durableId="1652057586">
    <w:abstractNumId w:val="41"/>
  </w:num>
  <w:num w:numId="300" w16cid:durableId="929390437">
    <w:abstractNumId w:val="18"/>
  </w:num>
  <w:num w:numId="301" w16cid:durableId="1843659925">
    <w:abstractNumId w:val="85"/>
  </w:num>
  <w:num w:numId="302" w16cid:durableId="1736464997">
    <w:abstractNumId w:val="122"/>
  </w:num>
  <w:num w:numId="303" w16cid:durableId="344602854">
    <w:abstractNumId w:val="192"/>
  </w:num>
  <w:num w:numId="304" w16cid:durableId="2123260231">
    <w:abstractNumId w:val="3"/>
  </w:num>
  <w:num w:numId="305" w16cid:durableId="513610078">
    <w:abstractNumId w:val="171"/>
  </w:num>
  <w:num w:numId="306" w16cid:durableId="147864642">
    <w:abstractNumId w:val="20"/>
  </w:num>
  <w:num w:numId="307" w16cid:durableId="1816026785">
    <w:abstractNumId w:val="57"/>
  </w:num>
  <w:num w:numId="308" w16cid:durableId="279068134">
    <w:abstractNumId w:val="170"/>
  </w:num>
  <w:num w:numId="309" w16cid:durableId="1948268364">
    <w:abstractNumId w:val="69"/>
  </w:num>
  <w:num w:numId="310" w16cid:durableId="491525300">
    <w:abstractNumId w:val="13"/>
  </w:num>
  <w:num w:numId="311" w16cid:durableId="1657995436">
    <w:abstractNumId w:val="176"/>
  </w:num>
  <w:num w:numId="312" w16cid:durableId="1729036839">
    <w:abstractNumId w:val="157"/>
  </w:num>
  <w:num w:numId="313" w16cid:durableId="968826130">
    <w:abstractNumId w:val="205"/>
  </w:num>
  <w:num w:numId="314" w16cid:durableId="2043288105">
    <w:abstractNumId w:val="102"/>
  </w:num>
  <w:num w:numId="315" w16cid:durableId="1209222508">
    <w:abstractNumId w:val="24"/>
  </w:num>
  <w:num w:numId="316" w16cid:durableId="338779556">
    <w:abstractNumId w:val="100"/>
  </w:num>
  <w:num w:numId="317" w16cid:durableId="385882680">
    <w:abstractNumId w:val="107"/>
  </w:num>
  <w:num w:numId="318" w16cid:durableId="87848818">
    <w:abstractNumId w:val="164"/>
  </w:num>
  <w:num w:numId="319" w16cid:durableId="295919441">
    <w:abstractNumId w:val="9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16cid:durableId="2097094281">
    <w:abstractNumId w:val="166"/>
  </w:num>
  <w:num w:numId="321" w16cid:durableId="502165916">
    <w:abstractNumId w:val="92"/>
  </w:num>
  <w:num w:numId="322" w16cid:durableId="1275748981">
    <w:abstractNumId w:val="80"/>
  </w:num>
  <w:num w:numId="323" w16cid:durableId="1879851296">
    <w:abstractNumId w:val="154"/>
  </w:num>
  <w:num w:numId="324" w16cid:durableId="959728854">
    <w:abstractNumId w:val="66"/>
  </w:num>
  <w:num w:numId="325" w16cid:durableId="73943047">
    <w:abstractNumId w:val="127"/>
  </w:num>
  <w:num w:numId="326" w16cid:durableId="1891846164">
    <w:abstractNumId w:val="50"/>
  </w:num>
  <w:num w:numId="327" w16cid:durableId="1832523846">
    <w:abstractNumId w:val="121"/>
  </w:num>
  <w:num w:numId="328" w16cid:durableId="657459590">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16cid:durableId="746194634">
    <w:abstractNumId w:val="209"/>
  </w:num>
  <w:num w:numId="330" w16cid:durableId="417218059">
    <w:abstractNumId w:val="1"/>
  </w:num>
  <w:num w:numId="331" w16cid:durableId="1677270679">
    <w:abstractNumId w:val="186"/>
  </w:num>
  <w:num w:numId="332" w16cid:durableId="996348459">
    <w:abstractNumId w:val="39"/>
  </w:num>
  <w:num w:numId="333" w16cid:durableId="502009730">
    <w:abstractNumId w:val="103"/>
  </w:num>
  <w:num w:numId="334" w16cid:durableId="669256526">
    <w:abstractNumId w:val="104"/>
  </w:num>
  <w:num w:numId="335" w16cid:durableId="1761874713">
    <w:abstractNumId w:val="151"/>
  </w:num>
  <w:num w:numId="336" w16cid:durableId="1248660476">
    <w:abstractNumId w:val="62"/>
  </w:num>
  <w:num w:numId="337" w16cid:durableId="1821530828">
    <w:abstractNumId w:val="90"/>
  </w:num>
  <w:num w:numId="338" w16cid:durableId="453788385">
    <w:abstractNumId w:val="32"/>
  </w:num>
  <w:num w:numId="339" w16cid:durableId="1814446200">
    <w:abstractNumId w:val="71"/>
  </w:num>
  <w:num w:numId="340" w16cid:durableId="1820683274">
    <w:abstractNumId w:val="105"/>
  </w:num>
  <w:num w:numId="341" w16cid:durableId="464658803">
    <w:abstractNumId w:val="208"/>
  </w:num>
  <w:num w:numId="342" w16cid:durableId="1479298987">
    <w:abstractNumId w:val="61"/>
  </w:num>
  <w:num w:numId="343" w16cid:durableId="1456171242">
    <w:abstractNumId w:val="56"/>
  </w:num>
  <w:num w:numId="344" w16cid:durableId="2123720947">
    <w:abstractNumId w:val="11"/>
  </w:num>
  <w:num w:numId="345" w16cid:durableId="807942705">
    <w:abstractNumId w:val="46"/>
  </w:num>
  <w:num w:numId="346" w16cid:durableId="900214160">
    <w:abstractNumId w:val="68"/>
  </w:num>
  <w:num w:numId="347" w16cid:durableId="1577278125">
    <w:abstractNumId w:val="16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A3E"/>
    <w:rsid w:val="000014E1"/>
    <w:rsid w:val="00002503"/>
    <w:rsid w:val="00014C36"/>
    <w:rsid w:val="00032359"/>
    <w:rsid w:val="000552E2"/>
    <w:rsid w:val="00076073"/>
    <w:rsid w:val="0008227C"/>
    <w:rsid w:val="00083FA8"/>
    <w:rsid w:val="000A3FAF"/>
    <w:rsid w:val="000B5B57"/>
    <w:rsid w:val="000B6E7A"/>
    <w:rsid w:val="000C3D86"/>
    <w:rsid w:val="000C7E38"/>
    <w:rsid w:val="000D3078"/>
    <w:rsid w:val="000D30F0"/>
    <w:rsid w:val="000E0EC4"/>
    <w:rsid w:val="000F5347"/>
    <w:rsid w:val="00102DDD"/>
    <w:rsid w:val="00102E5E"/>
    <w:rsid w:val="001148CC"/>
    <w:rsid w:val="001168B2"/>
    <w:rsid w:val="00117B0E"/>
    <w:rsid w:val="00122874"/>
    <w:rsid w:val="00127AED"/>
    <w:rsid w:val="00130694"/>
    <w:rsid w:val="00133DB0"/>
    <w:rsid w:val="0014034D"/>
    <w:rsid w:val="00145CD1"/>
    <w:rsid w:val="00151EA1"/>
    <w:rsid w:val="00155EF0"/>
    <w:rsid w:val="00162933"/>
    <w:rsid w:val="0016449D"/>
    <w:rsid w:val="0017045B"/>
    <w:rsid w:val="00174C30"/>
    <w:rsid w:val="00195CCA"/>
    <w:rsid w:val="001A3C05"/>
    <w:rsid w:val="001A7003"/>
    <w:rsid w:val="001B5F02"/>
    <w:rsid w:val="001C1114"/>
    <w:rsid w:val="001D5F4D"/>
    <w:rsid w:val="001E4F26"/>
    <w:rsid w:val="001E6FED"/>
    <w:rsid w:val="001F6CF7"/>
    <w:rsid w:val="00205F76"/>
    <w:rsid w:val="002209FC"/>
    <w:rsid w:val="0022727C"/>
    <w:rsid w:val="002341C7"/>
    <w:rsid w:val="00247F28"/>
    <w:rsid w:val="0025452C"/>
    <w:rsid w:val="002573E6"/>
    <w:rsid w:val="00260A72"/>
    <w:rsid w:val="00260CFE"/>
    <w:rsid w:val="002660DA"/>
    <w:rsid w:val="00271265"/>
    <w:rsid w:val="00275C32"/>
    <w:rsid w:val="002B58CB"/>
    <w:rsid w:val="002C2BB6"/>
    <w:rsid w:val="002D0EEB"/>
    <w:rsid w:val="002D71C0"/>
    <w:rsid w:val="002F0C45"/>
    <w:rsid w:val="002F3BE6"/>
    <w:rsid w:val="002F64D4"/>
    <w:rsid w:val="003056DB"/>
    <w:rsid w:val="003212D4"/>
    <w:rsid w:val="00321CFE"/>
    <w:rsid w:val="00323740"/>
    <w:rsid w:val="00345EC2"/>
    <w:rsid w:val="0034642B"/>
    <w:rsid w:val="0034772C"/>
    <w:rsid w:val="00355B70"/>
    <w:rsid w:val="00361909"/>
    <w:rsid w:val="00361F38"/>
    <w:rsid w:val="00365DCE"/>
    <w:rsid w:val="00366BC7"/>
    <w:rsid w:val="00370247"/>
    <w:rsid w:val="003721D7"/>
    <w:rsid w:val="00380B71"/>
    <w:rsid w:val="003823D9"/>
    <w:rsid w:val="003836F7"/>
    <w:rsid w:val="00393124"/>
    <w:rsid w:val="003C15A2"/>
    <w:rsid w:val="003D23FA"/>
    <w:rsid w:val="003D65F7"/>
    <w:rsid w:val="003D6C83"/>
    <w:rsid w:val="003E485D"/>
    <w:rsid w:val="003E7E51"/>
    <w:rsid w:val="003F2ADA"/>
    <w:rsid w:val="003F3F5F"/>
    <w:rsid w:val="00422280"/>
    <w:rsid w:val="00427723"/>
    <w:rsid w:val="00430CAE"/>
    <w:rsid w:val="0044318D"/>
    <w:rsid w:val="004465C8"/>
    <w:rsid w:val="00454F7B"/>
    <w:rsid w:val="00461AE2"/>
    <w:rsid w:val="0046615C"/>
    <w:rsid w:val="004710C0"/>
    <w:rsid w:val="00472E49"/>
    <w:rsid w:val="0047383B"/>
    <w:rsid w:val="00481144"/>
    <w:rsid w:val="00492F42"/>
    <w:rsid w:val="004945CC"/>
    <w:rsid w:val="00494E74"/>
    <w:rsid w:val="004A3F94"/>
    <w:rsid w:val="004A486A"/>
    <w:rsid w:val="004A4C4D"/>
    <w:rsid w:val="004A4F7D"/>
    <w:rsid w:val="004A6166"/>
    <w:rsid w:val="004C7453"/>
    <w:rsid w:val="004D19FE"/>
    <w:rsid w:val="004F5352"/>
    <w:rsid w:val="00507BFF"/>
    <w:rsid w:val="00525572"/>
    <w:rsid w:val="0054037D"/>
    <w:rsid w:val="00545899"/>
    <w:rsid w:val="00552701"/>
    <w:rsid w:val="00552F5F"/>
    <w:rsid w:val="00561000"/>
    <w:rsid w:val="005B4051"/>
    <w:rsid w:val="005C741D"/>
    <w:rsid w:val="005F3C3A"/>
    <w:rsid w:val="005F589D"/>
    <w:rsid w:val="005F6B28"/>
    <w:rsid w:val="00607169"/>
    <w:rsid w:val="00612215"/>
    <w:rsid w:val="00613159"/>
    <w:rsid w:val="00623320"/>
    <w:rsid w:val="00624F40"/>
    <w:rsid w:val="00642046"/>
    <w:rsid w:val="00644E27"/>
    <w:rsid w:val="006527AB"/>
    <w:rsid w:val="00654F0E"/>
    <w:rsid w:val="006575DA"/>
    <w:rsid w:val="00670BE5"/>
    <w:rsid w:val="00676448"/>
    <w:rsid w:val="00681506"/>
    <w:rsid w:val="006A1920"/>
    <w:rsid w:val="006A6C17"/>
    <w:rsid w:val="006B06F2"/>
    <w:rsid w:val="006B4D6F"/>
    <w:rsid w:val="006B6076"/>
    <w:rsid w:val="006D2A3E"/>
    <w:rsid w:val="006D3B79"/>
    <w:rsid w:val="006D7718"/>
    <w:rsid w:val="006E1A9B"/>
    <w:rsid w:val="006E7AD1"/>
    <w:rsid w:val="006F039D"/>
    <w:rsid w:val="006F3671"/>
    <w:rsid w:val="00702898"/>
    <w:rsid w:val="00710E11"/>
    <w:rsid w:val="007172E4"/>
    <w:rsid w:val="00721663"/>
    <w:rsid w:val="007219B5"/>
    <w:rsid w:val="0072453D"/>
    <w:rsid w:val="00727568"/>
    <w:rsid w:val="0073075D"/>
    <w:rsid w:val="00735866"/>
    <w:rsid w:val="00741C04"/>
    <w:rsid w:val="0074617F"/>
    <w:rsid w:val="00776A53"/>
    <w:rsid w:val="00782CE6"/>
    <w:rsid w:val="007853B0"/>
    <w:rsid w:val="00785C53"/>
    <w:rsid w:val="007930D6"/>
    <w:rsid w:val="007B61A9"/>
    <w:rsid w:val="007C2915"/>
    <w:rsid w:val="007C2D8B"/>
    <w:rsid w:val="007C6C34"/>
    <w:rsid w:val="007C6FB6"/>
    <w:rsid w:val="007D105A"/>
    <w:rsid w:val="007E388C"/>
    <w:rsid w:val="007E4E73"/>
    <w:rsid w:val="007F44CC"/>
    <w:rsid w:val="007F450C"/>
    <w:rsid w:val="008062BC"/>
    <w:rsid w:val="008069F9"/>
    <w:rsid w:val="0081228C"/>
    <w:rsid w:val="008159A7"/>
    <w:rsid w:val="00815AE1"/>
    <w:rsid w:val="00827371"/>
    <w:rsid w:val="00837955"/>
    <w:rsid w:val="0084137E"/>
    <w:rsid w:val="008931F8"/>
    <w:rsid w:val="0089453D"/>
    <w:rsid w:val="008B2516"/>
    <w:rsid w:val="008C62A9"/>
    <w:rsid w:val="008C6E3F"/>
    <w:rsid w:val="008D6C75"/>
    <w:rsid w:val="008E5A44"/>
    <w:rsid w:val="008F15F1"/>
    <w:rsid w:val="008F285F"/>
    <w:rsid w:val="009031BD"/>
    <w:rsid w:val="009203FC"/>
    <w:rsid w:val="00923418"/>
    <w:rsid w:val="0093486D"/>
    <w:rsid w:val="00936590"/>
    <w:rsid w:val="00941490"/>
    <w:rsid w:val="0094747C"/>
    <w:rsid w:val="009520E2"/>
    <w:rsid w:val="0095515F"/>
    <w:rsid w:val="00964A8E"/>
    <w:rsid w:val="00973800"/>
    <w:rsid w:val="0098096F"/>
    <w:rsid w:val="00982A36"/>
    <w:rsid w:val="009A6194"/>
    <w:rsid w:val="009B2764"/>
    <w:rsid w:val="009C0386"/>
    <w:rsid w:val="009C1536"/>
    <w:rsid w:val="009D4226"/>
    <w:rsid w:val="009D5408"/>
    <w:rsid w:val="009D6CD1"/>
    <w:rsid w:val="009D7956"/>
    <w:rsid w:val="009E219B"/>
    <w:rsid w:val="009F055E"/>
    <w:rsid w:val="009F2176"/>
    <w:rsid w:val="00A0121C"/>
    <w:rsid w:val="00A019B9"/>
    <w:rsid w:val="00A064E5"/>
    <w:rsid w:val="00A07F95"/>
    <w:rsid w:val="00A109B9"/>
    <w:rsid w:val="00A1682B"/>
    <w:rsid w:val="00A32B43"/>
    <w:rsid w:val="00A36363"/>
    <w:rsid w:val="00A665D0"/>
    <w:rsid w:val="00A81FBE"/>
    <w:rsid w:val="00A85266"/>
    <w:rsid w:val="00A91F53"/>
    <w:rsid w:val="00A92540"/>
    <w:rsid w:val="00A9347E"/>
    <w:rsid w:val="00A938A2"/>
    <w:rsid w:val="00A94440"/>
    <w:rsid w:val="00A9605A"/>
    <w:rsid w:val="00AB2142"/>
    <w:rsid w:val="00AB7031"/>
    <w:rsid w:val="00AC143C"/>
    <w:rsid w:val="00AC24D1"/>
    <w:rsid w:val="00AC5D17"/>
    <w:rsid w:val="00AC62BF"/>
    <w:rsid w:val="00AD0586"/>
    <w:rsid w:val="00AD295F"/>
    <w:rsid w:val="00AF20E4"/>
    <w:rsid w:val="00AF7899"/>
    <w:rsid w:val="00B263CC"/>
    <w:rsid w:val="00B30284"/>
    <w:rsid w:val="00B4141E"/>
    <w:rsid w:val="00B42E96"/>
    <w:rsid w:val="00B632CD"/>
    <w:rsid w:val="00B67841"/>
    <w:rsid w:val="00B8152C"/>
    <w:rsid w:val="00B85FE5"/>
    <w:rsid w:val="00B900AC"/>
    <w:rsid w:val="00B96427"/>
    <w:rsid w:val="00BB0CF4"/>
    <w:rsid w:val="00BB34E6"/>
    <w:rsid w:val="00BB7DE8"/>
    <w:rsid w:val="00BC46B1"/>
    <w:rsid w:val="00BF22F3"/>
    <w:rsid w:val="00BF36DF"/>
    <w:rsid w:val="00C16BE7"/>
    <w:rsid w:val="00C250CA"/>
    <w:rsid w:val="00C51554"/>
    <w:rsid w:val="00C572C8"/>
    <w:rsid w:val="00C57371"/>
    <w:rsid w:val="00C72B32"/>
    <w:rsid w:val="00C750D7"/>
    <w:rsid w:val="00C831EA"/>
    <w:rsid w:val="00C92525"/>
    <w:rsid w:val="00C96F59"/>
    <w:rsid w:val="00CA58F4"/>
    <w:rsid w:val="00CB4458"/>
    <w:rsid w:val="00CE5763"/>
    <w:rsid w:val="00CF0858"/>
    <w:rsid w:val="00CF52BA"/>
    <w:rsid w:val="00CF55F5"/>
    <w:rsid w:val="00CF7417"/>
    <w:rsid w:val="00D131D8"/>
    <w:rsid w:val="00D13A4E"/>
    <w:rsid w:val="00D2228E"/>
    <w:rsid w:val="00D3430E"/>
    <w:rsid w:val="00D3688F"/>
    <w:rsid w:val="00D44CFA"/>
    <w:rsid w:val="00D44F1F"/>
    <w:rsid w:val="00D71664"/>
    <w:rsid w:val="00D73BF7"/>
    <w:rsid w:val="00D87354"/>
    <w:rsid w:val="00DA6A26"/>
    <w:rsid w:val="00DB2770"/>
    <w:rsid w:val="00DB4B57"/>
    <w:rsid w:val="00DC0E16"/>
    <w:rsid w:val="00DD530A"/>
    <w:rsid w:val="00DD70BF"/>
    <w:rsid w:val="00DE33F7"/>
    <w:rsid w:val="00DF2673"/>
    <w:rsid w:val="00E277B9"/>
    <w:rsid w:val="00E3237B"/>
    <w:rsid w:val="00E34A9C"/>
    <w:rsid w:val="00E50D52"/>
    <w:rsid w:val="00E63A79"/>
    <w:rsid w:val="00E63F65"/>
    <w:rsid w:val="00E72649"/>
    <w:rsid w:val="00E8497B"/>
    <w:rsid w:val="00E84AC3"/>
    <w:rsid w:val="00E86BA3"/>
    <w:rsid w:val="00EA0324"/>
    <w:rsid w:val="00EA377F"/>
    <w:rsid w:val="00EB4A4D"/>
    <w:rsid w:val="00EC481F"/>
    <w:rsid w:val="00EE09E5"/>
    <w:rsid w:val="00EE61E8"/>
    <w:rsid w:val="00EF742A"/>
    <w:rsid w:val="00F23163"/>
    <w:rsid w:val="00F327B4"/>
    <w:rsid w:val="00F53DB9"/>
    <w:rsid w:val="00F54A54"/>
    <w:rsid w:val="00F57F4D"/>
    <w:rsid w:val="00F70EAA"/>
    <w:rsid w:val="00F75DF6"/>
    <w:rsid w:val="00F81657"/>
    <w:rsid w:val="00F828A9"/>
    <w:rsid w:val="00F83BB0"/>
    <w:rsid w:val="00FA0641"/>
    <w:rsid w:val="00FA1AC9"/>
    <w:rsid w:val="00FA5D50"/>
    <w:rsid w:val="00FA6C46"/>
    <w:rsid w:val="00FB1212"/>
    <w:rsid w:val="00FB4D13"/>
    <w:rsid w:val="00FC4FA2"/>
    <w:rsid w:val="00FD11D3"/>
    <w:rsid w:val="00FE0F2A"/>
    <w:rsid w:val="4B394B7E"/>
    <w:rsid w:val="4D461219"/>
    <w:rsid w:val="6AF6D0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0D901"/>
  <w15:docId w15:val="{7EDACAC5-CB40-48D6-B9E6-A105CA464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F7"/>
  </w:style>
  <w:style w:type="paragraph" w:styleId="Titre1">
    <w:name w:val="heading 1"/>
    <w:basedOn w:val="Normal"/>
    <w:next w:val="Normal"/>
    <w:link w:val="Titre1Car"/>
    <w:qFormat/>
    <w:rsid w:val="00563670"/>
    <w:pPr>
      <w:outlineLvl w:val="0"/>
    </w:pPr>
    <w:rPr>
      <w:rFonts w:cstheme="minorHAnsi"/>
      <w:b/>
      <w:sz w:val="24"/>
      <w:szCs w:val="24"/>
    </w:rPr>
  </w:style>
  <w:style w:type="paragraph" w:styleId="Titre2">
    <w:name w:val="heading 2"/>
    <w:basedOn w:val="Normal"/>
    <w:next w:val="Normal"/>
    <w:link w:val="Titre2Car"/>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Titre3">
    <w:name w:val="heading 3"/>
    <w:basedOn w:val="Paragraphedeliste"/>
    <w:next w:val="Normal"/>
    <w:link w:val="Titre3Car"/>
    <w:unhideWhenUsed/>
    <w:qFormat/>
    <w:rsid w:val="00E32A97"/>
    <w:pPr>
      <w:numPr>
        <w:numId w:val="27"/>
      </w:numPr>
      <w:spacing w:after="120" w:line="240" w:lineRule="auto"/>
      <w:outlineLvl w:val="2"/>
    </w:pPr>
    <w:rPr>
      <w:rFonts w:cstheme="minorHAnsi"/>
      <w:b/>
      <w:sz w:val="20"/>
      <w:szCs w:val="20"/>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paragraph" w:styleId="Titre7">
    <w:name w:val="heading 7"/>
    <w:basedOn w:val="Normal"/>
    <w:next w:val="Normal"/>
    <w:link w:val="Titre7C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qFormat/>
    <w:pPr>
      <w:keepNext/>
      <w:keepLines/>
      <w:spacing w:before="480" w:after="120"/>
    </w:pPr>
    <w:rPr>
      <w:b/>
      <w:sz w:val="72"/>
      <w:szCs w:val="72"/>
    </w:rPr>
  </w:style>
  <w:style w:type="paragraph" w:styleId="En-tte">
    <w:name w:val="header"/>
    <w:basedOn w:val="Normal"/>
    <w:link w:val="En-tteCar"/>
    <w:unhideWhenUsed/>
    <w:rsid w:val="00F91091"/>
    <w:pPr>
      <w:tabs>
        <w:tab w:val="center" w:pos="4513"/>
        <w:tab w:val="right" w:pos="9026"/>
      </w:tabs>
      <w:spacing w:after="0" w:line="240" w:lineRule="auto"/>
    </w:pPr>
  </w:style>
  <w:style w:type="character" w:customStyle="1" w:styleId="En-tteCar">
    <w:name w:val="En-tête Car"/>
    <w:basedOn w:val="Policepardfaut"/>
    <w:link w:val="En-tte"/>
    <w:rsid w:val="00F91091"/>
  </w:style>
  <w:style w:type="paragraph" w:styleId="Pieddepage">
    <w:name w:val="footer"/>
    <w:basedOn w:val="Normal"/>
    <w:link w:val="PieddepageCar"/>
    <w:uiPriority w:val="99"/>
    <w:unhideWhenUsed/>
    <w:rsid w:val="00F91091"/>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F91091"/>
  </w:style>
  <w:style w:type="table" w:styleId="Grilledutableau">
    <w:name w:val="Table Grid"/>
    <w:basedOn w:val="TableauNormal"/>
    <w:uiPriority w:val="39"/>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4135E7"/>
    <w:rPr>
      <w:rFonts w:asciiTheme="majorHAnsi" w:eastAsiaTheme="majorEastAsia" w:hAnsiTheme="majorHAnsi" w:cstheme="minorHAnsi"/>
      <w:b/>
      <w:sz w:val="20"/>
      <w:szCs w:val="20"/>
      <w:lang w:val="en-GB"/>
    </w:rPr>
  </w:style>
  <w:style w:type="paragraph" w:styleId="Paragraphedeliste">
    <w:name w:val="List Paragraph"/>
    <w:basedOn w:val="Normal"/>
    <w:link w:val="ParagraphedelisteCar"/>
    <w:uiPriority w:val="1"/>
    <w:qFormat/>
    <w:rsid w:val="00066B22"/>
    <w:pPr>
      <w:ind w:left="720"/>
      <w:contextualSpacing/>
    </w:pPr>
  </w:style>
  <w:style w:type="character" w:styleId="Lienhypertexte">
    <w:name w:val="Hyperlink"/>
    <w:basedOn w:val="Policepardfaut"/>
    <w:unhideWhenUsed/>
    <w:rsid w:val="007D043A"/>
    <w:rPr>
      <w:color w:val="0563C1" w:themeColor="hyperlink"/>
      <w:u w:val="single"/>
    </w:rPr>
  </w:style>
  <w:style w:type="character" w:customStyle="1" w:styleId="UnresolvedMention1">
    <w:name w:val="Unresolved Mention1"/>
    <w:basedOn w:val="Policepardfaut"/>
    <w:uiPriority w:val="99"/>
    <w:semiHidden/>
    <w:unhideWhenUsed/>
    <w:rsid w:val="007D043A"/>
    <w:rPr>
      <w:color w:val="605E5C"/>
      <w:shd w:val="clear" w:color="auto" w:fill="E1DFDD"/>
    </w:rPr>
  </w:style>
  <w:style w:type="character" w:styleId="Lienhypertextesuivivisit">
    <w:name w:val="FollowedHyperlink"/>
    <w:basedOn w:val="Policepardfaut"/>
    <w:uiPriority w:val="99"/>
    <w:semiHidden/>
    <w:unhideWhenUsed/>
    <w:rsid w:val="00C51587"/>
    <w:rPr>
      <w:color w:val="954F72" w:themeColor="followedHyperlink"/>
      <w:u w:val="single"/>
    </w:rPr>
  </w:style>
  <w:style w:type="character" w:customStyle="1" w:styleId="ParagraphedelisteCar">
    <w:name w:val="Paragraphe de liste Car"/>
    <w:basedOn w:val="Policepardfaut"/>
    <w:link w:val="Paragraphedeliste"/>
    <w:uiPriority w:val="34"/>
    <w:rsid w:val="00674CA2"/>
    <w:rPr>
      <w:lang w:val="en-GB"/>
    </w:rPr>
  </w:style>
  <w:style w:type="paragraph" w:styleId="Commentaire">
    <w:name w:val="annotation text"/>
    <w:basedOn w:val="Normal"/>
    <w:link w:val="CommentaireCar"/>
    <w:qFormat/>
    <w:rsid w:val="00674CA2"/>
    <w:pPr>
      <w:spacing w:after="0" w:line="240" w:lineRule="auto"/>
    </w:pPr>
    <w:rPr>
      <w:rFonts w:ascii="Verdana" w:eastAsia="Times New Roman" w:hAnsi="Verdana" w:cs="Arial"/>
      <w:sz w:val="20"/>
      <w:szCs w:val="20"/>
      <w:lang w:eastAsia="en-GB"/>
    </w:rPr>
  </w:style>
  <w:style w:type="character" w:customStyle="1" w:styleId="CommentaireCar">
    <w:name w:val="Commentaire Car"/>
    <w:basedOn w:val="Policepardfaut"/>
    <w:link w:val="Commentaire"/>
    <w:rsid w:val="00674CA2"/>
    <w:rPr>
      <w:rFonts w:ascii="Verdana" w:eastAsia="Times New Roman" w:hAnsi="Verdana" w:cs="Arial"/>
      <w:sz w:val="20"/>
      <w:szCs w:val="20"/>
      <w:lang w:val="en-GB" w:eastAsia="en-GB"/>
    </w:rPr>
  </w:style>
  <w:style w:type="character" w:customStyle="1" w:styleId="apple-converted-space">
    <w:name w:val="apple-converted-space"/>
    <w:basedOn w:val="Policepardfaut"/>
    <w:rsid w:val="00674CA2"/>
  </w:style>
  <w:style w:type="character" w:styleId="Marquedecommentaire">
    <w:name w:val="annotation reference"/>
    <w:basedOn w:val="Policepardfaut"/>
    <w:uiPriority w:val="99"/>
    <w:unhideWhenUsed/>
    <w:qFormat/>
    <w:rsid w:val="00E53C23"/>
    <w:rPr>
      <w:sz w:val="16"/>
      <w:szCs w:val="16"/>
    </w:rPr>
  </w:style>
  <w:style w:type="paragraph" w:styleId="Objetducommentaire">
    <w:name w:val="annotation subject"/>
    <w:basedOn w:val="Commentaire"/>
    <w:next w:val="Commentaire"/>
    <w:link w:val="ObjetducommentaireCar"/>
    <w:semiHidden/>
    <w:unhideWhenUsed/>
    <w:rsid w:val="00E53C23"/>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semiHidden/>
    <w:rsid w:val="00E53C23"/>
    <w:rPr>
      <w:rFonts w:ascii="Verdana" w:eastAsia="Times New Roman" w:hAnsi="Verdana" w:cs="Arial"/>
      <w:b/>
      <w:bCs/>
      <w:sz w:val="20"/>
      <w:szCs w:val="20"/>
      <w:lang w:val="en-GB" w:eastAsia="en-GB"/>
    </w:rPr>
  </w:style>
  <w:style w:type="paragraph" w:styleId="Textedebulles">
    <w:name w:val="Balloon Text"/>
    <w:basedOn w:val="Normal"/>
    <w:link w:val="TextedebullesCar"/>
    <w:semiHidden/>
    <w:unhideWhenUsed/>
    <w:rsid w:val="00E53C2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Policepardfaut"/>
    <w:link w:val="Sub-ClauseText"/>
    <w:rsid w:val="00D52E3E"/>
    <w:rPr>
      <w:rFonts w:ascii="Times New Roman" w:eastAsia="Times New Roman" w:hAnsi="Times New Roman" w:cs="Times New Roman"/>
      <w:spacing w:val="-4"/>
      <w:sz w:val="24"/>
      <w:szCs w:val="20"/>
      <w:lang w:val="en-GB"/>
    </w:rPr>
  </w:style>
  <w:style w:type="character" w:customStyle="1" w:styleId="Titre7Car">
    <w:name w:val="Titre 7 Car"/>
    <w:basedOn w:val="Policepardfaut"/>
    <w:link w:val="Titre7"/>
    <w:rsid w:val="003D731C"/>
    <w:rPr>
      <w:rFonts w:ascii="Arial" w:eastAsiaTheme="minorEastAsia" w:hAnsi="Arial" w:cs="Times New Roman"/>
      <w:bCs/>
      <w:color w:val="000080"/>
      <w:kern w:val="28"/>
      <w:sz w:val="16"/>
      <w:szCs w:val="16"/>
      <w:lang w:val="en-US"/>
    </w:rPr>
  </w:style>
  <w:style w:type="paragraph" w:styleId="Retraitcorpsdetexte2">
    <w:name w:val="Body Text Indent 2"/>
    <w:basedOn w:val="Normal"/>
    <w:link w:val="Retraitcorpsdetexte2Car"/>
    <w:rsid w:val="00C53E25"/>
    <w:pPr>
      <w:spacing w:after="120" w:line="480" w:lineRule="auto"/>
      <w:ind w:left="283"/>
    </w:pPr>
    <w:rPr>
      <w:rFonts w:ascii="Verdana" w:eastAsia="Times New Roman" w:hAnsi="Verdana" w:cs="Arial"/>
      <w:sz w:val="20"/>
      <w:szCs w:val="20"/>
      <w:lang w:eastAsia="en-GB"/>
    </w:rPr>
  </w:style>
  <w:style w:type="character" w:customStyle="1" w:styleId="Retraitcorpsdetexte2Car">
    <w:name w:val="Retrait corps de texte 2 Car"/>
    <w:basedOn w:val="Policepardfaut"/>
    <w:link w:val="Retraitcorpsdetexte2"/>
    <w:rsid w:val="00C53E25"/>
    <w:rPr>
      <w:rFonts w:ascii="Verdana" w:eastAsia="Times New Roman" w:hAnsi="Verdana" w:cs="Arial"/>
      <w:sz w:val="20"/>
      <w:szCs w:val="20"/>
      <w:lang w:val="en-GB" w:eastAsia="en-GB"/>
    </w:rPr>
  </w:style>
  <w:style w:type="paragraph" w:customStyle="1" w:styleId="Headingwithnumbers">
    <w:name w:val="Heading with numbers"/>
    <w:basedOn w:val="Titre1"/>
    <w:qFormat/>
    <w:rsid w:val="000A439E"/>
    <w:pPr>
      <w:numPr>
        <w:numId w:val="12"/>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Paragraphedeliste"/>
    <w:link w:val="Sub-headingChar"/>
    <w:qFormat/>
    <w:rsid w:val="000A439E"/>
    <w:pPr>
      <w:numPr>
        <w:ilvl w:val="1"/>
        <w:numId w:val="12"/>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ParagraphedelisteCar"/>
    <w:link w:val="Sub-heading"/>
    <w:rsid w:val="000A439E"/>
    <w:rPr>
      <w:rFonts w:ascii="Arial" w:eastAsia="Calibri" w:hAnsi="Arial" w:cs="Arial"/>
      <w:spacing w:val="-3"/>
      <w:sz w:val="20"/>
      <w:lang w:val="en-GB" w:eastAsia="en-GB"/>
    </w:rPr>
  </w:style>
  <w:style w:type="paragraph" w:customStyle="1" w:styleId="Sub-sub-heading">
    <w:name w:val="Sub-sub-heading"/>
    <w:basedOn w:val="Normal"/>
    <w:qFormat/>
    <w:rsid w:val="000A439E"/>
    <w:pPr>
      <w:numPr>
        <w:ilvl w:val="2"/>
        <w:numId w:val="12"/>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Paragraphedeliste"/>
    <w:qFormat/>
    <w:rsid w:val="000A439E"/>
    <w:pPr>
      <w:numPr>
        <w:ilvl w:val="3"/>
        <w:numId w:val="12"/>
      </w:numPr>
      <w:tabs>
        <w:tab w:val="left" w:pos="-1440"/>
      </w:tabs>
      <w:suppressAutoHyphens/>
      <w:spacing w:after="120" w:line="276" w:lineRule="auto"/>
    </w:pPr>
    <w:rPr>
      <w:rFonts w:ascii="Arial" w:hAnsi="Arial" w:cs="Arial"/>
      <w:sz w:val="20"/>
      <w:lang w:eastAsia="en-GB"/>
    </w:rPr>
  </w:style>
  <w:style w:type="character" w:customStyle="1" w:styleId="Titre1Car">
    <w:name w:val="Titre 1 Car"/>
    <w:basedOn w:val="Policepardfaut"/>
    <w:link w:val="Titre1"/>
    <w:rsid w:val="00563670"/>
    <w:rPr>
      <w:rFonts w:cstheme="minorHAnsi"/>
      <w:b/>
      <w:sz w:val="24"/>
      <w:szCs w:val="24"/>
      <w:lang w:val="en-GB"/>
    </w:rPr>
  </w:style>
  <w:style w:type="paragraph" w:styleId="Corpsdetexte">
    <w:name w:val="Body Text"/>
    <w:basedOn w:val="Normal"/>
    <w:link w:val="CorpsdetexteCar"/>
    <w:unhideWhenUsed/>
    <w:qFormat/>
    <w:rsid w:val="002F70DC"/>
    <w:pPr>
      <w:spacing w:after="120"/>
    </w:pPr>
  </w:style>
  <w:style w:type="character" w:customStyle="1" w:styleId="CorpsdetexteCar">
    <w:name w:val="Corps de texte Car"/>
    <w:basedOn w:val="Policepardfaut"/>
    <w:link w:val="Corpsdetexte"/>
    <w:rsid w:val="002F70DC"/>
    <w:rPr>
      <w:lang w:val="en-GB"/>
    </w:rPr>
  </w:style>
  <w:style w:type="character" w:styleId="Accentuation">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Policepardfaut"/>
    <w:link w:val="BankNormal"/>
    <w:rsid w:val="00450C50"/>
    <w:rPr>
      <w:rFonts w:ascii="Times New Roman" w:eastAsia="Times New Roman" w:hAnsi="Times New Roman" w:cs="Times New Roman"/>
      <w:sz w:val="24"/>
      <w:szCs w:val="20"/>
      <w:lang w:val="en-US"/>
    </w:rPr>
  </w:style>
  <w:style w:type="character" w:styleId="Textedelespacerserv">
    <w:name w:val="Placeholder Text"/>
    <w:basedOn w:val="Policepardfaut"/>
    <w:uiPriority w:val="99"/>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Policepardfau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En-tte"/>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Policepardfau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Policepardfaut"/>
    <w:link w:val="Formbox"/>
    <w:rsid w:val="00052D15"/>
    <w:rPr>
      <w:lang w:val="en-GB"/>
    </w:rPr>
  </w:style>
  <w:style w:type="character" w:customStyle="1" w:styleId="FormtextChar">
    <w:name w:val="Form text Char"/>
    <w:basedOn w:val="Policepardfau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Corpsdetexte"/>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Corpsdetexte3">
    <w:name w:val="Body Text 3"/>
    <w:basedOn w:val="Normal"/>
    <w:link w:val="Corpsdetexte3Car"/>
    <w:uiPriority w:val="99"/>
    <w:semiHidden/>
    <w:unhideWhenUsed/>
    <w:rsid w:val="005C148F"/>
    <w:pPr>
      <w:spacing w:after="120"/>
    </w:pPr>
    <w:rPr>
      <w:sz w:val="16"/>
      <w:szCs w:val="16"/>
    </w:rPr>
  </w:style>
  <w:style w:type="character" w:customStyle="1" w:styleId="Corpsdetexte3Car">
    <w:name w:val="Corps de texte 3 Car"/>
    <w:basedOn w:val="Policepardfaut"/>
    <w:link w:val="Corpsdetexte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Notedebasdepage">
    <w:name w:val="footnote text"/>
    <w:basedOn w:val="Normal"/>
    <w:link w:val="NotedebasdepageC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NotedebasdepageCar">
    <w:name w:val="Note de bas de page Car"/>
    <w:basedOn w:val="Policepardfaut"/>
    <w:link w:val="Notedebasdepage"/>
    <w:semiHidden/>
    <w:rsid w:val="00006AC6"/>
    <w:rPr>
      <w:rFonts w:ascii="Times New Roman" w:eastAsia="Times New Roman" w:hAnsi="Times New Roman" w:cs="Times New Roman"/>
      <w:sz w:val="20"/>
      <w:szCs w:val="20"/>
      <w:lang w:val="en-US" w:eastAsia="en-GB"/>
    </w:rPr>
  </w:style>
  <w:style w:type="character" w:styleId="Appelnotedebasdep">
    <w:name w:val="footnote reference"/>
    <w:basedOn w:val="Policepardfaut"/>
    <w:semiHidden/>
    <w:rsid w:val="00006AC6"/>
    <w:rPr>
      <w:rFonts w:ascii="Times New Roman" w:hAnsi="Times New Roman" w:cs="Times New Roman"/>
      <w:vertAlign w:val="superscript"/>
    </w:rPr>
  </w:style>
  <w:style w:type="paragraph" w:styleId="En-ttedetabledesmatires">
    <w:name w:val="TOC Heading"/>
    <w:basedOn w:val="Titre1"/>
    <w:next w:val="Normal"/>
    <w:uiPriority w:val="39"/>
    <w:unhideWhenUsed/>
    <w:qFormat/>
    <w:rsid w:val="0074344B"/>
    <w:pPr>
      <w:outlineLvl w:val="9"/>
    </w:pPr>
    <w:rPr>
      <w:lang w:val="en-US"/>
    </w:rPr>
  </w:style>
  <w:style w:type="paragraph" w:styleId="TM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M1">
    <w:name w:val="toc 1"/>
    <w:basedOn w:val="Normal"/>
    <w:next w:val="Normal"/>
    <w:autoRedefine/>
    <w:uiPriority w:val="39"/>
    <w:unhideWhenUsed/>
    <w:rsid w:val="0074344B"/>
    <w:pPr>
      <w:spacing w:after="100"/>
    </w:pPr>
    <w:rPr>
      <w:rFonts w:eastAsiaTheme="minorEastAsia" w:cs="Times New Roman"/>
      <w:lang w:val="en-US"/>
    </w:rPr>
  </w:style>
  <w:style w:type="paragraph" w:styleId="TM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Titre3Car">
    <w:name w:val="Titre 3 Car"/>
    <w:basedOn w:val="Policepardfaut"/>
    <w:link w:val="Titre3"/>
    <w:rsid w:val="00E32A97"/>
    <w:rPr>
      <w:rFonts w:cstheme="minorHAnsi"/>
      <w:b/>
      <w:sz w:val="20"/>
      <w:szCs w:val="20"/>
      <w:lang w:val="en-GB"/>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39">
    <w:name w:val="39"/>
    <w:basedOn w:val="TableauNormal"/>
    <w:pPr>
      <w:spacing w:after="0" w:line="240" w:lineRule="auto"/>
    </w:pPr>
    <w:tblPr>
      <w:tblStyleRowBandSize w:val="1"/>
      <w:tblStyleColBandSize w:val="1"/>
    </w:tblPr>
  </w:style>
  <w:style w:type="table" w:customStyle="1" w:styleId="38">
    <w:name w:val="38"/>
    <w:basedOn w:val="TableauNormal"/>
    <w:pPr>
      <w:spacing w:after="0" w:line="240" w:lineRule="auto"/>
    </w:pPr>
    <w:tblPr>
      <w:tblStyleRowBandSize w:val="1"/>
      <w:tblStyleColBandSize w:val="1"/>
    </w:tblPr>
  </w:style>
  <w:style w:type="table" w:customStyle="1" w:styleId="37">
    <w:name w:val="37"/>
    <w:basedOn w:val="TableauNormal"/>
    <w:pPr>
      <w:spacing w:after="0" w:line="240" w:lineRule="auto"/>
    </w:pPr>
    <w:tblPr>
      <w:tblStyleRowBandSize w:val="1"/>
      <w:tblStyleColBandSize w:val="1"/>
    </w:tblPr>
  </w:style>
  <w:style w:type="table" w:customStyle="1" w:styleId="36">
    <w:name w:val="36"/>
    <w:basedOn w:val="TableauNormal"/>
    <w:pPr>
      <w:spacing w:after="0" w:line="240" w:lineRule="auto"/>
    </w:pPr>
    <w:tblPr>
      <w:tblStyleRowBandSize w:val="1"/>
      <w:tblStyleColBandSize w:val="1"/>
    </w:tblPr>
  </w:style>
  <w:style w:type="table" w:customStyle="1" w:styleId="35">
    <w:name w:val="35"/>
    <w:basedOn w:val="TableauNormal"/>
    <w:pPr>
      <w:spacing w:after="0" w:line="240" w:lineRule="auto"/>
    </w:pPr>
    <w:tblPr>
      <w:tblStyleRowBandSize w:val="1"/>
      <w:tblStyleColBandSize w:val="1"/>
    </w:tblPr>
  </w:style>
  <w:style w:type="table" w:customStyle="1" w:styleId="34">
    <w:name w:val="34"/>
    <w:basedOn w:val="TableauNormal"/>
    <w:pPr>
      <w:spacing w:after="0" w:line="240" w:lineRule="auto"/>
    </w:pPr>
    <w:tblPr>
      <w:tblStyleRowBandSize w:val="1"/>
      <w:tblStyleColBandSize w:val="1"/>
    </w:tblPr>
  </w:style>
  <w:style w:type="table" w:customStyle="1" w:styleId="33">
    <w:name w:val="33"/>
    <w:basedOn w:val="TableauNormal"/>
    <w:pPr>
      <w:spacing w:after="0" w:line="240" w:lineRule="auto"/>
    </w:pPr>
    <w:tblPr>
      <w:tblStyleRowBandSize w:val="1"/>
      <w:tblStyleColBandSize w:val="1"/>
    </w:tblPr>
  </w:style>
  <w:style w:type="table" w:customStyle="1" w:styleId="32">
    <w:name w:val="32"/>
    <w:basedOn w:val="TableauNormal"/>
    <w:pPr>
      <w:spacing w:after="0" w:line="240" w:lineRule="auto"/>
    </w:pPr>
    <w:tblPr>
      <w:tblStyleRowBandSize w:val="1"/>
      <w:tblStyleColBandSize w:val="1"/>
    </w:tblPr>
  </w:style>
  <w:style w:type="table" w:customStyle="1" w:styleId="31">
    <w:name w:val="31"/>
    <w:basedOn w:val="TableauNormal"/>
    <w:pPr>
      <w:spacing w:after="0" w:line="240" w:lineRule="auto"/>
    </w:pPr>
    <w:tblPr>
      <w:tblStyleRowBandSize w:val="1"/>
      <w:tblStyleColBandSize w:val="1"/>
    </w:tblPr>
  </w:style>
  <w:style w:type="table" w:customStyle="1" w:styleId="30">
    <w:name w:val="30"/>
    <w:basedOn w:val="TableauNormal"/>
    <w:pPr>
      <w:spacing w:after="0" w:line="240" w:lineRule="auto"/>
    </w:pPr>
    <w:tblPr>
      <w:tblStyleRowBandSize w:val="1"/>
      <w:tblStyleColBandSize w:val="1"/>
    </w:tblPr>
  </w:style>
  <w:style w:type="table" w:customStyle="1" w:styleId="29">
    <w:name w:val="29"/>
    <w:basedOn w:val="TableauNormal"/>
    <w:pPr>
      <w:spacing w:after="0" w:line="240" w:lineRule="auto"/>
    </w:pPr>
    <w:tblPr>
      <w:tblStyleRowBandSize w:val="1"/>
      <w:tblStyleColBandSize w:val="1"/>
    </w:tblPr>
  </w:style>
  <w:style w:type="table" w:customStyle="1" w:styleId="28">
    <w:name w:val="28"/>
    <w:basedOn w:val="TableauNormal"/>
    <w:pPr>
      <w:spacing w:after="0" w:line="240" w:lineRule="auto"/>
    </w:pPr>
    <w:tblPr>
      <w:tblStyleRowBandSize w:val="1"/>
      <w:tblStyleColBandSize w:val="1"/>
    </w:tblPr>
  </w:style>
  <w:style w:type="table" w:customStyle="1" w:styleId="27">
    <w:name w:val="27"/>
    <w:basedOn w:val="TableauNormal"/>
    <w:pPr>
      <w:spacing w:after="0" w:line="240" w:lineRule="auto"/>
    </w:pPr>
    <w:tblPr>
      <w:tblStyleRowBandSize w:val="1"/>
      <w:tblStyleColBandSize w:val="1"/>
    </w:tblPr>
  </w:style>
  <w:style w:type="table" w:customStyle="1" w:styleId="26">
    <w:name w:val="26"/>
    <w:basedOn w:val="TableauNormal"/>
    <w:pPr>
      <w:spacing w:after="0" w:line="240" w:lineRule="auto"/>
    </w:pPr>
    <w:tblPr>
      <w:tblStyleRowBandSize w:val="1"/>
      <w:tblStyleColBandSize w:val="1"/>
    </w:tblPr>
  </w:style>
  <w:style w:type="table" w:customStyle="1" w:styleId="25">
    <w:name w:val="25"/>
    <w:basedOn w:val="TableauNormal"/>
    <w:tblPr>
      <w:tblStyleRowBandSize w:val="1"/>
      <w:tblStyleColBandSize w:val="1"/>
      <w:tblCellMar>
        <w:left w:w="115" w:type="dxa"/>
        <w:right w:w="115" w:type="dxa"/>
      </w:tblCellMar>
    </w:tblPr>
  </w:style>
  <w:style w:type="table" w:customStyle="1" w:styleId="24">
    <w:name w:val="24"/>
    <w:basedOn w:val="TableauNormal"/>
    <w:tblPr>
      <w:tblStyleRowBandSize w:val="1"/>
      <w:tblStyleColBandSize w:val="1"/>
      <w:tblCellMar>
        <w:left w:w="115" w:type="dxa"/>
        <w:right w:w="115" w:type="dxa"/>
      </w:tblCellMar>
    </w:tblPr>
  </w:style>
  <w:style w:type="table" w:customStyle="1" w:styleId="23">
    <w:name w:val="23"/>
    <w:basedOn w:val="TableauNormal"/>
    <w:tblPr>
      <w:tblStyleRowBandSize w:val="1"/>
      <w:tblStyleColBandSize w:val="1"/>
      <w:tblCellMar>
        <w:left w:w="115" w:type="dxa"/>
        <w:right w:w="115" w:type="dxa"/>
      </w:tblCellMar>
    </w:tblPr>
  </w:style>
  <w:style w:type="table" w:customStyle="1" w:styleId="22">
    <w:name w:val="22"/>
    <w:basedOn w:val="TableauNormal"/>
    <w:tblPr>
      <w:tblStyleRowBandSize w:val="1"/>
      <w:tblStyleColBandSize w:val="1"/>
      <w:tblCellMar>
        <w:left w:w="115" w:type="dxa"/>
        <w:right w:w="115" w:type="dxa"/>
      </w:tblCellMar>
    </w:tblPr>
  </w:style>
  <w:style w:type="table" w:customStyle="1" w:styleId="21">
    <w:name w:val="21"/>
    <w:basedOn w:val="TableauNormal"/>
    <w:tblPr>
      <w:tblStyleRowBandSize w:val="1"/>
      <w:tblStyleColBandSize w:val="1"/>
      <w:tblCellMar>
        <w:left w:w="115" w:type="dxa"/>
        <w:right w:w="115" w:type="dxa"/>
      </w:tblCellMar>
    </w:tblPr>
  </w:style>
  <w:style w:type="table" w:customStyle="1" w:styleId="20">
    <w:name w:val="20"/>
    <w:basedOn w:val="TableauNormal"/>
    <w:pPr>
      <w:spacing w:after="0" w:line="240" w:lineRule="auto"/>
    </w:pPr>
    <w:tblPr>
      <w:tblStyleRowBandSize w:val="1"/>
      <w:tblStyleColBandSize w:val="1"/>
    </w:tblPr>
  </w:style>
  <w:style w:type="table" w:customStyle="1" w:styleId="19">
    <w:name w:val="19"/>
    <w:basedOn w:val="TableauNormal"/>
    <w:pPr>
      <w:spacing w:after="0" w:line="240" w:lineRule="auto"/>
    </w:pPr>
    <w:tblPr>
      <w:tblStyleRowBandSize w:val="1"/>
      <w:tblStyleColBandSize w:val="1"/>
    </w:tblPr>
  </w:style>
  <w:style w:type="table" w:customStyle="1" w:styleId="18">
    <w:name w:val="18"/>
    <w:basedOn w:val="TableauNormal"/>
    <w:tblPr>
      <w:tblStyleRowBandSize w:val="1"/>
      <w:tblStyleColBandSize w:val="1"/>
      <w:tblCellMar>
        <w:left w:w="115" w:type="dxa"/>
        <w:right w:w="115" w:type="dxa"/>
      </w:tblCellMar>
    </w:tblPr>
  </w:style>
  <w:style w:type="table" w:customStyle="1" w:styleId="17">
    <w:name w:val="17"/>
    <w:basedOn w:val="TableauNormal"/>
    <w:tblPr>
      <w:tblStyleRowBandSize w:val="1"/>
      <w:tblStyleColBandSize w:val="1"/>
      <w:tblCellMar>
        <w:top w:w="85" w:type="dxa"/>
        <w:left w:w="115" w:type="dxa"/>
        <w:bottom w:w="85" w:type="dxa"/>
        <w:right w:w="115" w:type="dxa"/>
      </w:tblCellMar>
    </w:tblPr>
  </w:style>
  <w:style w:type="table" w:customStyle="1" w:styleId="16">
    <w:name w:val="16"/>
    <w:basedOn w:val="TableauNormal"/>
    <w:tblPr>
      <w:tblStyleRowBandSize w:val="1"/>
      <w:tblStyleColBandSize w:val="1"/>
      <w:tblCellMar>
        <w:left w:w="115" w:type="dxa"/>
        <w:right w:w="115" w:type="dxa"/>
      </w:tblCellMar>
    </w:tblPr>
  </w:style>
  <w:style w:type="table" w:customStyle="1" w:styleId="15">
    <w:name w:val="15"/>
    <w:basedOn w:val="TableauNormal"/>
    <w:pPr>
      <w:spacing w:after="0" w:line="240" w:lineRule="auto"/>
    </w:pPr>
    <w:tblPr>
      <w:tblStyleRowBandSize w:val="1"/>
      <w:tblStyleColBandSize w:val="1"/>
    </w:tblPr>
  </w:style>
  <w:style w:type="table" w:customStyle="1" w:styleId="14">
    <w:name w:val="14"/>
    <w:basedOn w:val="TableauNormal"/>
    <w:tblPr>
      <w:tblStyleRowBandSize w:val="1"/>
      <w:tblStyleColBandSize w:val="1"/>
      <w:tblCellMar>
        <w:left w:w="115" w:type="dxa"/>
        <w:right w:w="115" w:type="dxa"/>
      </w:tblCellMar>
    </w:tblPr>
  </w:style>
  <w:style w:type="table" w:customStyle="1" w:styleId="13">
    <w:name w:val="13"/>
    <w:basedOn w:val="TableauNormal"/>
    <w:tblPr>
      <w:tblStyleRowBandSize w:val="1"/>
      <w:tblStyleColBandSize w:val="1"/>
      <w:tblCellMar>
        <w:left w:w="115" w:type="dxa"/>
        <w:right w:w="115" w:type="dxa"/>
      </w:tblCellMar>
    </w:tblPr>
  </w:style>
  <w:style w:type="table" w:customStyle="1" w:styleId="12">
    <w:name w:val="12"/>
    <w:basedOn w:val="TableauNormal"/>
    <w:tblPr>
      <w:tblStyleRowBandSize w:val="1"/>
      <w:tblStyleColBandSize w:val="1"/>
      <w:tblCellMar>
        <w:left w:w="115" w:type="dxa"/>
        <w:right w:w="115" w:type="dxa"/>
      </w:tblCellMar>
    </w:tblPr>
  </w:style>
  <w:style w:type="table" w:customStyle="1" w:styleId="11">
    <w:name w:val="11"/>
    <w:basedOn w:val="TableauNormal"/>
    <w:tblPr>
      <w:tblStyleRowBandSize w:val="1"/>
      <w:tblStyleColBandSize w:val="1"/>
      <w:tblCellMar>
        <w:left w:w="115" w:type="dxa"/>
        <w:right w:w="115" w:type="dxa"/>
      </w:tblCellMar>
    </w:tblPr>
  </w:style>
  <w:style w:type="table" w:customStyle="1" w:styleId="10">
    <w:name w:val="10"/>
    <w:basedOn w:val="TableauNormal"/>
    <w:pPr>
      <w:spacing w:after="0" w:line="240" w:lineRule="auto"/>
    </w:pPr>
    <w:tblPr>
      <w:tblStyleRowBandSize w:val="1"/>
      <w:tblStyleColBandSize w:val="1"/>
    </w:tblPr>
  </w:style>
  <w:style w:type="table" w:customStyle="1" w:styleId="9">
    <w:name w:val="9"/>
    <w:basedOn w:val="TableauNormal"/>
    <w:pPr>
      <w:spacing w:after="0" w:line="240" w:lineRule="auto"/>
    </w:pPr>
    <w:tblPr>
      <w:tblStyleRowBandSize w:val="1"/>
      <w:tblStyleColBandSize w:val="1"/>
    </w:tblPr>
  </w:style>
  <w:style w:type="table" w:customStyle="1" w:styleId="8">
    <w:name w:val="8"/>
    <w:basedOn w:val="TableauNormal"/>
    <w:tblPr>
      <w:tblStyleRowBandSize w:val="1"/>
      <w:tblStyleColBandSize w:val="1"/>
      <w:tblCellMar>
        <w:left w:w="115" w:type="dxa"/>
        <w:right w:w="115" w:type="dxa"/>
      </w:tblCellMar>
    </w:tblPr>
  </w:style>
  <w:style w:type="table" w:customStyle="1" w:styleId="7">
    <w:name w:val="7"/>
    <w:basedOn w:val="TableauNormal"/>
    <w:tblPr>
      <w:tblStyleRowBandSize w:val="1"/>
      <w:tblStyleColBandSize w:val="1"/>
      <w:tblCellMar>
        <w:left w:w="115" w:type="dxa"/>
        <w:right w:w="115" w:type="dxa"/>
      </w:tblCellMar>
    </w:tblPr>
  </w:style>
  <w:style w:type="table" w:customStyle="1" w:styleId="6">
    <w:name w:val="6"/>
    <w:basedOn w:val="TableauNormal"/>
    <w:pPr>
      <w:spacing w:after="0" w:line="240" w:lineRule="auto"/>
    </w:pPr>
    <w:tblPr>
      <w:tblStyleRowBandSize w:val="1"/>
      <w:tblStyleColBandSize w:val="1"/>
    </w:tblPr>
  </w:style>
  <w:style w:type="table" w:customStyle="1" w:styleId="5">
    <w:name w:val="5"/>
    <w:basedOn w:val="TableauNormal"/>
    <w:tblPr>
      <w:tblStyleRowBandSize w:val="1"/>
      <w:tblStyleColBandSize w:val="1"/>
      <w:tblCellMar>
        <w:left w:w="115" w:type="dxa"/>
        <w:right w:w="115" w:type="dxa"/>
      </w:tblCellMar>
    </w:tblPr>
  </w:style>
  <w:style w:type="table" w:customStyle="1" w:styleId="4">
    <w:name w:val="4"/>
    <w:basedOn w:val="TableauNormal"/>
    <w:tblPr>
      <w:tblStyleRowBandSize w:val="1"/>
      <w:tblStyleColBandSize w:val="1"/>
      <w:tblCellMar>
        <w:left w:w="115" w:type="dxa"/>
        <w:right w:w="115" w:type="dxa"/>
      </w:tblCellMar>
    </w:tblPr>
  </w:style>
  <w:style w:type="table" w:customStyle="1" w:styleId="3">
    <w:name w:val="3"/>
    <w:basedOn w:val="TableauNormal"/>
    <w:tblPr>
      <w:tblStyleRowBandSize w:val="1"/>
      <w:tblStyleColBandSize w:val="1"/>
      <w:tblCellMar>
        <w:left w:w="115" w:type="dxa"/>
        <w:right w:w="115" w:type="dxa"/>
      </w:tblCellMar>
    </w:tblPr>
  </w:style>
  <w:style w:type="table" w:customStyle="1" w:styleId="2">
    <w:name w:val="2"/>
    <w:basedOn w:val="TableauNormal"/>
    <w:tblPr>
      <w:tblStyleRowBandSize w:val="1"/>
      <w:tblStyleColBandSize w:val="1"/>
      <w:tblCellMar>
        <w:left w:w="115" w:type="dxa"/>
        <w:right w:w="115" w:type="dxa"/>
      </w:tblCellMar>
    </w:tblPr>
  </w:style>
  <w:style w:type="table" w:customStyle="1" w:styleId="1">
    <w:name w:val="1"/>
    <w:basedOn w:val="TableauNormal"/>
    <w:tblPr>
      <w:tblStyleRowBandSize w:val="1"/>
      <w:tblStyleColBandSize w:val="1"/>
      <w:tblCellMar>
        <w:left w:w="115" w:type="dxa"/>
        <w:right w:w="115" w:type="dxa"/>
      </w:tblCellMar>
    </w:tblPr>
  </w:style>
  <w:style w:type="paragraph" w:styleId="NormalWeb">
    <w:name w:val="Normal (Web)"/>
    <w:basedOn w:val="Normal"/>
    <w:uiPriority w:val="99"/>
    <w:unhideWhenUsed/>
    <w:rsid w:val="006233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vision">
    <w:name w:val="Revision"/>
    <w:hidden/>
    <w:uiPriority w:val="99"/>
    <w:semiHidden/>
    <w:rsid w:val="00D71664"/>
    <w:pPr>
      <w:spacing w:after="0" w:line="240" w:lineRule="auto"/>
    </w:pPr>
  </w:style>
  <w:style w:type="character" w:styleId="Mentionnonrsolue">
    <w:name w:val="Unresolved Mention"/>
    <w:basedOn w:val="Policepardfaut"/>
    <w:uiPriority w:val="99"/>
    <w:semiHidden/>
    <w:unhideWhenUsed/>
    <w:rsid w:val="006A6C17"/>
    <w:rPr>
      <w:color w:val="605E5C"/>
      <w:shd w:val="clear" w:color="auto" w:fill="E1DFDD"/>
    </w:rPr>
  </w:style>
  <w:style w:type="character" w:customStyle="1" w:styleId="ts-alignment-element-highlighted">
    <w:name w:val="ts-alignment-element-highlighted"/>
    <w:basedOn w:val="Policepardfaut"/>
    <w:rsid w:val="00A9605A"/>
  </w:style>
  <w:style w:type="character" w:customStyle="1" w:styleId="ts-alignment-element">
    <w:name w:val="ts-alignment-element"/>
    <w:basedOn w:val="Policepardfaut"/>
    <w:rsid w:val="00A9605A"/>
  </w:style>
  <w:style w:type="table" w:customStyle="1" w:styleId="TableNormal">
    <w:name w:val="Table Normal"/>
    <w:uiPriority w:val="2"/>
    <w:semiHidden/>
    <w:unhideWhenUsed/>
    <w:qFormat/>
    <w:rsid w:val="007E4E73"/>
    <w:pPr>
      <w:widowControl w:val="0"/>
      <w:autoSpaceDE w:val="0"/>
      <w:autoSpaceDN w:val="0"/>
      <w:spacing w:after="0" w:line="240" w:lineRule="auto"/>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character" w:customStyle="1" w:styleId="TitreCar">
    <w:name w:val="Titre Car"/>
    <w:basedOn w:val="Policepardfaut"/>
    <w:link w:val="Titre"/>
    <w:rsid w:val="007E4E73"/>
    <w:rPr>
      <w:b/>
      <w:sz w:val="72"/>
      <w:szCs w:val="72"/>
    </w:rPr>
  </w:style>
  <w:style w:type="paragraph" w:customStyle="1" w:styleId="TableParagraph">
    <w:name w:val="Table Paragraph"/>
    <w:basedOn w:val="Normal"/>
    <w:uiPriority w:val="1"/>
    <w:qFormat/>
    <w:rsid w:val="007E4E73"/>
    <w:pPr>
      <w:widowControl w:val="0"/>
      <w:autoSpaceDE w:val="0"/>
      <w:autoSpaceDN w:val="0"/>
      <w:spacing w:after="0" w:line="240" w:lineRule="auto"/>
    </w:pPr>
    <w:rPr>
      <w:rFonts w:ascii="Calibri Light" w:eastAsia="Calibri Light" w:hAnsi="Calibri Light" w:cs="Calibri Light"/>
      <w:lang w:val="fr-FR"/>
    </w:rPr>
  </w:style>
  <w:style w:type="paragraph" w:styleId="Retraitcorpsdetexte">
    <w:name w:val="Body Text Indent"/>
    <w:basedOn w:val="Normal"/>
    <w:link w:val="RetraitcorpsdetexteCar"/>
    <w:rsid w:val="003E7E51"/>
    <w:pPr>
      <w:tabs>
        <w:tab w:val="left" w:pos="426"/>
      </w:tabs>
      <w:spacing w:after="0" w:line="240" w:lineRule="auto"/>
      <w:ind w:left="360"/>
    </w:pPr>
    <w:rPr>
      <w:rFonts w:ascii="Arial" w:eastAsia="Times New Roman" w:hAnsi="Arial" w:cs="Times New Roman"/>
      <w:snapToGrid w:val="0"/>
      <w:color w:val="000080"/>
      <w:szCs w:val="20"/>
      <w:lang w:val="en-US"/>
    </w:rPr>
  </w:style>
  <w:style w:type="character" w:customStyle="1" w:styleId="RetraitcorpsdetexteCar">
    <w:name w:val="Retrait corps de texte Car"/>
    <w:basedOn w:val="Policepardfaut"/>
    <w:link w:val="Retraitcorpsdetexte"/>
    <w:rsid w:val="003E7E51"/>
    <w:rPr>
      <w:rFonts w:ascii="Arial" w:eastAsia="Times New Roman" w:hAnsi="Arial" w:cs="Times New Roman"/>
      <w:snapToGrid w:val="0"/>
      <w:color w:val="000080"/>
      <w:szCs w:val="20"/>
      <w:lang w:val="en-US"/>
    </w:rPr>
  </w:style>
  <w:style w:type="paragraph" w:styleId="Retraitcorpsdetexte3">
    <w:name w:val="Body Text Indent 3"/>
    <w:basedOn w:val="Normal"/>
    <w:link w:val="Retraitcorpsdetexte3Car"/>
    <w:rsid w:val="003E7E51"/>
    <w:pPr>
      <w:spacing w:after="0" w:line="240" w:lineRule="auto"/>
      <w:ind w:left="360"/>
    </w:pPr>
    <w:rPr>
      <w:rFonts w:ascii="Times New Roman" w:eastAsia="Times New Roman" w:hAnsi="Times New Roman" w:cs="Times New Roman"/>
      <w:snapToGrid w:val="0"/>
      <w:sz w:val="24"/>
      <w:szCs w:val="20"/>
      <w:lang w:val="en-US"/>
    </w:rPr>
  </w:style>
  <w:style w:type="character" w:customStyle="1" w:styleId="Retraitcorpsdetexte3Car">
    <w:name w:val="Retrait corps de texte 3 Car"/>
    <w:basedOn w:val="Policepardfaut"/>
    <w:link w:val="Retraitcorpsdetexte3"/>
    <w:rsid w:val="003E7E51"/>
    <w:rPr>
      <w:rFonts w:ascii="Times New Roman" w:eastAsia="Times New Roman" w:hAnsi="Times New Roman" w:cs="Times New Roman"/>
      <w:snapToGrid w:val="0"/>
      <w:sz w:val="24"/>
      <w:szCs w:val="20"/>
      <w:lang w:val="en-US"/>
    </w:rPr>
  </w:style>
  <w:style w:type="character" w:styleId="lev">
    <w:name w:val="Strong"/>
    <w:qFormat/>
    <w:rsid w:val="003E7E51"/>
    <w:rPr>
      <w:b/>
      <w:bCs/>
    </w:rPr>
  </w:style>
  <w:style w:type="paragraph" w:styleId="Sansinterligne">
    <w:name w:val="No Spacing"/>
    <w:uiPriority w:val="1"/>
    <w:qFormat/>
    <w:rsid w:val="003E7E51"/>
    <w:pPr>
      <w:spacing w:after="0" w:line="240" w:lineRule="auto"/>
    </w:pPr>
    <w:rPr>
      <w:rFonts w:ascii="Times New Roman" w:eastAsia="Times New Roman" w:hAnsi="Times New Roman" w:cs="Times New Roman"/>
      <w:sz w:val="24"/>
      <w:szCs w:val="24"/>
    </w:rPr>
  </w:style>
  <w:style w:type="paragraph" w:customStyle="1" w:styleId="Article1">
    <w:name w:val="Article 1"/>
    <w:basedOn w:val="Normal"/>
    <w:qFormat/>
    <w:rsid w:val="003E7E51"/>
    <w:pPr>
      <w:numPr>
        <w:numId w:val="276"/>
      </w:numPr>
      <w:tabs>
        <w:tab w:val="clear" w:pos="720"/>
        <w:tab w:val="num" w:pos="567"/>
      </w:tabs>
      <w:spacing w:after="0" w:line="240" w:lineRule="auto"/>
      <w:ind w:left="567" w:hanging="567"/>
      <w:jc w:val="both"/>
    </w:pPr>
    <w:rPr>
      <w:rFonts w:eastAsia="Times New Roman"/>
      <w:b/>
      <w:snapToGrid w:val="0"/>
      <w:lang w:val="en-US"/>
    </w:rPr>
  </w:style>
  <w:style w:type="paragraph" w:customStyle="1" w:styleId="MatrixLevel02-1">
    <w:name w:val="Matrix Level 02-1"/>
    <w:basedOn w:val="Normal"/>
    <w:rsid w:val="003E7E51"/>
    <w:pPr>
      <w:numPr>
        <w:numId w:val="319"/>
      </w:numPr>
      <w:tabs>
        <w:tab w:val="num" w:pos="360"/>
      </w:tabs>
      <w:spacing w:before="180" w:after="240" w:line="240" w:lineRule="auto"/>
      <w:jc w:val="both"/>
    </w:pPr>
    <w:rPr>
      <w:lang w:val="en-PH" w:eastAsia="en-PH"/>
    </w:rPr>
  </w:style>
  <w:style w:type="paragraph" w:customStyle="1" w:styleId="MatrixLevel02-2">
    <w:name w:val="Matrix Level 02-2"/>
    <w:basedOn w:val="Normal"/>
    <w:rsid w:val="003E7E51"/>
    <w:pPr>
      <w:numPr>
        <w:ilvl w:val="1"/>
        <w:numId w:val="319"/>
      </w:numPr>
      <w:tabs>
        <w:tab w:val="num" w:pos="1800"/>
      </w:tabs>
      <w:spacing w:after="240" w:line="240" w:lineRule="auto"/>
      <w:ind w:left="1800" w:hanging="360"/>
      <w:jc w:val="both"/>
    </w:pPr>
    <w:rPr>
      <w:lang w:val="en-PH" w:eastAsia="en-PH"/>
    </w:rPr>
  </w:style>
  <w:style w:type="paragraph" w:customStyle="1" w:styleId="MatrixLevel02-3">
    <w:name w:val="Matrix Level 02-3"/>
    <w:basedOn w:val="Normal"/>
    <w:rsid w:val="003E7E51"/>
    <w:pPr>
      <w:numPr>
        <w:ilvl w:val="2"/>
        <w:numId w:val="319"/>
      </w:numPr>
      <w:tabs>
        <w:tab w:val="num" w:pos="2520"/>
      </w:tabs>
      <w:spacing w:after="240" w:line="240" w:lineRule="auto"/>
      <w:ind w:left="2520" w:hanging="180"/>
      <w:jc w:val="both"/>
    </w:pPr>
    <w:rPr>
      <w:lang w:val="en-PH" w:eastAsia="en-PH"/>
    </w:rPr>
  </w:style>
  <w:style w:type="paragraph" w:customStyle="1" w:styleId="MatrixLevel02-4">
    <w:name w:val="Matrix Level 02-4"/>
    <w:basedOn w:val="Normal"/>
    <w:rsid w:val="003E7E51"/>
    <w:pPr>
      <w:numPr>
        <w:ilvl w:val="3"/>
        <w:numId w:val="319"/>
      </w:numPr>
      <w:tabs>
        <w:tab w:val="num" w:pos="3240"/>
      </w:tabs>
      <w:spacing w:after="240" w:line="240" w:lineRule="auto"/>
      <w:ind w:left="3240"/>
      <w:jc w:val="both"/>
    </w:pPr>
    <w:rPr>
      <w:lang w:val="en-PH" w:eastAsia="en-PH"/>
    </w:rPr>
  </w:style>
  <w:style w:type="paragraph" w:customStyle="1" w:styleId="MatrixLevel02-5">
    <w:name w:val="Matrix Level 02-5"/>
    <w:basedOn w:val="Normal"/>
    <w:rsid w:val="003E7E51"/>
    <w:pPr>
      <w:numPr>
        <w:ilvl w:val="4"/>
        <w:numId w:val="319"/>
      </w:numPr>
      <w:tabs>
        <w:tab w:val="num" w:pos="3960"/>
      </w:tabs>
      <w:spacing w:after="240" w:line="240" w:lineRule="auto"/>
      <w:ind w:left="3960"/>
      <w:jc w:val="both"/>
    </w:pPr>
    <w:rPr>
      <w:lang w:val="en-PH" w:eastAsia="en-PH"/>
    </w:rPr>
  </w:style>
  <w:style w:type="paragraph" w:customStyle="1" w:styleId="MatrixLevel02-6">
    <w:name w:val="Matrix Level 02-6"/>
    <w:basedOn w:val="Normal"/>
    <w:rsid w:val="003E7E51"/>
    <w:pPr>
      <w:numPr>
        <w:ilvl w:val="5"/>
        <w:numId w:val="319"/>
      </w:numPr>
      <w:tabs>
        <w:tab w:val="num" w:pos="4680"/>
      </w:tabs>
      <w:spacing w:after="240" w:line="240" w:lineRule="auto"/>
      <w:ind w:left="4680" w:hanging="180"/>
      <w:jc w:val="both"/>
    </w:pPr>
    <w:rPr>
      <w:lang w:val="en-PH" w:eastAsia="en-PH"/>
    </w:rPr>
  </w:style>
  <w:style w:type="character" w:customStyle="1" w:styleId="SpecialFundingCC">
    <w:name w:val="Special Funding CC"/>
    <w:basedOn w:val="Policepardfaut"/>
    <w:uiPriority w:val="1"/>
    <w:qFormat/>
    <w:rsid w:val="003E7E51"/>
    <w:rPr>
      <w:rFonts w:ascii="Calibri" w:hAnsi="Calibri"/>
      <w:b/>
      <w:sz w:val="24"/>
      <w:u w:val="single"/>
    </w:rPr>
  </w:style>
  <w:style w:type="paragraph" w:styleId="Normalcentr">
    <w:name w:val="Block Text"/>
    <w:basedOn w:val="Normal"/>
    <w:rsid w:val="003E7E51"/>
    <w:pPr>
      <w:tabs>
        <w:tab w:val="left" w:pos="567"/>
      </w:tabs>
      <w:spacing w:after="0" w:line="240" w:lineRule="auto"/>
      <w:ind w:left="567" w:right="624"/>
    </w:pPr>
    <w:rPr>
      <w:rFonts w:ascii="Arial" w:eastAsia="Times New Roman" w:hAnsi="Arial" w:cs="Times New Roman"/>
      <w:szCs w:val="20"/>
    </w:rPr>
  </w:style>
  <w:style w:type="character" w:customStyle="1" w:styleId="normaltextrun">
    <w:name w:val="normaltextrun"/>
    <w:basedOn w:val="Policepardfaut"/>
    <w:rsid w:val="003E7E51"/>
  </w:style>
  <w:style w:type="character" w:customStyle="1" w:styleId="Style1">
    <w:name w:val="Style1"/>
    <w:basedOn w:val="Policepardfaut"/>
    <w:uiPriority w:val="1"/>
    <w:rsid w:val="003E7E51"/>
    <w:rPr>
      <w:rFonts w:ascii="Calibri" w:hAnsi="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23028">
      <w:bodyDiv w:val="1"/>
      <w:marLeft w:val="0"/>
      <w:marRight w:val="0"/>
      <w:marTop w:val="0"/>
      <w:marBottom w:val="0"/>
      <w:divBdr>
        <w:top w:val="none" w:sz="0" w:space="0" w:color="auto"/>
        <w:left w:val="none" w:sz="0" w:space="0" w:color="auto"/>
        <w:bottom w:val="none" w:sz="0" w:space="0" w:color="auto"/>
        <w:right w:val="none" w:sz="0" w:space="0" w:color="auto"/>
      </w:divBdr>
    </w:div>
    <w:div w:id="306975971">
      <w:bodyDiv w:val="1"/>
      <w:marLeft w:val="0"/>
      <w:marRight w:val="0"/>
      <w:marTop w:val="0"/>
      <w:marBottom w:val="0"/>
      <w:divBdr>
        <w:top w:val="none" w:sz="0" w:space="0" w:color="auto"/>
        <w:left w:val="none" w:sz="0" w:space="0" w:color="auto"/>
        <w:bottom w:val="none" w:sz="0" w:space="0" w:color="auto"/>
        <w:right w:val="none" w:sz="0" w:space="0" w:color="auto"/>
      </w:divBdr>
      <w:divsChild>
        <w:div w:id="1842817137">
          <w:marLeft w:val="0"/>
          <w:marRight w:val="0"/>
          <w:marTop w:val="0"/>
          <w:marBottom w:val="0"/>
          <w:divBdr>
            <w:top w:val="none" w:sz="0" w:space="0" w:color="auto"/>
            <w:left w:val="none" w:sz="0" w:space="0" w:color="auto"/>
            <w:bottom w:val="none" w:sz="0" w:space="0" w:color="auto"/>
            <w:right w:val="none" w:sz="0" w:space="0" w:color="auto"/>
          </w:divBdr>
          <w:divsChild>
            <w:div w:id="1821994338">
              <w:marLeft w:val="0"/>
              <w:marRight w:val="0"/>
              <w:marTop w:val="0"/>
              <w:marBottom w:val="0"/>
              <w:divBdr>
                <w:top w:val="none" w:sz="0" w:space="0" w:color="auto"/>
                <w:left w:val="none" w:sz="0" w:space="0" w:color="auto"/>
                <w:bottom w:val="none" w:sz="0" w:space="0" w:color="auto"/>
                <w:right w:val="none" w:sz="0" w:space="0" w:color="auto"/>
              </w:divBdr>
              <w:divsChild>
                <w:div w:id="1135636611">
                  <w:marLeft w:val="0"/>
                  <w:marRight w:val="0"/>
                  <w:marTop w:val="0"/>
                  <w:marBottom w:val="0"/>
                  <w:divBdr>
                    <w:top w:val="none" w:sz="0" w:space="0" w:color="auto"/>
                    <w:left w:val="none" w:sz="0" w:space="0" w:color="auto"/>
                    <w:bottom w:val="none" w:sz="0" w:space="0" w:color="auto"/>
                    <w:right w:val="none" w:sz="0" w:space="0" w:color="auto"/>
                  </w:divBdr>
                  <w:divsChild>
                    <w:div w:id="680662656">
                      <w:marLeft w:val="0"/>
                      <w:marRight w:val="0"/>
                      <w:marTop w:val="0"/>
                      <w:marBottom w:val="0"/>
                      <w:divBdr>
                        <w:top w:val="none" w:sz="0" w:space="0" w:color="auto"/>
                        <w:left w:val="none" w:sz="0" w:space="0" w:color="auto"/>
                        <w:bottom w:val="none" w:sz="0" w:space="0" w:color="auto"/>
                        <w:right w:val="none" w:sz="0" w:space="0" w:color="auto"/>
                      </w:divBdr>
                      <w:divsChild>
                        <w:div w:id="1338188964">
                          <w:marLeft w:val="0"/>
                          <w:marRight w:val="0"/>
                          <w:marTop w:val="0"/>
                          <w:marBottom w:val="0"/>
                          <w:divBdr>
                            <w:top w:val="none" w:sz="0" w:space="0" w:color="auto"/>
                            <w:left w:val="none" w:sz="0" w:space="0" w:color="auto"/>
                            <w:bottom w:val="none" w:sz="0" w:space="0" w:color="auto"/>
                            <w:right w:val="none" w:sz="0" w:space="0" w:color="auto"/>
                          </w:divBdr>
                          <w:divsChild>
                            <w:div w:id="1578591605">
                              <w:marLeft w:val="0"/>
                              <w:marRight w:val="0"/>
                              <w:marTop w:val="0"/>
                              <w:marBottom w:val="0"/>
                              <w:divBdr>
                                <w:top w:val="none" w:sz="0" w:space="0" w:color="auto"/>
                                <w:left w:val="none" w:sz="0" w:space="0" w:color="auto"/>
                                <w:bottom w:val="none" w:sz="0" w:space="0" w:color="auto"/>
                                <w:right w:val="none" w:sz="0" w:space="0" w:color="auto"/>
                              </w:divBdr>
                              <w:divsChild>
                                <w:div w:id="695082919">
                                  <w:marLeft w:val="0"/>
                                  <w:marRight w:val="0"/>
                                  <w:marTop w:val="0"/>
                                  <w:marBottom w:val="0"/>
                                  <w:divBdr>
                                    <w:top w:val="none" w:sz="0" w:space="0" w:color="auto"/>
                                    <w:left w:val="none" w:sz="0" w:space="0" w:color="auto"/>
                                    <w:bottom w:val="none" w:sz="0" w:space="0" w:color="auto"/>
                                    <w:right w:val="none" w:sz="0" w:space="0" w:color="auto"/>
                                  </w:divBdr>
                                  <w:divsChild>
                                    <w:div w:id="661929075">
                                      <w:marLeft w:val="0"/>
                                      <w:marRight w:val="0"/>
                                      <w:marTop w:val="0"/>
                                      <w:marBottom w:val="0"/>
                                      <w:divBdr>
                                        <w:top w:val="none" w:sz="0" w:space="0" w:color="auto"/>
                                        <w:left w:val="none" w:sz="0" w:space="0" w:color="auto"/>
                                        <w:bottom w:val="none" w:sz="0" w:space="0" w:color="auto"/>
                                        <w:right w:val="none" w:sz="0" w:space="0" w:color="auto"/>
                                      </w:divBdr>
                                      <w:divsChild>
                                        <w:div w:id="686753697">
                                          <w:marLeft w:val="0"/>
                                          <w:marRight w:val="0"/>
                                          <w:marTop w:val="0"/>
                                          <w:marBottom w:val="0"/>
                                          <w:divBdr>
                                            <w:top w:val="none" w:sz="0" w:space="0" w:color="auto"/>
                                            <w:left w:val="none" w:sz="0" w:space="0" w:color="auto"/>
                                            <w:bottom w:val="none" w:sz="0" w:space="0" w:color="auto"/>
                                            <w:right w:val="none" w:sz="0" w:space="0" w:color="auto"/>
                                          </w:divBdr>
                                          <w:divsChild>
                                            <w:div w:id="312103943">
                                              <w:marLeft w:val="0"/>
                                              <w:marRight w:val="0"/>
                                              <w:marTop w:val="0"/>
                                              <w:marBottom w:val="0"/>
                                              <w:divBdr>
                                                <w:top w:val="none" w:sz="0" w:space="0" w:color="auto"/>
                                                <w:left w:val="none" w:sz="0" w:space="0" w:color="auto"/>
                                                <w:bottom w:val="none" w:sz="0" w:space="0" w:color="auto"/>
                                                <w:right w:val="none" w:sz="0" w:space="0" w:color="auto"/>
                                              </w:divBdr>
                                              <w:divsChild>
                                                <w:div w:id="1205141825">
                                                  <w:marLeft w:val="0"/>
                                                  <w:marRight w:val="0"/>
                                                  <w:marTop w:val="0"/>
                                                  <w:marBottom w:val="0"/>
                                                  <w:divBdr>
                                                    <w:top w:val="none" w:sz="0" w:space="0" w:color="auto"/>
                                                    <w:left w:val="none" w:sz="0" w:space="0" w:color="auto"/>
                                                    <w:bottom w:val="none" w:sz="0" w:space="0" w:color="auto"/>
                                                    <w:right w:val="none" w:sz="0" w:space="0" w:color="auto"/>
                                                  </w:divBdr>
                                                  <w:divsChild>
                                                    <w:div w:id="1961566983">
                                                      <w:marLeft w:val="0"/>
                                                      <w:marRight w:val="0"/>
                                                      <w:marTop w:val="0"/>
                                                      <w:marBottom w:val="0"/>
                                                      <w:divBdr>
                                                        <w:top w:val="none" w:sz="0" w:space="0" w:color="auto"/>
                                                        <w:left w:val="none" w:sz="0" w:space="0" w:color="auto"/>
                                                        <w:bottom w:val="none" w:sz="0" w:space="0" w:color="auto"/>
                                                        <w:right w:val="none" w:sz="0" w:space="0" w:color="auto"/>
                                                      </w:divBdr>
                                                      <w:divsChild>
                                                        <w:div w:id="597832487">
                                                          <w:marLeft w:val="0"/>
                                                          <w:marRight w:val="0"/>
                                                          <w:marTop w:val="0"/>
                                                          <w:marBottom w:val="0"/>
                                                          <w:divBdr>
                                                            <w:top w:val="none" w:sz="0" w:space="0" w:color="auto"/>
                                                            <w:left w:val="none" w:sz="0" w:space="0" w:color="auto"/>
                                                            <w:bottom w:val="none" w:sz="0" w:space="0" w:color="auto"/>
                                                            <w:right w:val="none" w:sz="0" w:space="0" w:color="auto"/>
                                                          </w:divBdr>
                                                          <w:divsChild>
                                                            <w:div w:id="29533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6497249">
      <w:bodyDiv w:val="1"/>
      <w:marLeft w:val="0"/>
      <w:marRight w:val="0"/>
      <w:marTop w:val="0"/>
      <w:marBottom w:val="0"/>
      <w:divBdr>
        <w:top w:val="none" w:sz="0" w:space="0" w:color="auto"/>
        <w:left w:val="none" w:sz="0" w:space="0" w:color="auto"/>
        <w:bottom w:val="none" w:sz="0" w:space="0" w:color="auto"/>
        <w:right w:val="none" w:sz="0" w:space="0" w:color="auto"/>
      </w:divBdr>
    </w:div>
    <w:div w:id="402947539">
      <w:bodyDiv w:val="1"/>
      <w:marLeft w:val="0"/>
      <w:marRight w:val="0"/>
      <w:marTop w:val="0"/>
      <w:marBottom w:val="0"/>
      <w:divBdr>
        <w:top w:val="none" w:sz="0" w:space="0" w:color="auto"/>
        <w:left w:val="none" w:sz="0" w:space="0" w:color="auto"/>
        <w:bottom w:val="none" w:sz="0" w:space="0" w:color="auto"/>
        <w:right w:val="none" w:sz="0" w:space="0" w:color="auto"/>
      </w:divBdr>
      <w:divsChild>
        <w:div w:id="7952454">
          <w:marLeft w:val="0"/>
          <w:marRight w:val="0"/>
          <w:marTop w:val="0"/>
          <w:marBottom w:val="0"/>
          <w:divBdr>
            <w:top w:val="none" w:sz="0" w:space="0" w:color="auto"/>
            <w:left w:val="none" w:sz="0" w:space="0" w:color="auto"/>
            <w:bottom w:val="none" w:sz="0" w:space="0" w:color="auto"/>
            <w:right w:val="none" w:sz="0" w:space="0" w:color="auto"/>
          </w:divBdr>
          <w:divsChild>
            <w:div w:id="295723125">
              <w:marLeft w:val="0"/>
              <w:marRight w:val="0"/>
              <w:marTop w:val="0"/>
              <w:marBottom w:val="0"/>
              <w:divBdr>
                <w:top w:val="none" w:sz="0" w:space="0" w:color="auto"/>
                <w:left w:val="none" w:sz="0" w:space="0" w:color="auto"/>
                <w:bottom w:val="none" w:sz="0" w:space="0" w:color="auto"/>
                <w:right w:val="none" w:sz="0" w:space="0" w:color="auto"/>
              </w:divBdr>
              <w:divsChild>
                <w:div w:id="773985355">
                  <w:marLeft w:val="0"/>
                  <w:marRight w:val="0"/>
                  <w:marTop w:val="0"/>
                  <w:marBottom w:val="0"/>
                  <w:divBdr>
                    <w:top w:val="none" w:sz="0" w:space="0" w:color="auto"/>
                    <w:left w:val="none" w:sz="0" w:space="0" w:color="auto"/>
                    <w:bottom w:val="none" w:sz="0" w:space="0" w:color="auto"/>
                    <w:right w:val="none" w:sz="0" w:space="0" w:color="auto"/>
                  </w:divBdr>
                  <w:divsChild>
                    <w:div w:id="353578158">
                      <w:marLeft w:val="0"/>
                      <w:marRight w:val="0"/>
                      <w:marTop w:val="0"/>
                      <w:marBottom w:val="0"/>
                      <w:divBdr>
                        <w:top w:val="none" w:sz="0" w:space="0" w:color="auto"/>
                        <w:left w:val="none" w:sz="0" w:space="0" w:color="auto"/>
                        <w:bottom w:val="none" w:sz="0" w:space="0" w:color="auto"/>
                        <w:right w:val="none" w:sz="0" w:space="0" w:color="auto"/>
                      </w:divBdr>
                      <w:divsChild>
                        <w:div w:id="357897328">
                          <w:marLeft w:val="0"/>
                          <w:marRight w:val="0"/>
                          <w:marTop w:val="0"/>
                          <w:marBottom w:val="0"/>
                          <w:divBdr>
                            <w:top w:val="none" w:sz="0" w:space="0" w:color="auto"/>
                            <w:left w:val="none" w:sz="0" w:space="0" w:color="auto"/>
                            <w:bottom w:val="none" w:sz="0" w:space="0" w:color="auto"/>
                            <w:right w:val="none" w:sz="0" w:space="0" w:color="auto"/>
                          </w:divBdr>
                          <w:divsChild>
                            <w:div w:id="1938054471">
                              <w:marLeft w:val="0"/>
                              <w:marRight w:val="0"/>
                              <w:marTop w:val="0"/>
                              <w:marBottom w:val="0"/>
                              <w:divBdr>
                                <w:top w:val="none" w:sz="0" w:space="0" w:color="auto"/>
                                <w:left w:val="none" w:sz="0" w:space="0" w:color="auto"/>
                                <w:bottom w:val="none" w:sz="0" w:space="0" w:color="auto"/>
                                <w:right w:val="none" w:sz="0" w:space="0" w:color="auto"/>
                              </w:divBdr>
                              <w:divsChild>
                                <w:div w:id="920336030">
                                  <w:marLeft w:val="0"/>
                                  <w:marRight w:val="0"/>
                                  <w:marTop w:val="0"/>
                                  <w:marBottom w:val="0"/>
                                  <w:divBdr>
                                    <w:top w:val="none" w:sz="0" w:space="0" w:color="auto"/>
                                    <w:left w:val="none" w:sz="0" w:space="0" w:color="auto"/>
                                    <w:bottom w:val="none" w:sz="0" w:space="0" w:color="auto"/>
                                    <w:right w:val="none" w:sz="0" w:space="0" w:color="auto"/>
                                  </w:divBdr>
                                  <w:divsChild>
                                    <w:div w:id="2048485318">
                                      <w:marLeft w:val="0"/>
                                      <w:marRight w:val="0"/>
                                      <w:marTop w:val="0"/>
                                      <w:marBottom w:val="0"/>
                                      <w:divBdr>
                                        <w:top w:val="none" w:sz="0" w:space="0" w:color="auto"/>
                                        <w:left w:val="none" w:sz="0" w:space="0" w:color="auto"/>
                                        <w:bottom w:val="none" w:sz="0" w:space="0" w:color="auto"/>
                                        <w:right w:val="none" w:sz="0" w:space="0" w:color="auto"/>
                                      </w:divBdr>
                                      <w:divsChild>
                                        <w:div w:id="198472201">
                                          <w:marLeft w:val="0"/>
                                          <w:marRight w:val="0"/>
                                          <w:marTop w:val="0"/>
                                          <w:marBottom w:val="0"/>
                                          <w:divBdr>
                                            <w:top w:val="none" w:sz="0" w:space="0" w:color="auto"/>
                                            <w:left w:val="none" w:sz="0" w:space="0" w:color="auto"/>
                                            <w:bottom w:val="none" w:sz="0" w:space="0" w:color="auto"/>
                                            <w:right w:val="none" w:sz="0" w:space="0" w:color="auto"/>
                                          </w:divBdr>
                                          <w:divsChild>
                                            <w:div w:id="86316758">
                                              <w:marLeft w:val="0"/>
                                              <w:marRight w:val="0"/>
                                              <w:marTop w:val="0"/>
                                              <w:marBottom w:val="0"/>
                                              <w:divBdr>
                                                <w:top w:val="none" w:sz="0" w:space="0" w:color="auto"/>
                                                <w:left w:val="none" w:sz="0" w:space="0" w:color="auto"/>
                                                <w:bottom w:val="none" w:sz="0" w:space="0" w:color="auto"/>
                                                <w:right w:val="none" w:sz="0" w:space="0" w:color="auto"/>
                                              </w:divBdr>
                                              <w:divsChild>
                                                <w:div w:id="1273587936">
                                                  <w:marLeft w:val="0"/>
                                                  <w:marRight w:val="0"/>
                                                  <w:marTop w:val="0"/>
                                                  <w:marBottom w:val="0"/>
                                                  <w:divBdr>
                                                    <w:top w:val="none" w:sz="0" w:space="0" w:color="auto"/>
                                                    <w:left w:val="none" w:sz="0" w:space="0" w:color="auto"/>
                                                    <w:bottom w:val="none" w:sz="0" w:space="0" w:color="auto"/>
                                                    <w:right w:val="none" w:sz="0" w:space="0" w:color="auto"/>
                                                  </w:divBdr>
                                                  <w:divsChild>
                                                    <w:div w:id="1748263775">
                                                      <w:marLeft w:val="0"/>
                                                      <w:marRight w:val="0"/>
                                                      <w:marTop w:val="0"/>
                                                      <w:marBottom w:val="0"/>
                                                      <w:divBdr>
                                                        <w:top w:val="none" w:sz="0" w:space="0" w:color="auto"/>
                                                        <w:left w:val="none" w:sz="0" w:space="0" w:color="auto"/>
                                                        <w:bottom w:val="none" w:sz="0" w:space="0" w:color="auto"/>
                                                        <w:right w:val="none" w:sz="0" w:space="0" w:color="auto"/>
                                                      </w:divBdr>
                                                      <w:divsChild>
                                                        <w:div w:id="2084333531">
                                                          <w:marLeft w:val="0"/>
                                                          <w:marRight w:val="0"/>
                                                          <w:marTop w:val="0"/>
                                                          <w:marBottom w:val="0"/>
                                                          <w:divBdr>
                                                            <w:top w:val="none" w:sz="0" w:space="0" w:color="auto"/>
                                                            <w:left w:val="none" w:sz="0" w:space="0" w:color="auto"/>
                                                            <w:bottom w:val="none" w:sz="0" w:space="0" w:color="auto"/>
                                                            <w:right w:val="none" w:sz="0" w:space="0" w:color="auto"/>
                                                          </w:divBdr>
                                                          <w:divsChild>
                                                            <w:div w:id="141651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50716826">
      <w:bodyDiv w:val="1"/>
      <w:marLeft w:val="0"/>
      <w:marRight w:val="0"/>
      <w:marTop w:val="0"/>
      <w:marBottom w:val="0"/>
      <w:divBdr>
        <w:top w:val="none" w:sz="0" w:space="0" w:color="auto"/>
        <w:left w:val="none" w:sz="0" w:space="0" w:color="auto"/>
        <w:bottom w:val="none" w:sz="0" w:space="0" w:color="auto"/>
        <w:right w:val="none" w:sz="0" w:space="0" w:color="auto"/>
      </w:divBdr>
    </w:div>
    <w:div w:id="752943766">
      <w:bodyDiv w:val="1"/>
      <w:marLeft w:val="0"/>
      <w:marRight w:val="0"/>
      <w:marTop w:val="0"/>
      <w:marBottom w:val="0"/>
      <w:divBdr>
        <w:top w:val="none" w:sz="0" w:space="0" w:color="auto"/>
        <w:left w:val="none" w:sz="0" w:space="0" w:color="auto"/>
        <w:bottom w:val="none" w:sz="0" w:space="0" w:color="auto"/>
        <w:right w:val="none" w:sz="0" w:space="0" w:color="auto"/>
      </w:divBdr>
      <w:divsChild>
        <w:div w:id="727919900">
          <w:marLeft w:val="0"/>
          <w:marRight w:val="0"/>
          <w:marTop w:val="0"/>
          <w:marBottom w:val="0"/>
          <w:divBdr>
            <w:top w:val="none" w:sz="0" w:space="0" w:color="auto"/>
            <w:left w:val="none" w:sz="0" w:space="0" w:color="auto"/>
            <w:bottom w:val="none" w:sz="0" w:space="0" w:color="auto"/>
            <w:right w:val="none" w:sz="0" w:space="0" w:color="auto"/>
          </w:divBdr>
          <w:divsChild>
            <w:div w:id="1312518326">
              <w:marLeft w:val="0"/>
              <w:marRight w:val="0"/>
              <w:marTop w:val="0"/>
              <w:marBottom w:val="0"/>
              <w:divBdr>
                <w:top w:val="none" w:sz="0" w:space="0" w:color="auto"/>
                <w:left w:val="none" w:sz="0" w:space="0" w:color="auto"/>
                <w:bottom w:val="none" w:sz="0" w:space="0" w:color="auto"/>
                <w:right w:val="none" w:sz="0" w:space="0" w:color="auto"/>
              </w:divBdr>
              <w:divsChild>
                <w:div w:id="1463304705">
                  <w:marLeft w:val="0"/>
                  <w:marRight w:val="0"/>
                  <w:marTop w:val="0"/>
                  <w:marBottom w:val="0"/>
                  <w:divBdr>
                    <w:top w:val="none" w:sz="0" w:space="0" w:color="auto"/>
                    <w:left w:val="none" w:sz="0" w:space="0" w:color="auto"/>
                    <w:bottom w:val="none" w:sz="0" w:space="0" w:color="auto"/>
                    <w:right w:val="none" w:sz="0" w:space="0" w:color="auto"/>
                  </w:divBdr>
                  <w:divsChild>
                    <w:div w:id="2054576784">
                      <w:marLeft w:val="0"/>
                      <w:marRight w:val="0"/>
                      <w:marTop w:val="0"/>
                      <w:marBottom w:val="0"/>
                      <w:divBdr>
                        <w:top w:val="none" w:sz="0" w:space="0" w:color="auto"/>
                        <w:left w:val="none" w:sz="0" w:space="0" w:color="auto"/>
                        <w:bottom w:val="none" w:sz="0" w:space="0" w:color="auto"/>
                        <w:right w:val="none" w:sz="0" w:space="0" w:color="auto"/>
                      </w:divBdr>
                      <w:divsChild>
                        <w:div w:id="644705547">
                          <w:marLeft w:val="0"/>
                          <w:marRight w:val="0"/>
                          <w:marTop w:val="0"/>
                          <w:marBottom w:val="0"/>
                          <w:divBdr>
                            <w:top w:val="none" w:sz="0" w:space="0" w:color="auto"/>
                            <w:left w:val="none" w:sz="0" w:space="0" w:color="auto"/>
                            <w:bottom w:val="none" w:sz="0" w:space="0" w:color="auto"/>
                            <w:right w:val="none" w:sz="0" w:space="0" w:color="auto"/>
                          </w:divBdr>
                          <w:divsChild>
                            <w:div w:id="1432166500">
                              <w:marLeft w:val="0"/>
                              <w:marRight w:val="0"/>
                              <w:marTop w:val="0"/>
                              <w:marBottom w:val="0"/>
                              <w:divBdr>
                                <w:top w:val="none" w:sz="0" w:space="0" w:color="auto"/>
                                <w:left w:val="none" w:sz="0" w:space="0" w:color="auto"/>
                                <w:bottom w:val="none" w:sz="0" w:space="0" w:color="auto"/>
                                <w:right w:val="none" w:sz="0" w:space="0" w:color="auto"/>
                              </w:divBdr>
                              <w:divsChild>
                                <w:div w:id="93400149">
                                  <w:marLeft w:val="0"/>
                                  <w:marRight w:val="0"/>
                                  <w:marTop w:val="0"/>
                                  <w:marBottom w:val="0"/>
                                  <w:divBdr>
                                    <w:top w:val="none" w:sz="0" w:space="0" w:color="auto"/>
                                    <w:left w:val="none" w:sz="0" w:space="0" w:color="auto"/>
                                    <w:bottom w:val="none" w:sz="0" w:space="0" w:color="auto"/>
                                    <w:right w:val="none" w:sz="0" w:space="0" w:color="auto"/>
                                  </w:divBdr>
                                  <w:divsChild>
                                    <w:div w:id="59715267">
                                      <w:marLeft w:val="0"/>
                                      <w:marRight w:val="0"/>
                                      <w:marTop w:val="0"/>
                                      <w:marBottom w:val="0"/>
                                      <w:divBdr>
                                        <w:top w:val="none" w:sz="0" w:space="0" w:color="auto"/>
                                        <w:left w:val="none" w:sz="0" w:space="0" w:color="auto"/>
                                        <w:bottom w:val="none" w:sz="0" w:space="0" w:color="auto"/>
                                        <w:right w:val="none" w:sz="0" w:space="0" w:color="auto"/>
                                      </w:divBdr>
                                      <w:divsChild>
                                        <w:div w:id="1979409922">
                                          <w:marLeft w:val="0"/>
                                          <w:marRight w:val="0"/>
                                          <w:marTop w:val="0"/>
                                          <w:marBottom w:val="0"/>
                                          <w:divBdr>
                                            <w:top w:val="none" w:sz="0" w:space="0" w:color="auto"/>
                                            <w:left w:val="none" w:sz="0" w:space="0" w:color="auto"/>
                                            <w:bottom w:val="none" w:sz="0" w:space="0" w:color="auto"/>
                                            <w:right w:val="none" w:sz="0" w:space="0" w:color="auto"/>
                                          </w:divBdr>
                                          <w:divsChild>
                                            <w:div w:id="1092512225">
                                              <w:marLeft w:val="0"/>
                                              <w:marRight w:val="0"/>
                                              <w:marTop w:val="0"/>
                                              <w:marBottom w:val="0"/>
                                              <w:divBdr>
                                                <w:top w:val="none" w:sz="0" w:space="0" w:color="auto"/>
                                                <w:left w:val="none" w:sz="0" w:space="0" w:color="auto"/>
                                                <w:bottom w:val="none" w:sz="0" w:space="0" w:color="auto"/>
                                                <w:right w:val="none" w:sz="0" w:space="0" w:color="auto"/>
                                              </w:divBdr>
                                              <w:divsChild>
                                                <w:div w:id="1791127241">
                                                  <w:marLeft w:val="0"/>
                                                  <w:marRight w:val="0"/>
                                                  <w:marTop w:val="0"/>
                                                  <w:marBottom w:val="0"/>
                                                  <w:divBdr>
                                                    <w:top w:val="none" w:sz="0" w:space="0" w:color="auto"/>
                                                    <w:left w:val="none" w:sz="0" w:space="0" w:color="auto"/>
                                                    <w:bottom w:val="none" w:sz="0" w:space="0" w:color="auto"/>
                                                    <w:right w:val="none" w:sz="0" w:space="0" w:color="auto"/>
                                                  </w:divBdr>
                                                  <w:divsChild>
                                                    <w:div w:id="79060618">
                                                      <w:marLeft w:val="0"/>
                                                      <w:marRight w:val="0"/>
                                                      <w:marTop w:val="0"/>
                                                      <w:marBottom w:val="0"/>
                                                      <w:divBdr>
                                                        <w:top w:val="none" w:sz="0" w:space="0" w:color="auto"/>
                                                        <w:left w:val="none" w:sz="0" w:space="0" w:color="auto"/>
                                                        <w:bottom w:val="none" w:sz="0" w:space="0" w:color="auto"/>
                                                        <w:right w:val="none" w:sz="0" w:space="0" w:color="auto"/>
                                                      </w:divBdr>
                                                      <w:divsChild>
                                                        <w:div w:id="1001155808">
                                                          <w:marLeft w:val="0"/>
                                                          <w:marRight w:val="0"/>
                                                          <w:marTop w:val="0"/>
                                                          <w:marBottom w:val="0"/>
                                                          <w:divBdr>
                                                            <w:top w:val="none" w:sz="0" w:space="0" w:color="auto"/>
                                                            <w:left w:val="none" w:sz="0" w:space="0" w:color="auto"/>
                                                            <w:bottom w:val="none" w:sz="0" w:space="0" w:color="auto"/>
                                                            <w:right w:val="none" w:sz="0" w:space="0" w:color="auto"/>
                                                          </w:divBdr>
                                                          <w:divsChild>
                                                            <w:div w:id="38360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5791826">
      <w:bodyDiv w:val="1"/>
      <w:marLeft w:val="0"/>
      <w:marRight w:val="0"/>
      <w:marTop w:val="0"/>
      <w:marBottom w:val="0"/>
      <w:divBdr>
        <w:top w:val="none" w:sz="0" w:space="0" w:color="auto"/>
        <w:left w:val="none" w:sz="0" w:space="0" w:color="auto"/>
        <w:bottom w:val="none" w:sz="0" w:space="0" w:color="auto"/>
        <w:right w:val="none" w:sz="0" w:space="0" w:color="auto"/>
      </w:divBdr>
    </w:div>
    <w:div w:id="1115633745">
      <w:bodyDiv w:val="1"/>
      <w:marLeft w:val="0"/>
      <w:marRight w:val="0"/>
      <w:marTop w:val="0"/>
      <w:marBottom w:val="0"/>
      <w:divBdr>
        <w:top w:val="none" w:sz="0" w:space="0" w:color="auto"/>
        <w:left w:val="none" w:sz="0" w:space="0" w:color="auto"/>
        <w:bottom w:val="none" w:sz="0" w:space="0" w:color="auto"/>
        <w:right w:val="none" w:sz="0" w:space="0" w:color="auto"/>
      </w:divBdr>
    </w:div>
    <w:div w:id="1136722688">
      <w:bodyDiv w:val="1"/>
      <w:marLeft w:val="0"/>
      <w:marRight w:val="0"/>
      <w:marTop w:val="0"/>
      <w:marBottom w:val="0"/>
      <w:divBdr>
        <w:top w:val="none" w:sz="0" w:space="0" w:color="auto"/>
        <w:left w:val="none" w:sz="0" w:space="0" w:color="auto"/>
        <w:bottom w:val="none" w:sz="0" w:space="0" w:color="auto"/>
        <w:right w:val="none" w:sz="0" w:space="0" w:color="auto"/>
      </w:divBdr>
      <w:divsChild>
        <w:div w:id="1609505926">
          <w:marLeft w:val="0"/>
          <w:marRight w:val="0"/>
          <w:marTop w:val="0"/>
          <w:marBottom w:val="0"/>
          <w:divBdr>
            <w:top w:val="none" w:sz="0" w:space="0" w:color="auto"/>
            <w:left w:val="none" w:sz="0" w:space="0" w:color="auto"/>
            <w:bottom w:val="none" w:sz="0" w:space="0" w:color="auto"/>
            <w:right w:val="none" w:sz="0" w:space="0" w:color="auto"/>
          </w:divBdr>
          <w:divsChild>
            <w:div w:id="416563617">
              <w:marLeft w:val="0"/>
              <w:marRight w:val="0"/>
              <w:marTop w:val="0"/>
              <w:marBottom w:val="0"/>
              <w:divBdr>
                <w:top w:val="none" w:sz="0" w:space="0" w:color="auto"/>
                <w:left w:val="none" w:sz="0" w:space="0" w:color="auto"/>
                <w:bottom w:val="none" w:sz="0" w:space="0" w:color="auto"/>
                <w:right w:val="none" w:sz="0" w:space="0" w:color="auto"/>
              </w:divBdr>
              <w:divsChild>
                <w:div w:id="737216123">
                  <w:marLeft w:val="0"/>
                  <w:marRight w:val="0"/>
                  <w:marTop w:val="0"/>
                  <w:marBottom w:val="0"/>
                  <w:divBdr>
                    <w:top w:val="none" w:sz="0" w:space="0" w:color="auto"/>
                    <w:left w:val="none" w:sz="0" w:space="0" w:color="auto"/>
                    <w:bottom w:val="none" w:sz="0" w:space="0" w:color="auto"/>
                    <w:right w:val="none" w:sz="0" w:space="0" w:color="auto"/>
                  </w:divBdr>
                  <w:divsChild>
                    <w:div w:id="1725524443">
                      <w:marLeft w:val="0"/>
                      <w:marRight w:val="0"/>
                      <w:marTop w:val="0"/>
                      <w:marBottom w:val="0"/>
                      <w:divBdr>
                        <w:top w:val="none" w:sz="0" w:space="0" w:color="auto"/>
                        <w:left w:val="none" w:sz="0" w:space="0" w:color="auto"/>
                        <w:bottom w:val="none" w:sz="0" w:space="0" w:color="auto"/>
                        <w:right w:val="none" w:sz="0" w:space="0" w:color="auto"/>
                      </w:divBdr>
                      <w:divsChild>
                        <w:div w:id="1213883091">
                          <w:marLeft w:val="0"/>
                          <w:marRight w:val="0"/>
                          <w:marTop w:val="0"/>
                          <w:marBottom w:val="0"/>
                          <w:divBdr>
                            <w:top w:val="none" w:sz="0" w:space="0" w:color="auto"/>
                            <w:left w:val="none" w:sz="0" w:space="0" w:color="auto"/>
                            <w:bottom w:val="none" w:sz="0" w:space="0" w:color="auto"/>
                            <w:right w:val="none" w:sz="0" w:space="0" w:color="auto"/>
                          </w:divBdr>
                          <w:divsChild>
                            <w:div w:id="230502222">
                              <w:marLeft w:val="0"/>
                              <w:marRight w:val="0"/>
                              <w:marTop w:val="0"/>
                              <w:marBottom w:val="0"/>
                              <w:divBdr>
                                <w:top w:val="none" w:sz="0" w:space="0" w:color="auto"/>
                                <w:left w:val="none" w:sz="0" w:space="0" w:color="auto"/>
                                <w:bottom w:val="none" w:sz="0" w:space="0" w:color="auto"/>
                                <w:right w:val="none" w:sz="0" w:space="0" w:color="auto"/>
                              </w:divBdr>
                              <w:divsChild>
                                <w:div w:id="1124039742">
                                  <w:marLeft w:val="0"/>
                                  <w:marRight w:val="0"/>
                                  <w:marTop w:val="0"/>
                                  <w:marBottom w:val="0"/>
                                  <w:divBdr>
                                    <w:top w:val="none" w:sz="0" w:space="0" w:color="auto"/>
                                    <w:left w:val="none" w:sz="0" w:space="0" w:color="auto"/>
                                    <w:bottom w:val="none" w:sz="0" w:space="0" w:color="auto"/>
                                    <w:right w:val="none" w:sz="0" w:space="0" w:color="auto"/>
                                  </w:divBdr>
                                  <w:divsChild>
                                    <w:div w:id="321814205">
                                      <w:marLeft w:val="0"/>
                                      <w:marRight w:val="0"/>
                                      <w:marTop w:val="0"/>
                                      <w:marBottom w:val="0"/>
                                      <w:divBdr>
                                        <w:top w:val="none" w:sz="0" w:space="0" w:color="auto"/>
                                        <w:left w:val="none" w:sz="0" w:space="0" w:color="auto"/>
                                        <w:bottom w:val="none" w:sz="0" w:space="0" w:color="auto"/>
                                        <w:right w:val="none" w:sz="0" w:space="0" w:color="auto"/>
                                      </w:divBdr>
                                      <w:divsChild>
                                        <w:div w:id="809789147">
                                          <w:marLeft w:val="0"/>
                                          <w:marRight w:val="0"/>
                                          <w:marTop w:val="0"/>
                                          <w:marBottom w:val="0"/>
                                          <w:divBdr>
                                            <w:top w:val="none" w:sz="0" w:space="0" w:color="auto"/>
                                            <w:left w:val="none" w:sz="0" w:space="0" w:color="auto"/>
                                            <w:bottom w:val="none" w:sz="0" w:space="0" w:color="auto"/>
                                            <w:right w:val="none" w:sz="0" w:space="0" w:color="auto"/>
                                          </w:divBdr>
                                          <w:divsChild>
                                            <w:div w:id="1042439923">
                                              <w:marLeft w:val="0"/>
                                              <w:marRight w:val="0"/>
                                              <w:marTop w:val="0"/>
                                              <w:marBottom w:val="0"/>
                                              <w:divBdr>
                                                <w:top w:val="none" w:sz="0" w:space="0" w:color="auto"/>
                                                <w:left w:val="none" w:sz="0" w:space="0" w:color="auto"/>
                                                <w:bottom w:val="none" w:sz="0" w:space="0" w:color="auto"/>
                                                <w:right w:val="none" w:sz="0" w:space="0" w:color="auto"/>
                                              </w:divBdr>
                                              <w:divsChild>
                                                <w:div w:id="814760122">
                                                  <w:marLeft w:val="0"/>
                                                  <w:marRight w:val="0"/>
                                                  <w:marTop w:val="0"/>
                                                  <w:marBottom w:val="0"/>
                                                  <w:divBdr>
                                                    <w:top w:val="none" w:sz="0" w:space="0" w:color="auto"/>
                                                    <w:left w:val="none" w:sz="0" w:space="0" w:color="auto"/>
                                                    <w:bottom w:val="none" w:sz="0" w:space="0" w:color="auto"/>
                                                    <w:right w:val="none" w:sz="0" w:space="0" w:color="auto"/>
                                                  </w:divBdr>
                                                  <w:divsChild>
                                                    <w:div w:id="294724191">
                                                      <w:marLeft w:val="0"/>
                                                      <w:marRight w:val="0"/>
                                                      <w:marTop w:val="0"/>
                                                      <w:marBottom w:val="0"/>
                                                      <w:divBdr>
                                                        <w:top w:val="none" w:sz="0" w:space="0" w:color="auto"/>
                                                        <w:left w:val="none" w:sz="0" w:space="0" w:color="auto"/>
                                                        <w:bottom w:val="none" w:sz="0" w:space="0" w:color="auto"/>
                                                        <w:right w:val="none" w:sz="0" w:space="0" w:color="auto"/>
                                                      </w:divBdr>
                                                      <w:divsChild>
                                                        <w:div w:id="837694274">
                                                          <w:marLeft w:val="0"/>
                                                          <w:marRight w:val="0"/>
                                                          <w:marTop w:val="0"/>
                                                          <w:marBottom w:val="0"/>
                                                          <w:divBdr>
                                                            <w:top w:val="none" w:sz="0" w:space="0" w:color="auto"/>
                                                            <w:left w:val="none" w:sz="0" w:space="0" w:color="auto"/>
                                                            <w:bottom w:val="none" w:sz="0" w:space="0" w:color="auto"/>
                                                            <w:right w:val="none" w:sz="0" w:space="0" w:color="auto"/>
                                                          </w:divBdr>
                                                          <w:divsChild>
                                                            <w:div w:id="27082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7493003">
      <w:bodyDiv w:val="1"/>
      <w:marLeft w:val="0"/>
      <w:marRight w:val="0"/>
      <w:marTop w:val="0"/>
      <w:marBottom w:val="0"/>
      <w:divBdr>
        <w:top w:val="none" w:sz="0" w:space="0" w:color="auto"/>
        <w:left w:val="none" w:sz="0" w:space="0" w:color="auto"/>
        <w:bottom w:val="none" w:sz="0" w:space="0" w:color="auto"/>
        <w:right w:val="none" w:sz="0" w:space="0" w:color="auto"/>
      </w:divBdr>
    </w:div>
    <w:div w:id="1590045855">
      <w:bodyDiv w:val="1"/>
      <w:marLeft w:val="0"/>
      <w:marRight w:val="0"/>
      <w:marTop w:val="0"/>
      <w:marBottom w:val="0"/>
      <w:divBdr>
        <w:top w:val="none" w:sz="0" w:space="0" w:color="auto"/>
        <w:left w:val="none" w:sz="0" w:space="0" w:color="auto"/>
        <w:bottom w:val="none" w:sz="0" w:space="0" w:color="auto"/>
        <w:right w:val="none" w:sz="0" w:space="0" w:color="auto"/>
      </w:divBdr>
    </w:div>
    <w:div w:id="1605074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ngm.org/Public/CodeOfConduct" TargetMode="External"/><Relationship Id="rId18" Type="http://schemas.openxmlformats.org/officeDocument/2006/relationships/hyperlink" Target="http://web.worldbank.org/external/default/main?theSitePK=84266&amp;contentMDK=64069844&amp;menuPK=116730&amp;pagePK=64148989&amp;piPK=64148984"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Conakrypandl@iom.int" TargetMode="External"/><Relationship Id="rId17" Type="http://schemas.openxmlformats.org/officeDocument/2006/relationships/hyperlink" Target="https://www.worldbank.org/en/about/corporate-procurement/business-opportunities/non-responsible-vendors" TargetMode="External"/><Relationship Id="rId25" Type="http://schemas.openxmlformats.org/officeDocument/2006/relationships/header" Target="header3.xm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www.un.org/sc/suborg/en/sanctions/1267/aq_sanctions_list" TargetMode="External"/><Relationship Id="rId20" Type="http://schemas.openxmlformats.org/officeDocument/2006/relationships/hyperlink" Target="mailto:mscu@iom.int"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32"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yperlink" Target="https://www.un.org/sc/suborg/en/sanctions/un-sc-consolidated-list" TargetMode="External"/><Relationship Id="rId23" Type="http://schemas.openxmlformats.org/officeDocument/2006/relationships/footer" Target="footer1.xml"/><Relationship Id="rId28" Type="http://schemas.openxmlformats.org/officeDocument/2006/relationships/hyperlink" Target="https://www.ungm.org/Public/CodeOfConduct"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timeanddate.com/worldclock/"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gm.org/" TargetMode="External"/><Relationship Id="rId22" Type="http://schemas.openxmlformats.org/officeDocument/2006/relationships/header" Target="header2.xml"/><Relationship Id="rId27" Type="http://schemas.openxmlformats.org/officeDocument/2006/relationships/hyperlink" Target="https://www.ungm.org/Public/CodeOfConduct" TargetMode="External"/><Relationship Id="rId30" Type="http://schemas.openxmlformats.org/officeDocument/2006/relationships/header" Target="header5.xml"/><Relationship Id="rId35" Type="http://schemas.openxmlformats.org/officeDocument/2006/relationships/glossaryDocument" Target="glossary/document.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F9C14C6E484D06913354D8EA7A4B52"/>
        <w:category>
          <w:name w:val="General"/>
          <w:gallery w:val="placeholder"/>
        </w:category>
        <w:types>
          <w:type w:val="bbPlcHdr"/>
        </w:types>
        <w:behaviors>
          <w:behavior w:val="content"/>
        </w:behaviors>
        <w:guid w:val="{AFBB3A35-ED0D-48D8-BFCB-036205E4E2DF}"/>
      </w:docPartPr>
      <w:docPartBody>
        <w:p w:rsidR="008069F9" w:rsidRDefault="008069F9" w:rsidP="008069F9">
          <w:pPr>
            <w:pStyle w:val="28F9C14C6E484D06913354D8EA7A4B526"/>
          </w:pPr>
          <w:r w:rsidRPr="0048490F">
            <w:rPr>
              <w:rStyle w:val="Textedelespacerserv"/>
            </w:rPr>
            <w:t>Click or tap here to enter text.</w:t>
          </w:r>
        </w:p>
      </w:docPartBody>
    </w:docPart>
    <w:docPart>
      <w:docPartPr>
        <w:name w:val="1B09EAEE4DD94A68B41F4DE2A38B2769"/>
        <w:category>
          <w:name w:val="General"/>
          <w:gallery w:val="placeholder"/>
        </w:category>
        <w:types>
          <w:type w:val="bbPlcHdr"/>
        </w:types>
        <w:behaviors>
          <w:behavior w:val="content"/>
        </w:behaviors>
        <w:guid w:val="{85E4C5CD-7D45-44BB-8231-FAA40B08CDBE}"/>
      </w:docPartPr>
      <w:docPartBody>
        <w:p w:rsidR="008069F9" w:rsidRDefault="008069F9" w:rsidP="008069F9">
          <w:pPr>
            <w:pStyle w:val="1B09EAEE4DD94A68B41F4DE2A38B27696"/>
          </w:pPr>
          <w:r w:rsidRPr="0048490F">
            <w:rPr>
              <w:rStyle w:val="Textedelespacerserv"/>
            </w:rPr>
            <w:t>Click or tap to enter a date.</w:t>
          </w:r>
        </w:p>
      </w:docPartBody>
    </w:docPart>
    <w:docPart>
      <w:docPartPr>
        <w:name w:val="0A217491B91C431EA268FD9FFFBC8903"/>
        <w:category>
          <w:name w:val="General"/>
          <w:gallery w:val="placeholder"/>
        </w:category>
        <w:types>
          <w:type w:val="bbPlcHdr"/>
        </w:types>
        <w:behaviors>
          <w:behavior w:val="content"/>
        </w:behaviors>
        <w:guid w:val="{4C96AF04-8C9C-4FA4-A068-760E96AC4958}"/>
      </w:docPartPr>
      <w:docPartBody>
        <w:p w:rsidR="008069F9" w:rsidRDefault="008069F9" w:rsidP="008069F9">
          <w:pPr>
            <w:pStyle w:val="0A217491B91C431EA268FD9FFFBC89036"/>
          </w:pPr>
          <w:r w:rsidRPr="000C3D86">
            <w:rPr>
              <w:rStyle w:val="Textedelespacerserv"/>
              <w:rFonts w:cstheme="minorHAnsi"/>
              <w:szCs w:val="20"/>
            </w:rPr>
            <w:t>Click or tap here to enter text.</w:t>
          </w:r>
        </w:p>
      </w:docPartBody>
    </w:docPart>
    <w:docPart>
      <w:docPartPr>
        <w:name w:val="4ABCB0B1E983426CA885398E5F6483EE"/>
        <w:category>
          <w:name w:val="General"/>
          <w:gallery w:val="placeholder"/>
        </w:category>
        <w:types>
          <w:type w:val="bbPlcHdr"/>
        </w:types>
        <w:behaviors>
          <w:behavior w:val="content"/>
        </w:behaviors>
        <w:guid w:val="{EC40A097-28D3-4EE3-BB11-B8A86EB30DF7}"/>
      </w:docPartPr>
      <w:docPartBody>
        <w:p w:rsidR="008069F9" w:rsidRDefault="008069F9" w:rsidP="008069F9">
          <w:pPr>
            <w:pStyle w:val="4ABCB0B1E983426CA885398E5F6483EE6"/>
          </w:pPr>
          <w:r w:rsidRPr="005E5F03">
            <w:rPr>
              <w:rStyle w:val="Textedelespacerserv"/>
              <w:rFonts w:cstheme="minorHAnsi"/>
              <w:szCs w:val="20"/>
            </w:rPr>
            <w:t>Click or tap here to enter text.</w:t>
          </w:r>
        </w:p>
      </w:docPartBody>
    </w:docPart>
    <w:docPart>
      <w:docPartPr>
        <w:name w:val="4838E94DB6DF4E8A8428CDEBD83ECF7C"/>
        <w:category>
          <w:name w:val="General"/>
          <w:gallery w:val="placeholder"/>
        </w:category>
        <w:types>
          <w:type w:val="bbPlcHdr"/>
        </w:types>
        <w:behaviors>
          <w:behavior w:val="content"/>
        </w:behaviors>
        <w:guid w:val="{A15A1535-D096-454B-9C1B-8F8968A78219}"/>
      </w:docPartPr>
      <w:docPartBody>
        <w:p w:rsidR="008069F9" w:rsidRDefault="008069F9" w:rsidP="008069F9">
          <w:pPr>
            <w:pStyle w:val="4838E94DB6DF4E8A8428CDEBD83ECF7C6"/>
          </w:pPr>
          <w:r w:rsidRPr="000C3D86">
            <w:rPr>
              <w:rStyle w:val="Textedelespacerserv"/>
              <w:rFonts w:cstheme="minorHAnsi"/>
              <w:szCs w:val="20"/>
            </w:rPr>
            <w:t>Click or tap to enter a date.</w:t>
          </w:r>
        </w:p>
      </w:docPartBody>
    </w:docPart>
    <w:docPart>
      <w:docPartPr>
        <w:name w:val="DefaultPlaceholder_-1854013440"/>
        <w:category>
          <w:name w:val="General"/>
          <w:gallery w:val="placeholder"/>
        </w:category>
        <w:types>
          <w:type w:val="bbPlcHdr"/>
        </w:types>
        <w:behaviors>
          <w:behavior w:val="content"/>
        </w:behaviors>
        <w:guid w:val="{B228E1AF-9A16-42FC-8930-C5A6B31DED0D}"/>
      </w:docPartPr>
      <w:docPartBody>
        <w:p w:rsidR="00295A86" w:rsidRDefault="008069F9">
          <w:r w:rsidRPr="00697ECE">
            <w:rPr>
              <w:rStyle w:val="Textedelespacerserv"/>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B219BEAD-A775-47A2-83A9-87537E241E06}"/>
      </w:docPartPr>
      <w:docPartBody>
        <w:p w:rsidR="00295A86" w:rsidRDefault="008069F9">
          <w:r w:rsidRPr="00697ECE">
            <w:rPr>
              <w:rStyle w:val="Textedelespacerserv"/>
            </w:rPr>
            <w:t>Choose an item.</w:t>
          </w:r>
        </w:p>
      </w:docPartBody>
    </w:docPart>
    <w:docPart>
      <w:docPartPr>
        <w:name w:val="DefaultPlaceholder_-1854013437"/>
        <w:category>
          <w:name w:val="General"/>
          <w:gallery w:val="placeholder"/>
        </w:category>
        <w:types>
          <w:type w:val="bbPlcHdr"/>
        </w:types>
        <w:behaviors>
          <w:behavior w:val="content"/>
        </w:behaviors>
        <w:guid w:val="{C12CCF0B-CE8B-4F1C-938A-DC713CFEA039}"/>
      </w:docPartPr>
      <w:docPartBody>
        <w:p w:rsidR="00295A86" w:rsidRDefault="008069F9">
          <w:r w:rsidRPr="00697ECE">
            <w:rPr>
              <w:rStyle w:val="Textedelespacerserv"/>
            </w:rPr>
            <w:t>Click or tap to enter a date.</w:t>
          </w:r>
        </w:p>
      </w:docPartBody>
    </w:docPart>
    <w:docPart>
      <w:docPartPr>
        <w:name w:val="A339F77CB3AB4AB286FE4EAD268B3C21"/>
        <w:category>
          <w:name w:val="Général"/>
          <w:gallery w:val="placeholder"/>
        </w:category>
        <w:types>
          <w:type w:val="bbPlcHdr"/>
        </w:types>
        <w:behaviors>
          <w:behavior w:val="content"/>
        </w:behaviors>
        <w:guid w:val="{1D6262CF-1A90-4C05-882B-62B7ACA9E555}"/>
      </w:docPartPr>
      <w:docPartBody>
        <w:p w:rsidR="006C2AE0" w:rsidRDefault="0022607B" w:rsidP="0022607B">
          <w:pPr>
            <w:pStyle w:val="A339F77CB3AB4AB286FE4EAD268B3C21"/>
          </w:pPr>
          <w:r w:rsidRPr="0048490F">
            <w:rPr>
              <w:rStyle w:val="Textedelespacerserv"/>
              <w:lang w:val="fr"/>
            </w:rPr>
            <w:t>Cliquez ou appuyez pour entrer une date.</w:t>
          </w:r>
        </w:p>
      </w:docPartBody>
    </w:docPart>
    <w:docPart>
      <w:docPartPr>
        <w:name w:val="E536F8F69DEA4224B9F29B9DEAB1D53A"/>
        <w:category>
          <w:name w:val="Général"/>
          <w:gallery w:val="placeholder"/>
        </w:category>
        <w:types>
          <w:type w:val="bbPlcHdr"/>
        </w:types>
        <w:behaviors>
          <w:behavior w:val="content"/>
        </w:behaviors>
        <w:guid w:val="{3B3BB065-8FA4-46B2-8962-F1E1C7A1328E}"/>
      </w:docPartPr>
      <w:docPartBody>
        <w:p w:rsidR="006C2AE0" w:rsidRDefault="0022607B" w:rsidP="0022607B">
          <w:pPr>
            <w:pStyle w:val="E536F8F69DEA4224B9F29B9DEAB1D53A"/>
          </w:pPr>
          <w:r w:rsidRPr="00697ECE">
            <w:rPr>
              <w:rStyle w:val="Textedelespacerserv"/>
              <w:lang w:val="fr"/>
            </w:rPr>
            <w:t>Cliquez ou appuyez ici pour saisir du texte.</w:t>
          </w:r>
        </w:p>
      </w:docPartBody>
    </w:docPart>
    <w:docPart>
      <w:docPartPr>
        <w:name w:val="18B635C6A96E42F2B1880C1A85B4D5A8"/>
        <w:category>
          <w:name w:val="Général"/>
          <w:gallery w:val="placeholder"/>
        </w:category>
        <w:types>
          <w:type w:val="bbPlcHdr"/>
        </w:types>
        <w:behaviors>
          <w:behavior w:val="content"/>
        </w:behaviors>
        <w:guid w:val="{11209731-11FE-4F2F-86D8-C77F401EE224}"/>
      </w:docPartPr>
      <w:docPartBody>
        <w:p w:rsidR="006C2AE0" w:rsidRDefault="0022607B" w:rsidP="0022607B">
          <w:pPr>
            <w:pStyle w:val="18B635C6A96E42F2B1880C1A85B4D5A8"/>
          </w:pPr>
          <w:r w:rsidRPr="0090553C">
            <w:rPr>
              <w:rStyle w:val="Textedelespacerserv"/>
              <w:lang w:val="fr"/>
            </w:rPr>
            <w:t>Cliquez ou appuyez ici pour saisir du texte.</w:t>
          </w:r>
        </w:p>
      </w:docPartBody>
    </w:docPart>
    <w:docPart>
      <w:docPartPr>
        <w:name w:val="01B2EA1B596E4493872E9EC6E78B63FB"/>
        <w:category>
          <w:name w:val="Général"/>
          <w:gallery w:val="placeholder"/>
        </w:category>
        <w:types>
          <w:type w:val="bbPlcHdr"/>
        </w:types>
        <w:behaviors>
          <w:behavior w:val="content"/>
        </w:behaviors>
        <w:guid w:val="{A219F62B-E227-42F0-80B7-B569FC9C1168}"/>
      </w:docPartPr>
      <w:docPartBody>
        <w:p w:rsidR="006C2AE0" w:rsidRDefault="0022607B" w:rsidP="0022607B">
          <w:pPr>
            <w:pStyle w:val="01B2EA1B596E4493872E9EC6E78B63FB"/>
          </w:pPr>
          <w:r w:rsidRPr="00697ECE">
            <w:rPr>
              <w:rStyle w:val="Textedelespacerserv"/>
              <w:lang w:val="fr"/>
            </w:rPr>
            <w:t>Cliquez ou appuyez ici pour saisir du texte.</w:t>
          </w:r>
        </w:p>
      </w:docPartBody>
    </w:docPart>
    <w:docPart>
      <w:docPartPr>
        <w:name w:val="BD0E5FB0B99C4E728C40168B8CD8F131"/>
        <w:category>
          <w:name w:val="Général"/>
          <w:gallery w:val="placeholder"/>
        </w:category>
        <w:types>
          <w:type w:val="bbPlcHdr"/>
        </w:types>
        <w:behaviors>
          <w:behavior w:val="content"/>
        </w:behaviors>
        <w:guid w:val="{2396003C-F4E0-4A3B-95BC-DB4023594275}"/>
      </w:docPartPr>
      <w:docPartBody>
        <w:p w:rsidR="006C2AE0" w:rsidRDefault="0022607B" w:rsidP="0022607B">
          <w:pPr>
            <w:pStyle w:val="BD0E5FB0B99C4E728C40168B8CD8F131"/>
          </w:pPr>
          <w:r w:rsidRPr="00697ECE">
            <w:rPr>
              <w:rStyle w:val="Textedelespacerserv"/>
              <w:lang w:val="fr"/>
            </w:rPr>
            <w:t>Cliquez ou appuyez ici pour saisir du texte.</w:t>
          </w:r>
        </w:p>
      </w:docPartBody>
    </w:docPart>
    <w:docPart>
      <w:docPartPr>
        <w:name w:val="9D39234EEECD476283B3A293164AC08A"/>
        <w:category>
          <w:name w:val="Général"/>
          <w:gallery w:val="placeholder"/>
        </w:category>
        <w:types>
          <w:type w:val="bbPlcHdr"/>
        </w:types>
        <w:behaviors>
          <w:behavior w:val="content"/>
        </w:behaviors>
        <w:guid w:val="{D4709378-F2D7-4516-B794-25023CFE52E6}"/>
      </w:docPartPr>
      <w:docPartBody>
        <w:p w:rsidR="006C2AE0" w:rsidRDefault="0022607B" w:rsidP="0022607B">
          <w:pPr>
            <w:pStyle w:val="9D39234EEECD476283B3A293164AC08A"/>
          </w:pPr>
          <w:r w:rsidRPr="00697ECE">
            <w:rPr>
              <w:rStyle w:val="Textedelespacerserv"/>
              <w:lang w:val="fr"/>
            </w:rPr>
            <w:t>Cliquez ou appuyez ici pour saisir du texte.</w:t>
          </w:r>
        </w:p>
      </w:docPartBody>
    </w:docPart>
    <w:docPart>
      <w:docPartPr>
        <w:name w:val="FEEC0037316C4879AF15A073CAF741B6"/>
        <w:category>
          <w:name w:val="Général"/>
          <w:gallery w:val="placeholder"/>
        </w:category>
        <w:types>
          <w:type w:val="bbPlcHdr"/>
        </w:types>
        <w:behaviors>
          <w:behavior w:val="content"/>
        </w:behaviors>
        <w:guid w:val="{96F2B797-ADEA-4940-B821-9DCDEB65E12D}"/>
      </w:docPartPr>
      <w:docPartBody>
        <w:p w:rsidR="006C2AE0" w:rsidRDefault="0022607B" w:rsidP="0022607B">
          <w:pPr>
            <w:pStyle w:val="FEEC0037316C4879AF15A073CAF741B6"/>
          </w:pPr>
          <w:r w:rsidRPr="00697ECE">
            <w:rPr>
              <w:rStyle w:val="Textedelespacerserv"/>
              <w:lang w:val="fr"/>
            </w:rPr>
            <w:t>Cliquez ou appuyez ici pour saisir du texte.</w:t>
          </w:r>
        </w:p>
      </w:docPartBody>
    </w:docPart>
    <w:docPart>
      <w:docPartPr>
        <w:name w:val="EE6BEBA59A8A42F3937A3DD03ACF9646"/>
        <w:category>
          <w:name w:val="Général"/>
          <w:gallery w:val="placeholder"/>
        </w:category>
        <w:types>
          <w:type w:val="bbPlcHdr"/>
        </w:types>
        <w:behaviors>
          <w:behavior w:val="content"/>
        </w:behaviors>
        <w:guid w:val="{9BB778B9-F550-40FC-907E-00072284539B}"/>
      </w:docPartPr>
      <w:docPartBody>
        <w:p w:rsidR="006C2AE0" w:rsidRDefault="0022607B" w:rsidP="0022607B">
          <w:pPr>
            <w:pStyle w:val="EE6BEBA59A8A42F3937A3DD03ACF9646"/>
          </w:pPr>
          <w:r w:rsidRPr="00697ECE">
            <w:rPr>
              <w:rStyle w:val="Textedelespacerserv"/>
              <w:lang w:val="fr"/>
            </w:rPr>
            <w:t>Cliquez ou appuyez ici pour saisir du texte.</w:t>
          </w:r>
        </w:p>
      </w:docPartBody>
    </w:docPart>
    <w:docPart>
      <w:docPartPr>
        <w:name w:val="A98256978DF14413ACAF424E70BC24FE"/>
        <w:category>
          <w:name w:val="Général"/>
          <w:gallery w:val="placeholder"/>
        </w:category>
        <w:types>
          <w:type w:val="bbPlcHdr"/>
        </w:types>
        <w:behaviors>
          <w:behavior w:val="content"/>
        </w:behaviors>
        <w:guid w:val="{1717FAB4-2D7B-41CB-A074-810E529210B5}"/>
      </w:docPartPr>
      <w:docPartBody>
        <w:p w:rsidR="006C2AE0" w:rsidRDefault="0022607B" w:rsidP="0022607B">
          <w:pPr>
            <w:pStyle w:val="A98256978DF14413ACAF424E70BC24FE"/>
          </w:pPr>
          <w:r w:rsidRPr="00697ECE">
            <w:rPr>
              <w:rStyle w:val="Textedelespacerserv"/>
              <w:lang w:val="fr"/>
            </w:rPr>
            <w:t>Cliquez ou appuyez ici pour saisir du texte.</w:t>
          </w:r>
        </w:p>
      </w:docPartBody>
    </w:docPart>
    <w:docPart>
      <w:docPartPr>
        <w:name w:val="28B8D36E69FD4CCE8F1C0FD787558050"/>
        <w:category>
          <w:name w:val="Général"/>
          <w:gallery w:val="placeholder"/>
        </w:category>
        <w:types>
          <w:type w:val="bbPlcHdr"/>
        </w:types>
        <w:behaviors>
          <w:behavior w:val="content"/>
        </w:behaviors>
        <w:guid w:val="{D64A9929-E660-4D2D-A0AC-39C89E8AAE5E}"/>
      </w:docPartPr>
      <w:docPartBody>
        <w:p w:rsidR="006C2AE0" w:rsidRDefault="0022607B" w:rsidP="0022607B">
          <w:pPr>
            <w:pStyle w:val="28B8D36E69FD4CCE8F1C0FD787558050"/>
          </w:pPr>
          <w:r w:rsidRPr="00697ECE">
            <w:rPr>
              <w:rStyle w:val="Textedelespacerserv"/>
              <w:lang w:val="fr"/>
            </w:rPr>
            <w:t>Cliquez ou appuyez ici pour saisir du texte.</w:t>
          </w:r>
        </w:p>
      </w:docPartBody>
    </w:docPart>
    <w:docPart>
      <w:docPartPr>
        <w:name w:val="44D9D00844254496A12B25E62B135F82"/>
        <w:category>
          <w:name w:val="Général"/>
          <w:gallery w:val="placeholder"/>
        </w:category>
        <w:types>
          <w:type w:val="bbPlcHdr"/>
        </w:types>
        <w:behaviors>
          <w:behavior w:val="content"/>
        </w:behaviors>
        <w:guid w:val="{FE0842CA-8BD2-4540-8F17-DE43AE412C62}"/>
      </w:docPartPr>
      <w:docPartBody>
        <w:p w:rsidR="006C2AE0" w:rsidRDefault="0022607B" w:rsidP="0022607B">
          <w:pPr>
            <w:pStyle w:val="44D9D00844254496A12B25E62B135F82"/>
          </w:pPr>
          <w:r w:rsidRPr="00697ECE">
            <w:rPr>
              <w:rStyle w:val="Textedelespacerserv"/>
              <w:lang w:val="fr"/>
            </w:rPr>
            <w:t>Cliquez ou appuyez ici pour saisir du texte.</w:t>
          </w:r>
        </w:p>
      </w:docPartBody>
    </w:docPart>
    <w:docPart>
      <w:docPartPr>
        <w:name w:val="915BB5153BE34660A3A6298201486CC1"/>
        <w:category>
          <w:name w:val="Général"/>
          <w:gallery w:val="placeholder"/>
        </w:category>
        <w:types>
          <w:type w:val="bbPlcHdr"/>
        </w:types>
        <w:behaviors>
          <w:behavior w:val="content"/>
        </w:behaviors>
        <w:guid w:val="{0B11C47B-62AE-4C89-99FF-BE5D98BFC376}"/>
      </w:docPartPr>
      <w:docPartBody>
        <w:p w:rsidR="006C2AE0" w:rsidRDefault="0022607B" w:rsidP="0022607B">
          <w:pPr>
            <w:pStyle w:val="915BB5153BE34660A3A6298201486CC1"/>
          </w:pPr>
          <w:r w:rsidRPr="00697ECE">
            <w:rPr>
              <w:rStyle w:val="Textedelespacerserv"/>
              <w:lang w:val="fr"/>
            </w:rPr>
            <w:t>Cliquez ou appuyez ici pour saisir du texte.</w:t>
          </w:r>
        </w:p>
      </w:docPartBody>
    </w:docPart>
    <w:docPart>
      <w:docPartPr>
        <w:name w:val="4162A922D5604DF18B5DA855642D2054"/>
        <w:category>
          <w:name w:val="Général"/>
          <w:gallery w:val="placeholder"/>
        </w:category>
        <w:types>
          <w:type w:val="bbPlcHdr"/>
        </w:types>
        <w:behaviors>
          <w:behavior w:val="content"/>
        </w:behaviors>
        <w:guid w:val="{2FAE3A23-DFAC-4A80-8958-F1DD32B7BDD0}"/>
      </w:docPartPr>
      <w:docPartBody>
        <w:p w:rsidR="006C2AE0" w:rsidRDefault="0022607B" w:rsidP="0022607B">
          <w:pPr>
            <w:pStyle w:val="4162A922D5604DF18B5DA855642D2054"/>
          </w:pPr>
          <w:r w:rsidRPr="000C3D86">
            <w:rPr>
              <w:rStyle w:val="Textedelespacerserv"/>
              <w:szCs w:val="20"/>
              <w:lang w:val="fr"/>
            </w:rPr>
            <w:t>Cliquez ou appuyez ici pour saisir du texte.</w:t>
          </w:r>
        </w:p>
      </w:docPartBody>
    </w:docPart>
    <w:docPart>
      <w:docPartPr>
        <w:name w:val="E33FC00AEC034CC48BAFFAE1152416BF"/>
        <w:category>
          <w:name w:val="Général"/>
          <w:gallery w:val="placeholder"/>
        </w:category>
        <w:types>
          <w:type w:val="bbPlcHdr"/>
        </w:types>
        <w:behaviors>
          <w:behavior w:val="content"/>
        </w:behaviors>
        <w:guid w:val="{19ECF19C-28DF-4CE6-8137-5370A938D01A}"/>
      </w:docPartPr>
      <w:docPartBody>
        <w:p w:rsidR="006C2AE0" w:rsidRDefault="0022607B" w:rsidP="0022607B">
          <w:pPr>
            <w:pStyle w:val="E33FC00AEC034CC48BAFFAE1152416BF"/>
          </w:pPr>
          <w:r w:rsidRPr="000C3D86">
            <w:rPr>
              <w:rStyle w:val="Textedelespacerserv"/>
              <w:szCs w:val="20"/>
              <w:lang w:val="fr"/>
            </w:rPr>
            <w:t>Cliquez ou appuyez ici pour saisir du texte.</w:t>
          </w:r>
        </w:p>
      </w:docPartBody>
    </w:docPart>
    <w:docPart>
      <w:docPartPr>
        <w:name w:val="972A8697DF374A5A8F376762AFF3BE28"/>
        <w:category>
          <w:name w:val="Général"/>
          <w:gallery w:val="placeholder"/>
        </w:category>
        <w:types>
          <w:type w:val="bbPlcHdr"/>
        </w:types>
        <w:behaviors>
          <w:behavior w:val="content"/>
        </w:behaviors>
        <w:guid w:val="{7FB0C450-FD74-4D03-9BD9-3644FFD5F383}"/>
      </w:docPartPr>
      <w:docPartBody>
        <w:p w:rsidR="006C2AE0" w:rsidRDefault="0022607B" w:rsidP="0022607B">
          <w:pPr>
            <w:pStyle w:val="972A8697DF374A5A8F376762AFF3BE28"/>
          </w:pPr>
          <w:r w:rsidRPr="000C3D86">
            <w:rPr>
              <w:rStyle w:val="Textedelespacerserv"/>
              <w:szCs w:val="20"/>
              <w:lang w:val="fr"/>
            </w:rPr>
            <w:t>Cliquez ou appuyez pour entrer une date.</w:t>
          </w:r>
        </w:p>
      </w:docPartBody>
    </w:docPart>
    <w:docPart>
      <w:docPartPr>
        <w:name w:val="52972D7FBB8D4140A2CCF651E11806B0"/>
        <w:category>
          <w:name w:val="Général"/>
          <w:gallery w:val="placeholder"/>
        </w:category>
        <w:types>
          <w:type w:val="bbPlcHdr"/>
        </w:types>
        <w:behaviors>
          <w:behavior w:val="content"/>
        </w:behaviors>
        <w:guid w:val="{14C637DA-3277-4C7F-9730-38BEF70A5D74}"/>
      </w:docPartPr>
      <w:docPartBody>
        <w:p w:rsidR="006C2AE0" w:rsidRDefault="0022607B" w:rsidP="0022607B">
          <w:pPr>
            <w:pStyle w:val="52972D7FBB8D4140A2CCF651E11806B0"/>
          </w:pPr>
          <w:r w:rsidRPr="00697ECE">
            <w:rPr>
              <w:rStyle w:val="Textedelespacerserv"/>
              <w:lang w:val="fr"/>
            </w:rPr>
            <w:t>Cliquez ou appuyez ici pour saisir du texte.</w:t>
          </w:r>
        </w:p>
      </w:docPartBody>
    </w:docPart>
    <w:docPart>
      <w:docPartPr>
        <w:name w:val="AF337E659562425F95FC81424F3DEF66"/>
        <w:category>
          <w:name w:val="Général"/>
          <w:gallery w:val="placeholder"/>
        </w:category>
        <w:types>
          <w:type w:val="bbPlcHdr"/>
        </w:types>
        <w:behaviors>
          <w:behavior w:val="content"/>
        </w:behaviors>
        <w:guid w:val="{82A7FFD6-8833-4A53-B6C9-86E7CCA68301}"/>
      </w:docPartPr>
      <w:docPartBody>
        <w:p w:rsidR="00F4482F" w:rsidRDefault="006C2AE0" w:rsidP="006C2AE0">
          <w:pPr>
            <w:pStyle w:val="AF337E659562425F95FC81424F3DEF66"/>
          </w:pPr>
          <w:r w:rsidRPr="00697ECE">
            <w:rPr>
              <w:rStyle w:val="Textedelespacerserv"/>
            </w:rPr>
            <w:t>Click or tap to enter a date.</w:t>
          </w:r>
        </w:p>
      </w:docPartBody>
    </w:docPart>
    <w:docPart>
      <w:docPartPr>
        <w:name w:val="7B4D813CE90D42E68F755A5E9D42BEA0"/>
        <w:category>
          <w:name w:val="Général"/>
          <w:gallery w:val="placeholder"/>
        </w:category>
        <w:types>
          <w:type w:val="bbPlcHdr"/>
        </w:types>
        <w:behaviors>
          <w:behavior w:val="content"/>
        </w:behaviors>
        <w:guid w:val="{564A47AC-BCC4-4A9F-BD1E-D197D900176A}"/>
      </w:docPartPr>
      <w:docPartBody>
        <w:p w:rsidR="00F4482F" w:rsidRDefault="006C2AE0" w:rsidP="006C2AE0">
          <w:pPr>
            <w:pStyle w:val="7B4D813CE90D42E68F755A5E9D42BEA0"/>
          </w:pPr>
          <w:r w:rsidRPr="00697ECE">
            <w:rPr>
              <w:rStyle w:val="Textedelespacerserv"/>
              <w:lang w:val="fr"/>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IDFont+F3">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1BE"/>
    <w:rsid w:val="000007C3"/>
    <w:rsid w:val="00006A5D"/>
    <w:rsid w:val="000E68AB"/>
    <w:rsid w:val="001F13AD"/>
    <w:rsid w:val="0022607B"/>
    <w:rsid w:val="00285681"/>
    <w:rsid w:val="00295A86"/>
    <w:rsid w:val="00612D93"/>
    <w:rsid w:val="006C2AE0"/>
    <w:rsid w:val="006F039D"/>
    <w:rsid w:val="008043A6"/>
    <w:rsid w:val="008069F9"/>
    <w:rsid w:val="008961BE"/>
    <w:rsid w:val="00B2212E"/>
    <w:rsid w:val="00D9269A"/>
    <w:rsid w:val="00DF0B4B"/>
    <w:rsid w:val="00F4482F"/>
    <w:rsid w:val="00FD3DE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6C2AE0"/>
    <w:rPr>
      <w:color w:val="808080"/>
    </w:rPr>
  </w:style>
  <w:style w:type="paragraph" w:customStyle="1" w:styleId="28F9C14C6E484D06913354D8EA7A4B526">
    <w:name w:val="28F9C14C6E484D06913354D8EA7A4B526"/>
    <w:rsid w:val="008069F9"/>
    <w:rPr>
      <w:rFonts w:ascii="Calibri" w:eastAsia="Calibri" w:hAnsi="Calibri" w:cs="Calibri"/>
      <w:lang w:val="en-GB" w:eastAsia="en-US"/>
    </w:rPr>
  </w:style>
  <w:style w:type="paragraph" w:customStyle="1" w:styleId="1B09EAEE4DD94A68B41F4DE2A38B27696">
    <w:name w:val="1B09EAEE4DD94A68B41F4DE2A38B27696"/>
    <w:rsid w:val="008069F9"/>
    <w:rPr>
      <w:rFonts w:ascii="Calibri" w:eastAsia="Calibri" w:hAnsi="Calibri" w:cs="Calibri"/>
      <w:lang w:val="en-GB" w:eastAsia="en-US"/>
    </w:rPr>
  </w:style>
  <w:style w:type="paragraph" w:customStyle="1" w:styleId="3A375B5D87CF4DE28ADE05CC8B38184D6">
    <w:name w:val="3A375B5D87CF4DE28ADE05CC8B38184D6"/>
    <w:rsid w:val="008069F9"/>
    <w:rPr>
      <w:rFonts w:ascii="Calibri" w:eastAsia="Calibri" w:hAnsi="Calibri" w:cs="Calibri"/>
      <w:lang w:val="en-GB" w:eastAsia="en-US"/>
    </w:rPr>
  </w:style>
  <w:style w:type="paragraph" w:customStyle="1" w:styleId="CB9AFFCD316942B980670E89F96FAB376">
    <w:name w:val="CB9AFFCD316942B980670E89F96FAB376"/>
    <w:rsid w:val="008069F9"/>
    <w:rPr>
      <w:rFonts w:ascii="Calibri" w:eastAsia="Calibri" w:hAnsi="Calibri" w:cs="Calibri"/>
      <w:lang w:val="en-GB" w:eastAsia="en-US"/>
    </w:rPr>
  </w:style>
  <w:style w:type="paragraph" w:customStyle="1" w:styleId="97D79613E09341789D5565F176B693DE5">
    <w:name w:val="97D79613E09341789D5565F176B693DE5"/>
    <w:rsid w:val="008069F9"/>
    <w:rPr>
      <w:rFonts w:ascii="Calibri" w:eastAsia="Calibri" w:hAnsi="Calibri" w:cs="Calibri"/>
      <w:lang w:val="en-GB" w:eastAsia="en-US"/>
    </w:rPr>
  </w:style>
  <w:style w:type="paragraph" w:customStyle="1" w:styleId="31004EF82C8C4A84B9877737427C10D95">
    <w:name w:val="31004EF82C8C4A84B9877737427C10D95"/>
    <w:rsid w:val="008069F9"/>
    <w:rPr>
      <w:rFonts w:ascii="Calibri" w:eastAsia="Calibri" w:hAnsi="Calibri" w:cs="Calibri"/>
      <w:lang w:val="en-GB" w:eastAsia="en-US"/>
    </w:rPr>
  </w:style>
  <w:style w:type="paragraph" w:customStyle="1" w:styleId="0A217491B91C431EA268FD9FFFBC89036">
    <w:name w:val="0A217491B91C431EA268FD9FFFBC89036"/>
    <w:rsid w:val="008069F9"/>
    <w:pPr>
      <w:ind w:left="720"/>
      <w:contextualSpacing/>
    </w:pPr>
    <w:rPr>
      <w:rFonts w:ascii="Calibri" w:eastAsia="Calibri" w:hAnsi="Calibri" w:cs="Calibri"/>
      <w:lang w:val="en-GB" w:eastAsia="en-US"/>
    </w:rPr>
  </w:style>
  <w:style w:type="paragraph" w:customStyle="1" w:styleId="4ABCB0B1E983426CA885398E5F6483EE6">
    <w:name w:val="4ABCB0B1E983426CA885398E5F6483EE6"/>
    <w:rsid w:val="008069F9"/>
    <w:pPr>
      <w:ind w:left="720"/>
      <w:contextualSpacing/>
    </w:pPr>
    <w:rPr>
      <w:rFonts w:ascii="Calibri" w:eastAsia="Calibri" w:hAnsi="Calibri" w:cs="Calibri"/>
      <w:lang w:val="en-GB" w:eastAsia="en-US"/>
    </w:rPr>
  </w:style>
  <w:style w:type="paragraph" w:customStyle="1" w:styleId="4838E94DB6DF4E8A8428CDEBD83ECF7C6">
    <w:name w:val="4838E94DB6DF4E8A8428CDEBD83ECF7C6"/>
    <w:rsid w:val="008069F9"/>
    <w:pPr>
      <w:ind w:left="720"/>
      <w:contextualSpacing/>
    </w:pPr>
    <w:rPr>
      <w:rFonts w:ascii="Calibri" w:eastAsia="Calibri" w:hAnsi="Calibri" w:cs="Calibri"/>
      <w:lang w:val="en-GB" w:eastAsia="en-US"/>
    </w:rPr>
  </w:style>
  <w:style w:type="paragraph" w:customStyle="1" w:styleId="5AC086565A0147FD862BC5A7776ECC5A">
    <w:name w:val="5AC086565A0147FD862BC5A7776ECC5A"/>
    <w:rsid w:val="006F039D"/>
  </w:style>
  <w:style w:type="paragraph" w:customStyle="1" w:styleId="E2FBED15C0684210AB522ADF8058237B">
    <w:name w:val="E2FBED15C0684210AB522ADF8058237B"/>
    <w:rsid w:val="0022607B"/>
    <w:rPr>
      <w:lang w:val="fr-FR" w:eastAsia="fr-FR"/>
    </w:rPr>
  </w:style>
  <w:style w:type="paragraph" w:customStyle="1" w:styleId="A339F77CB3AB4AB286FE4EAD268B3C21">
    <w:name w:val="A339F77CB3AB4AB286FE4EAD268B3C21"/>
    <w:rsid w:val="0022607B"/>
    <w:rPr>
      <w:lang w:val="fr-FR" w:eastAsia="fr-FR"/>
    </w:rPr>
  </w:style>
  <w:style w:type="paragraph" w:customStyle="1" w:styleId="E536F8F69DEA4224B9F29B9DEAB1D53A">
    <w:name w:val="E536F8F69DEA4224B9F29B9DEAB1D53A"/>
    <w:rsid w:val="0022607B"/>
    <w:rPr>
      <w:lang w:val="fr-FR" w:eastAsia="fr-FR"/>
    </w:rPr>
  </w:style>
  <w:style w:type="paragraph" w:customStyle="1" w:styleId="18B635C6A96E42F2B1880C1A85B4D5A8">
    <w:name w:val="18B635C6A96E42F2B1880C1A85B4D5A8"/>
    <w:rsid w:val="0022607B"/>
    <w:rPr>
      <w:lang w:val="fr-FR" w:eastAsia="fr-FR"/>
    </w:rPr>
  </w:style>
  <w:style w:type="paragraph" w:customStyle="1" w:styleId="7E5CDA834C1146FFB255D3A61A790108">
    <w:name w:val="7E5CDA834C1146FFB255D3A61A790108"/>
    <w:rsid w:val="0022607B"/>
    <w:rPr>
      <w:lang w:val="fr-FR" w:eastAsia="fr-FR"/>
    </w:rPr>
  </w:style>
  <w:style w:type="paragraph" w:customStyle="1" w:styleId="080828838DE54540B9B3059E5541F22B">
    <w:name w:val="080828838DE54540B9B3059E5541F22B"/>
    <w:rsid w:val="0022607B"/>
    <w:rPr>
      <w:lang w:val="fr-FR" w:eastAsia="fr-FR"/>
    </w:rPr>
  </w:style>
  <w:style w:type="paragraph" w:customStyle="1" w:styleId="2826FBCD333B4E7A8591A9434058383A">
    <w:name w:val="2826FBCD333B4E7A8591A9434058383A"/>
    <w:rsid w:val="0022607B"/>
    <w:rPr>
      <w:lang w:val="fr-FR" w:eastAsia="fr-FR"/>
    </w:rPr>
  </w:style>
  <w:style w:type="paragraph" w:customStyle="1" w:styleId="44C46AB5F83845B99606FFF56C0E29E9">
    <w:name w:val="44C46AB5F83845B99606FFF56C0E29E9"/>
    <w:rsid w:val="0022607B"/>
    <w:rPr>
      <w:lang w:val="fr-FR" w:eastAsia="fr-FR"/>
    </w:rPr>
  </w:style>
  <w:style w:type="paragraph" w:customStyle="1" w:styleId="D9DD99340FD744B19077343DDB264FD4">
    <w:name w:val="D9DD99340FD744B19077343DDB264FD4"/>
    <w:rsid w:val="0022607B"/>
    <w:rPr>
      <w:lang w:val="fr-FR" w:eastAsia="fr-FR"/>
    </w:rPr>
  </w:style>
  <w:style w:type="paragraph" w:customStyle="1" w:styleId="5C11A4157ADE45D498E24F2365DA12D0">
    <w:name w:val="5C11A4157ADE45D498E24F2365DA12D0"/>
    <w:rsid w:val="0022607B"/>
    <w:rPr>
      <w:lang w:val="fr-FR" w:eastAsia="fr-FR"/>
    </w:rPr>
  </w:style>
  <w:style w:type="paragraph" w:customStyle="1" w:styleId="AF6725FC242341779493610257435205">
    <w:name w:val="AF6725FC242341779493610257435205"/>
    <w:rsid w:val="0022607B"/>
    <w:rPr>
      <w:lang w:val="fr-FR" w:eastAsia="fr-FR"/>
    </w:rPr>
  </w:style>
  <w:style w:type="paragraph" w:customStyle="1" w:styleId="5F904962D9F94EA696C30800775AD07A">
    <w:name w:val="5F904962D9F94EA696C30800775AD07A"/>
    <w:rsid w:val="0022607B"/>
    <w:rPr>
      <w:lang w:val="fr-FR" w:eastAsia="fr-FR"/>
    </w:rPr>
  </w:style>
  <w:style w:type="paragraph" w:customStyle="1" w:styleId="71AB50D7030B4868ADD358BCEE97EBD9">
    <w:name w:val="71AB50D7030B4868ADD358BCEE97EBD9"/>
    <w:rsid w:val="0022607B"/>
    <w:rPr>
      <w:lang w:val="fr-FR" w:eastAsia="fr-FR"/>
    </w:rPr>
  </w:style>
  <w:style w:type="paragraph" w:customStyle="1" w:styleId="61AA402633B04423AF096458FEC08AB4">
    <w:name w:val="61AA402633B04423AF096458FEC08AB4"/>
    <w:rsid w:val="0022607B"/>
    <w:rPr>
      <w:lang w:val="fr-FR" w:eastAsia="fr-FR"/>
    </w:rPr>
  </w:style>
  <w:style w:type="paragraph" w:customStyle="1" w:styleId="1F2E188960ED4CE2B85D71E6C2D38050">
    <w:name w:val="1F2E188960ED4CE2B85D71E6C2D38050"/>
    <w:rsid w:val="0022607B"/>
    <w:rPr>
      <w:lang w:val="fr-FR" w:eastAsia="fr-FR"/>
    </w:rPr>
  </w:style>
  <w:style w:type="paragraph" w:customStyle="1" w:styleId="F2019F096B494A1BA92AF2483B34D5B4">
    <w:name w:val="F2019F096B494A1BA92AF2483B34D5B4"/>
    <w:rsid w:val="0022607B"/>
    <w:rPr>
      <w:lang w:val="fr-FR" w:eastAsia="fr-FR"/>
    </w:rPr>
  </w:style>
  <w:style w:type="paragraph" w:customStyle="1" w:styleId="C40CBF7602214020ABDF0A1419A57306">
    <w:name w:val="C40CBF7602214020ABDF0A1419A57306"/>
    <w:rsid w:val="0022607B"/>
    <w:rPr>
      <w:lang w:val="fr-FR" w:eastAsia="fr-FR"/>
    </w:rPr>
  </w:style>
  <w:style w:type="paragraph" w:customStyle="1" w:styleId="D45996D03C074FCC982B1484E3EC841A">
    <w:name w:val="D45996D03C074FCC982B1484E3EC841A"/>
    <w:rsid w:val="0022607B"/>
    <w:rPr>
      <w:lang w:val="fr-FR" w:eastAsia="fr-FR"/>
    </w:rPr>
  </w:style>
  <w:style w:type="paragraph" w:customStyle="1" w:styleId="FC71587283734163BB414AA088AB9946">
    <w:name w:val="FC71587283734163BB414AA088AB9946"/>
    <w:rsid w:val="0022607B"/>
    <w:rPr>
      <w:lang w:val="fr-FR" w:eastAsia="fr-FR"/>
    </w:rPr>
  </w:style>
  <w:style w:type="paragraph" w:customStyle="1" w:styleId="01B2EA1B596E4493872E9EC6E78B63FB">
    <w:name w:val="01B2EA1B596E4493872E9EC6E78B63FB"/>
    <w:rsid w:val="0022607B"/>
    <w:rPr>
      <w:lang w:val="fr-FR" w:eastAsia="fr-FR"/>
    </w:rPr>
  </w:style>
  <w:style w:type="paragraph" w:customStyle="1" w:styleId="26788058A98140C7B6F131CAD4743BDF">
    <w:name w:val="26788058A98140C7B6F131CAD4743BDF"/>
    <w:rsid w:val="0022607B"/>
    <w:rPr>
      <w:lang w:val="fr-FR" w:eastAsia="fr-FR"/>
    </w:rPr>
  </w:style>
  <w:style w:type="paragraph" w:customStyle="1" w:styleId="BD0E5FB0B99C4E728C40168B8CD8F131">
    <w:name w:val="BD0E5FB0B99C4E728C40168B8CD8F131"/>
    <w:rsid w:val="0022607B"/>
    <w:rPr>
      <w:lang w:val="fr-FR" w:eastAsia="fr-FR"/>
    </w:rPr>
  </w:style>
  <w:style w:type="paragraph" w:customStyle="1" w:styleId="9D39234EEECD476283B3A293164AC08A">
    <w:name w:val="9D39234EEECD476283B3A293164AC08A"/>
    <w:rsid w:val="0022607B"/>
    <w:rPr>
      <w:lang w:val="fr-FR" w:eastAsia="fr-FR"/>
    </w:rPr>
  </w:style>
  <w:style w:type="paragraph" w:customStyle="1" w:styleId="B1260F546A6F491F95FEF11795B423AD">
    <w:name w:val="B1260F546A6F491F95FEF11795B423AD"/>
    <w:rsid w:val="0022607B"/>
    <w:rPr>
      <w:lang w:val="fr-FR" w:eastAsia="fr-FR"/>
    </w:rPr>
  </w:style>
  <w:style w:type="paragraph" w:customStyle="1" w:styleId="FEEC0037316C4879AF15A073CAF741B6">
    <w:name w:val="FEEC0037316C4879AF15A073CAF741B6"/>
    <w:rsid w:val="0022607B"/>
    <w:rPr>
      <w:lang w:val="fr-FR" w:eastAsia="fr-FR"/>
    </w:rPr>
  </w:style>
  <w:style w:type="paragraph" w:customStyle="1" w:styleId="EE6BEBA59A8A42F3937A3DD03ACF9646">
    <w:name w:val="EE6BEBA59A8A42F3937A3DD03ACF9646"/>
    <w:rsid w:val="0022607B"/>
    <w:rPr>
      <w:lang w:val="fr-FR" w:eastAsia="fr-FR"/>
    </w:rPr>
  </w:style>
  <w:style w:type="paragraph" w:customStyle="1" w:styleId="A98256978DF14413ACAF424E70BC24FE">
    <w:name w:val="A98256978DF14413ACAF424E70BC24FE"/>
    <w:rsid w:val="0022607B"/>
    <w:rPr>
      <w:lang w:val="fr-FR" w:eastAsia="fr-FR"/>
    </w:rPr>
  </w:style>
  <w:style w:type="paragraph" w:customStyle="1" w:styleId="28B8D36E69FD4CCE8F1C0FD787558050">
    <w:name w:val="28B8D36E69FD4CCE8F1C0FD787558050"/>
    <w:rsid w:val="0022607B"/>
    <w:rPr>
      <w:lang w:val="fr-FR" w:eastAsia="fr-FR"/>
    </w:rPr>
  </w:style>
  <w:style w:type="paragraph" w:customStyle="1" w:styleId="44D9D00844254496A12B25E62B135F82">
    <w:name w:val="44D9D00844254496A12B25E62B135F82"/>
    <w:rsid w:val="0022607B"/>
    <w:rPr>
      <w:lang w:val="fr-FR" w:eastAsia="fr-FR"/>
    </w:rPr>
  </w:style>
  <w:style w:type="paragraph" w:customStyle="1" w:styleId="915BB5153BE34660A3A6298201486CC1">
    <w:name w:val="915BB5153BE34660A3A6298201486CC1"/>
    <w:rsid w:val="0022607B"/>
    <w:rPr>
      <w:lang w:val="fr-FR" w:eastAsia="fr-FR"/>
    </w:rPr>
  </w:style>
  <w:style w:type="paragraph" w:customStyle="1" w:styleId="4162A922D5604DF18B5DA855642D2054">
    <w:name w:val="4162A922D5604DF18B5DA855642D2054"/>
    <w:rsid w:val="0022607B"/>
    <w:rPr>
      <w:lang w:val="fr-FR" w:eastAsia="fr-FR"/>
    </w:rPr>
  </w:style>
  <w:style w:type="paragraph" w:customStyle="1" w:styleId="E33FC00AEC034CC48BAFFAE1152416BF">
    <w:name w:val="E33FC00AEC034CC48BAFFAE1152416BF"/>
    <w:rsid w:val="0022607B"/>
    <w:rPr>
      <w:lang w:val="fr-FR" w:eastAsia="fr-FR"/>
    </w:rPr>
  </w:style>
  <w:style w:type="paragraph" w:customStyle="1" w:styleId="972A8697DF374A5A8F376762AFF3BE28">
    <w:name w:val="972A8697DF374A5A8F376762AFF3BE28"/>
    <w:rsid w:val="0022607B"/>
    <w:rPr>
      <w:lang w:val="fr-FR" w:eastAsia="fr-FR"/>
    </w:rPr>
  </w:style>
  <w:style w:type="paragraph" w:customStyle="1" w:styleId="493EE0003ACD467FB1A01F98368EC34D">
    <w:name w:val="493EE0003ACD467FB1A01F98368EC34D"/>
    <w:rsid w:val="0022607B"/>
    <w:rPr>
      <w:lang w:val="fr-FR" w:eastAsia="fr-FR"/>
    </w:rPr>
  </w:style>
  <w:style w:type="paragraph" w:customStyle="1" w:styleId="71E81E7C95BE4B9CB466BD18A9E37A76">
    <w:name w:val="71E81E7C95BE4B9CB466BD18A9E37A76"/>
    <w:rsid w:val="0022607B"/>
    <w:rPr>
      <w:lang w:val="fr-FR" w:eastAsia="fr-FR"/>
    </w:rPr>
  </w:style>
  <w:style w:type="paragraph" w:customStyle="1" w:styleId="826D99E6211B42C7B090D0EF5FEEE5E9">
    <w:name w:val="826D99E6211B42C7B090D0EF5FEEE5E9"/>
    <w:rsid w:val="0022607B"/>
    <w:rPr>
      <w:lang w:val="fr-FR" w:eastAsia="fr-FR"/>
    </w:rPr>
  </w:style>
  <w:style w:type="paragraph" w:customStyle="1" w:styleId="1962CF35279C4A6CA9FE1E516A145933">
    <w:name w:val="1962CF35279C4A6CA9FE1E516A145933"/>
    <w:rsid w:val="0022607B"/>
    <w:rPr>
      <w:lang w:val="fr-FR" w:eastAsia="fr-FR"/>
    </w:rPr>
  </w:style>
  <w:style w:type="paragraph" w:customStyle="1" w:styleId="F60A989F4BF14527ABFB9DE352D18AC2">
    <w:name w:val="F60A989F4BF14527ABFB9DE352D18AC2"/>
    <w:rsid w:val="0022607B"/>
    <w:rPr>
      <w:lang w:val="fr-FR" w:eastAsia="fr-FR"/>
    </w:rPr>
  </w:style>
  <w:style w:type="paragraph" w:customStyle="1" w:styleId="5B85C460860546A5B9DA76CFA9EF8506">
    <w:name w:val="5B85C460860546A5B9DA76CFA9EF8506"/>
    <w:rsid w:val="0022607B"/>
    <w:rPr>
      <w:lang w:val="fr-FR" w:eastAsia="fr-FR"/>
    </w:rPr>
  </w:style>
  <w:style w:type="paragraph" w:customStyle="1" w:styleId="6B2FB68A18A24E7C9C8BADDBF60953DE">
    <w:name w:val="6B2FB68A18A24E7C9C8BADDBF60953DE"/>
    <w:rsid w:val="0022607B"/>
    <w:rPr>
      <w:lang w:val="fr-FR" w:eastAsia="fr-FR"/>
    </w:rPr>
  </w:style>
  <w:style w:type="paragraph" w:customStyle="1" w:styleId="23189008EEDB4841B416A1BA6AEF3447">
    <w:name w:val="23189008EEDB4841B416A1BA6AEF3447"/>
    <w:rsid w:val="0022607B"/>
    <w:rPr>
      <w:lang w:val="fr-FR" w:eastAsia="fr-FR"/>
    </w:rPr>
  </w:style>
  <w:style w:type="paragraph" w:customStyle="1" w:styleId="FDC41811382B4021B79B41EB96F30E40">
    <w:name w:val="FDC41811382B4021B79B41EB96F30E40"/>
    <w:rsid w:val="0022607B"/>
    <w:rPr>
      <w:lang w:val="fr-FR" w:eastAsia="fr-FR"/>
    </w:rPr>
  </w:style>
  <w:style w:type="paragraph" w:customStyle="1" w:styleId="CD5B2EB691E8441CA55FE1D58EEF8C5F">
    <w:name w:val="CD5B2EB691E8441CA55FE1D58EEF8C5F"/>
    <w:rsid w:val="0022607B"/>
    <w:rPr>
      <w:lang w:val="fr-FR" w:eastAsia="fr-FR"/>
    </w:rPr>
  </w:style>
  <w:style w:type="paragraph" w:customStyle="1" w:styleId="52972D7FBB8D4140A2CCF651E11806B0">
    <w:name w:val="52972D7FBB8D4140A2CCF651E11806B0"/>
    <w:rsid w:val="0022607B"/>
    <w:rPr>
      <w:lang w:val="fr-FR" w:eastAsia="fr-FR"/>
    </w:rPr>
  </w:style>
  <w:style w:type="paragraph" w:customStyle="1" w:styleId="02A1A77170804613A359476D8FACEE29">
    <w:name w:val="02A1A77170804613A359476D8FACEE29"/>
    <w:rsid w:val="006C2AE0"/>
    <w:rPr>
      <w:lang w:val="fr-FR" w:eastAsia="fr-FR"/>
    </w:rPr>
  </w:style>
  <w:style w:type="paragraph" w:customStyle="1" w:styleId="AF337E659562425F95FC81424F3DEF66">
    <w:name w:val="AF337E659562425F95FC81424F3DEF66"/>
    <w:rsid w:val="006C2AE0"/>
    <w:rPr>
      <w:lang w:val="fr-FR" w:eastAsia="fr-FR"/>
    </w:rPr>
  </w:style>
  <w:style w:type="paragraph" w:customStyle="1" w:styleId="EDA2B7D29EE048E481B2B2424DE3319C">
    <w:name w:val="EDA2B7D29EE048E481B2B2424DE3319C"/>
    <w:rsid w:val="006C2AE0"/>
    <w:rPr>
      <w:lang w:val="fr-FR" w:eastAsia="fr-FR"/>
    </w:rPr>
  </w:style>
  <w:style w:type="paragraph" w:customStyle="1" w:styleId="7B4D813CE90D42E68F755A5E9D42BEA0">
    <w:name w:val="7B4D813CE90D42E68F755A5E9D42BEA0"/>
    <w:rsid w:val="006C2AE0"/>
    <w:rPr>
      <w:lang w:val="fr-FR" w:eastAsia="fr-FR"/>
    </w:rPr>
  </w:style>
  <w:style w:type="paragraph" w:customStyle="1" w:styleId="6CCAF71645294F49BB5AE59C7CDAAB06">
    <w:name w:val="6CCAF71645294F49BB5AE59C7CDAAB06"/>
    <w:rsid w:val="006C2AE0"/>
    <w:rPr>
      <w:lang w:val="fr-FR" w:eastAsia="fr-FR"/>
    </w:rPr>
  </w:style>
  <w:style w:type="paragraph" w:customStyle="1" w:styleId="D5BD66A665134975A21BBDA6881B3D0B">
    <w:name w:val="D5BD66A665134975A21BBDA6881B3D0B"/>
    <w:rsid w:val="006C2AE0"/>
    <w:rPr>
      <w:lang w:val="fr-FR" w:eastAsia="fr-FR"/>
    </w:rPr>
  </w:style>
  <w:style w:type="paragraph" w:customStyle="1" w:styleId="E28C630DE4B64438B7FB0F75DE4569C7">
    <w:name w:val="E28C630DE4B64438B7FB0F75DE4569C7"/>
    <w:rsid w:val="006C2AE0"/>
    <w:rPr>
      <w:lang w:val="fr-FR" w:eastAsia="fr-FR"/>
    </w:rPr>
  </w:style>
  <w:style w:type="paragraph" w:customStyle="1" w:styleId="B0FAC409A7454CA3862D67B6664E35B0">
    <w:name w:val="B0FAC409A7454CA3862D67B6664E35B0"/>
    <w:rsid w:val="006C2AE0"/>
    <w:rPr>
      <w:lang w:val="fr-FR" w:eastAsia="fr-FR"/>
    </w:rPr>
  </w:style>
  <w:style w:type="paragraph" w:customStyle="1" w:styleId="E33D5D94FB164FA397DA1E2A330AFE53">
    <w:name w:val="E33D5D94FB164FA397DA1E2A330AFE53"/>
    <w:rsid w:val="006C2AE0"/>
    <w:rPr>
      <w:lang w:val="fr-FR" w:eastAsia="fr-FR"/>
    </w:rPr>
  </w:style>
  <w:style w:type="paragraph" w:customStyle="1" w:styleId="73832BD778784B849694F34374EBA97C">
    <w:name w:val="73832BD778784B849694F34374EBA97C"/>
    <w:rsid w:val="006C2AE0"/>
    <w:rPr>
      <w:lang w:val="fr-FR" w:eastAsia="fr-FR"/>
    </w:rPr>
  </w:style>
  <w:style w:type="paragraph" w:customStyle="1" w:styleId="38DF724B90014550A79088041B9A3B39">
    <w:name w:val="38DF724B90014550A79088041B9A3B39"/>
    <w:rsid w:val="006C2AE0"/>
    <w:rPr>
      <w:lang w:val="fr-FR" w:eastAsia="fr-FR"/>
    </w:rPr>
  </w:style>
  <w:style w:type="paragraph" w:customStyle="1" w:styleId="8BF5FE792C754061B0703BD894D96998">
    <w:name w:val="8BF5FE792C754061B0703BD894D96998"/>
    <w:rsid w:val="006C2AE0"/>
    <w:rPr>
      <w:lang w:val="fr-FR" w:eastAsia="fr-FR"/>
    </w:rPr>
  </w:style>
  <w:style w:type="paragraph" w:customStyle="1" w:styleId="84CC694F72E7492CA6A0C9AE76C8D231">
    <w:name w:val="84CC694F72E7492CA6A0C9AE76C8D231"/>
    <w:rsid w:val="006C2AE0"/>
    <w:rPr>
      <w:lang w:val="fr-FR" w:eastAsia="fr-FR"/>
    </w:rPr>
  </w:style>
  <w:style w:type="paragraph" w:customStyle="1" w:styleId="47BF73177BBD47BE95050DAB0E7BEA65">
    <w:name w:val="47BF73177BBD47BE95050DAB0E7BEA65"/>
    <w:rsid w:val="006C2AE0"/>
    <w:rPr>
      <w:lang w:val="fr-FR" w:eastAsia="fr-FR"/>
    </w:rPr>
  </w:style>
  <w:style w:type="paragraph" w:customStyle="1" w:styleId="C3482D9071F94D1CA5EB00C488DB18F6">
    <w:name w:val="C3482D9071F94D1CA5EB00C488DB18F6"/>
    <w:rsid w:val="006C2AE0"/>
    <w:rPr>
      <w:lang w:val="fr-FR" w:eastAsia="fr-FR"/>
    </w:rPr>
  </w:style>
  <w:style w:type="paragraph" w:customStyle="1" w:styleId="451BDE53A6814922BF9458EB0439C49E">
    <w:name w:val="451BDE53A6814922BF9458EB0439C49E"/>
    <w:rsid w:val="006C2AE0"/>
    <w:rPr>
      <w:lang w:val="fr-FR" w:eastAsia="fr-FR"/>
    </w:rPr>
  </w:style>
  <w:style w:type="paragraph" w:customStyle="1" w:styleId="12B3D52023CF4AB5BFBA50CFF2BE0938">
    <w:name w:val="12B3D52023CF4AB5BFBA50CFF2BE0938"/>
    <w:rsid w:val="006C2AE0"/>
    <w:rPr>
      <w:lang w:val="fr-FR" w:eastAsia="fr-FR"/>
    </w:rPr>
  </w:style>
  <w:style w:type="paragraph" w:customStyle="1" w:styleId="AEE00A93B3574E0FAF3EF9E8DA86AA84">
    <w:name w:val="AEE00A93B3574E0FAF3EF9E8DA86AA84"/>
    <w:rsid w:val="006C2AE0"/>
    <w:rPr>
      <w:lang w:val="fr-FR" w:eastAsia="fr-FR"/>
    </w:rPr>
  </w:style>
  <w:style w:type="paragraph" w:customStyle="1" w:styleId="8967B424B67D4F488D19CA7C10477EC4">
    <w:name w:val="8967B424B67D4F488D19CA7C10477EC4"/>
    <w:rsid w:val="006C2AE0"/>
    <w:rPr>
      <w:lang w:val="fr-FR" w:eastAsia="fr-FR"/>
    </w:rPr>
  </w:style>
  <w:style w:type="paragraph" w:customStyle="1" w:styleId="FD2E645DD3E54D45A228C1BEBE9E64BD">
    <w:name w:val="FD2E645DD3E54D45A228C1BEBE9E64BD"/>
    <w:rsid w:val="006C2AE0"/>
    <w:rPr>
      <w:lang w:val="fr-FR" w:eastAsia="fr-FR"/>
    </w:rPr>
  </w:style>
  <w:style w:type="paragraph" w:customStyle="1" w:styleId="D7177DC2922B436B8C77079B1673DD16">
    <w:name w:val="D7177DC2922B436B8C77079B1673DD16"/>
    <w:rsid w:val="006C2AE0"/>
    <w:rPr>
      <w:lang w:val="fr-FR" w:eastAsia="fr-FR"/>
    </w:rPr>
  </w:style>
  <w:style w:type="paragraph" w:customStyle="1" w:styleId="080DFB4295D8418DAD00FA08D3666D20">
    <w:name w:val="080DFB4295D8418DAD00FA08D3666D20"/>
    <w:rsid w:val="006C2AE0"/>
    <w:rPr>
      <w:lang w:val="fr-FR" w:eastAsia="fr-FR"/>
    </w:rPr>
  </w:style>
  <w:style w:type="paragraph" w:customStyle="1" w:styleId="C065966F64E744E8A46BD070226C3FD7">
    <w:name w:val="C065966F64E744E8A46BD070226C3FD7"/>
    <w:rsid w:val="006C2AE0"/>
    <w:rPr>
      <w:lang w:val="fr-FR" w:eastAsia="fr-FR"/>
    </w:rPr>
  </w:style>
  <w:style w:type="paragraph" w:customStyle="1" w:styleId="908CF9D824AC44F5B9A1D20AE445EBB3">
    <w:name w:val="908CF9D824AC44F5B9A1D20AE445EBB3"/>
    <w:rsid w:val="006C2AE0"/>
    <w:rPr>
      <w:lang w:val="fr-FR" w:eastAsia="fr-FR"/>
    </w:rPr>
  </w:style>
  <w:style w:type="paragraph" w:customStyle="1" w:styleId="3C9E6D3322494280A41E414DFF2AD4D2">
    <w:name w:val="3C9E6D3322494280A41E414DFF2AD4D2"/>
    <w:rsid w:val="006C2AE0"/>
    <w:rPr>
      <w:lang w:val="fr-FR" w:eastAsia="fr-FR"/>
    </w:rPr>
  </w:style>
  <w:style w:type="paragraph" w:customStyle="1" w:styleId="11ADDD3B4E2B4B5D8415E4A46B85672A">
    <w:name w:val="11ADDD3B4E2B4B5D8415E4A46B85672A"/>
    <w:rsid w:val="006C2AE0"/>
    <w:rPr>
      <w:lang w:val="fr-FR" w:eastAsia="fr-FR"/>
    </w:rPr>
  </w:style>
  <w:style w:type="paragraph" w:customStyle="1" w:styleId="895EE6145B7F4A959ED81BF84F41A1A0">
    <w:name w:val="895EE6145B7F4A959ED81BF84F41A1A0"/>
    <w:rsid w:val="006C2AE0"/>
    <w:rPr>
      <w:lang w:val="fr-FR" w:eastAsia="fr-FR"/>
    </w:rPr>
  </w:style>
  <w:style w:type="paragraph" w:customStyle="1" w:styleId="62FCEC53FFEC4FA4A08F0DA8451981AC">
    <w:name w:val="62FCEC53FFEC4FA4A08F0DA8451981AC"/>
    <w:rsid w:val="006C2AE0"/>
    <w:rPr>
      <w:lang w:val="fr-FR" w:eastAsia="fr-FR"/>
    </w:rPr>
  </w:style>
  <w:style w:type="paragraph" w:customStyle="1" w:styleId="1FED45C4C1F7401D9CD543D621A971B1">
    <w:name w:val="1FED45C4C1F7401D9CD543D621A971B1"/>
    <w:rsid w:val="006C2AE0"/>
    <w:rPr>
      <w:lang w:val="fr-FR" w:eastAsia="fr-FR"/>
    </w:rPr>
  </w:style>
  <w:style w:type="paragraph" w:customStyle="1" w:styleId="7D94E253DC9243EEBB9F2E61AA0D7B3A">
    <w:name w:val="7D94E253DC9243EEBB9F2E61AA0D7B3A"/>
    <w:rsid w:val="006C2AE0"/>
    <w:rPr>
      <w:lang w:val="fr-FR" w:eastAsia="fr-FR"/>
    </w:rPr>
  </w:style>
  <w:style w:type="paragraph" w:customStyle="1" w:styleId="01E5ECD388B54FC4AFC07D6DA86B3220">
    <w:name w:val="01E5ECD388B54FC4AFC07D6DA86B3220"/>
    <w:rsid w:val="006C2AE0"/>
    <w:rPr>
      <w:lang w:val="fr-FR" w:eastAsia="fr-FR"/>
    </w:rPr>
  </w:style>
  <w:style w:type="paragraph" w:customStyle="1" w:styleId="13001EA67D7B41D3A51632BADD00F8ED">
    <w:name w:val="13001EA67D7B41D3A51632BADD00F8ED"/>
    <w:rsid w:val="006C2AE0"/>
    <w:rPr>
      <w:lang w:val="fr-FR" w:eastAsia="fr-FR"/>
    </w:rPr>
  </w:style>
  <w:style w:type="paragraph" w:customStyle="1" w:styleId="6A897020B97443F7A760509A8367F3BC">
    <w:name w:val="6A897020B97443F7A760509A8367F3BC"/>
    <w:rsid w:val="006C2AE0"/>
    <w:rPr>
      <w:lang w:val="fr-FR" w:eastAsia="fr-FR"/>
    </w:rPr>
  </w:style>
  <w:style w:type="paragraph" w:customStyle="1" w:styleId="EB088BC45073475793ED3F2416C554D3">
    <w:name w:val="EB088BC45073475793ED3F2416C554D3"/>
    <w:rsid w:val="006C2AE0"/>
    <w:rPr>
      <w:lang w:val="fr-FR" w:eastAsia="fr-FR"/>
    </w:rPr>
  </w:style>
  <w:style w:type="paragraph" w:customStyle="1" w:styleId="08C8D60CA01E49A394DC853549FCDB14">
    <w:name w:val="08C8D60CA01E49A394DC853549FCDB14"/>
    <w:rsid w:val="006C2AE0"/>
    <w:rPr>
      <w:lang w:val="fr-FR" w:eastAsia="fr-FR"/>
    </w:rPr>
  </w:style>
  <w:style w:type="paragraph" w:customStyle="1" w:styleId="664989C041324DB1968B4453CD444EA5">
    <w:name w:val="664989C041324DB1968B4453CD444EA5"/>
    <w:rsid w:val="006C2AE0"/>
    <w:rPr>
      <w:lang w:val="fr-FR" w:eastAsia="fr-FR"/>
    </w:rPr>
  </w:style>
  <w:style w:type="paragraph" w:customStyle="1" w:styleId="FD8D4E8C736045B688C7001C7D6C853F">
    <w:name w:val="FD8D4E8C736045B688C7001C7D6C853F"/>
    <w:rsid w:val="006C2AE0"/>
    <w:rPr>
      <w:lang w:val="fr-FR" w:eastAsia="fr-FR"/>
    </w:rPr>
  </w:style>
  <w:style w:type="paragraph" w:customStyle="1" w:styleId="805CD8B841A84D4FB2219E415E2338C1">
    <w:name w:val="805CD8B841A84D4FB2219E415E2338C1"/>
    <w:rsid w:val="006C2AE0"/>
    <w:rPr>
      <w:lang w:val="fr-FR" w:eastAsia="fr-FR"/>
    </w:rPr>
  </w:style>
  <w:style w:type="paragraph" w:customStyle="1" w:styleId="274A700C92994BD8972E3C3F319AEA45">
    <w:name w:val="274A700C92994BD8972E3C3F319AEA45"/>
    <w:rsid w:val="006C2AE0"/>
    <w:rPr>
      <w:lang w:val="fr-FR" w:eastAsia="fr-FR"/>
    </w:rPr>
  </w:style>
  <w:style w:type="paragraph" w:customStyle="1" w:styleId="00C7AEFBF54248958FD1065328C94E0A">
    <w:name w:val="00C7AEFBF54248958FD1065328C94E0A"/>
    <w:rsid w:val="006C2AE0"/>
    <w:rPr>
      <w:lang w:val="fr-FR" w:eastAsia="fr-FR"/>
    </w:rPr>
  </w:style>
  <w:style w:type="paragraph" w:customStyle="1" w:styleId="CBC3A903F8664A88AA2EE4D2DD60137C">
    <w:name w:val="CBC3A903F8664A88AA2EE4D2DD60137C"/>
    <w:rsid w:val="006C2AE0"/>
    <w:rPr>
      <w:lang w:val="fr-FR" w:eastAsia="fr-FR"/>
    </w:rPr>
  </w:style>
  <w:style w:type="paragraph" w:customStyle="1" w:styleId="0CB891F477D54C5FA15BEAB35A080C9B">
    <w:name w:val="0CB891F477D54C5FA15BEAB35A080C9B"/>
    <w:rsid w:val="006C2AE0"/>
    <w:rPr>
      <w:lang w:val="fr-FR" w:eastAsia="fr-FR"/>
    </w:rPr>
  </w:style>
  <w:style w:type="paragraph" w:customStyle="1" w:styleId="C37CB36904234D19AE057FAAA6CD3210">
    <w:name w:val="C37CB36904234D19AE057FAAA6CD3210"/>
    <w:rsid w:val="006C2AE0"/>
    <w:rPr>
      <w:lang w:val="fr-FR" w:eastAsia="fr-FR"/>
    </w:rPr>
  </w:style>
  <w:style w:type="paragraph" w:customStyle="1" w:styleId="1B7CB0D7C56F4D9DAC577CB971156171">
    <w:name w:val="1B7CB0D7C56F4D9DAC577CB971156171"/>
    <w:rsid w:val="006C2AE0"/>
    <w:rPr>
      <w:lang w:val="fr-FR" w:eastAsia="fr-FR"/>
    </w:rPr>
  </w:style>
  <w:style w:type="paragraph" w:customStyle="1" w:styleId="65D06A1A67CF4BC291256EEA26391953">
    <w:name w:val="65D06A1A67CF4BC291256EEA26391953"/>
    <w:rsid w:val="006C2AE0"/>
    <w:rPr>
      <w:lang w:val="fr-FR" w:eastAsia="fr-FR"/>
    </w:rPr>
  </w:style>
  <w:style w:type="paragraph" w:customStyle="1" w:styleId="8888A588E1DD49A9A872CD6B8ED5B78C">
    <w:name w:val="8888A588E1DD49A9A872CD6B8ED5B78C"/>
    <w:rsid w:val="006C2AE0"/>
    <w:rPr>
      <w:lang w:val="fr-FR" w:eastAsia="fr-FR"/>
    </w:rPr>
  </w:style>
  <w:style w:type="paragraph" w:customStyle="1" w:styleId="FF09D8B1862A43DC98928864AC1C11C6">
    <w:name w:val="FF09D8B1862A43DC98928864AC1C11C6"/>
    <w:rsid w:val="006C2AE0"/>
    <w:rPr>
      <w:lang w:val="fr-FR" w:eastAsia="fr-FR"/>
    </w:rPr>
  </w:style>
  <w:style w:type="paragraph" w:customStyle="1" w:styleId="F738C6B0C9834BF0A29803803C9D0CF6">
    <w:name w:val="F738C6B0C9834BF0A29803803C9D0CF6"/>
    <w:rsid w:val="006C2AE0"/>
    <w:rPr>
      <w:lang w:val="fr-FR" w:eastAsia="fr-FR"/>
    </w:rPr>
  </w:style>
  <w:style w:type="paragraph" w:customStyle="1" w:styleId="C98BD9DA6CA543C687881A1C036CD8B7">
    <w:name w:val="C98BD9DA6CA543C687881A1C036CD8B7"/>
    <w:rsid w:val="006C2AE0"/>
    <w:rPr>
      <w:lang w:val="fr-FR" w:eastAsia="fr-FR"/>
    </w:rPr>
  </w:style>
  <w:style w:type="paragraph" w:customStyle="1" w:styleId="49F0217321C24FBA8545D1E37A8E9217">
    <w:name w:val="49F0217321C24FBA8545D1E37A8E9217"/>
    <w:rsid w:val="006C2AE0"/>
    <w:rPr>
      <w:lang w:val="fr-FR" w:eastAsia="fr-FR"/>
    </w:rPr>
  </w:style>
  <w:style w:type="paragraph" w:customStyle="1" w:styleId="62ACDAE809964FA8BDCA4577ED1D698F">
    <w:name w:val="62ACDAE809964FA8BDCA4577ED1D698F"/>
    <w:rsid w:val="006C2AE0"/>
    <w:rPr>
      <w:lang w:val="fr-FR" w:eastAsia="fr-FR"/>
    </w:rPr>
  </w:style>
  <w:style w:type="paragraph" w:customStyle="1" w:styleId="320F45202E7D4EBAA57BC1D3862C89F6">
    <w:name w:val="320F45202E7D4EBAA57BC1D3862C89F6"/>
    <w:rsid w:val="006C2AE0"/>
    <w:rPr>
      <w:lang w:val="fr-FR" w:eastAsia="fr-FR"/>
    </w:rPr>
  </w:style>
  <w:style w:type="paragraph" w:customStyle="1" w:styleId="71FBBFDF595148378CA0C9E941DF19DC">
    <w:name w:val="71FBBFDF595148378CA0C9E941DF19DC"/>
    <w:rsid w:val="006C2AE0"/>
    <w:rPr>
      <w:lang w:val="fr-FR" w:eastAsia="fr-FR"/>
    </w:rPr>
  </w:style>
  <w:style w:type="paragraph" w:customStyle="1" w:styleId="66B38E4436A34EDCB58CA1485589FFA1">
    <w:name w:val="66B38E4436A34EDCB58CA1485589FFA1"/>
    <w:rsid w:val="006C2AE0"/>
    <w:rPr>
      <w:lang w:val="fr-FR" w:eastAsia="fr-FR"/>
    </w:rPr>
  </w:style>
  <w:style w:type="paragraph" w:customStyle="1" w:styleId="740599C8319A4BD8B1C90969CD2688CE">
    <w:name w:val="740599C8319A4BD8B1C90969CD2688CE"/>
    <w:rsid w:val="006C2AE0"/>
    <w:rPr>
      <w:lang w:val="fr-FR" w:eastAsia="fr-FR"/>
    </w:rPr>
  </w:style>
  <w:style w:type="paragraph" w:customStyle="1" w:styleId="3C646B45408E4D6EA5A46EBDE1CFAA1D">
    <w:name w:val="3C646B45408E4D6EA5A46EBDE1CFAA1D"/>
    <w:rsid w:val="006C2AE0"/>
    <w:rPr>
      <w:lang w:val="fr-FR" w:eastAsia="fr-FR"/>
    </w:rPr>
  </w:style>
  <w:style w:type="paragraph" w:customStyle="1" w:styleId="C7C1D3F7945B4C669EB7D972A050A208">
    <w:name w:val="C7C1D3F7945B4C669EB7D972A050A208"/>
    <w:rsid w:val="006C2AE0"/>
    <w:rPr>
      <w:lang w:val="fr-FR" w:eastAsia="fr-FR"/>
    </w:rPr>
  </w:style>
  <w:style w:type="paragraph" w:customStyle="1" w:styleId="F12AAE3C49124F91A87E9DB523CF2A84">
    <w:name w:val="F12AAE3C49124F91A87E9DB523CF2A84"/>
    <w:rsid w:val="006C2AE0"/>
    <w:rPr>
      <w:lang w:val="fr-FR"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lr7AIaOCjzK38aRod8MI122xs0A==">AMUW2mUgi/77jbIpxkrF5WfA0TZaKAbo4zjiq1qr+Hu/moOVjomT71L3Ocf4lSTAlcDpzF1d3LJU86Kx4iUlcPFOzsf1v+0hqJ2uHHpxZceODc0zPiZZP3OhjKDlJHa0qNc8bhy06w7nrRNrsXToamqHr8fKL0HvP5ob6V+vXB+iTL2UBubKMkpTPdvjpHMxqr2tAPwovC8CRdsFzYASSVC4mm+FM0Ag/RnlhEXjG3FmPR9+Q6wiHl/JivBCbS3khYoG+BH8jAmcrJSKgw1n8EWNM5nUyYZ1q5mlJYqZ3TvsY8jFB1pH5LnP+tRp4tbBLnC0HwPiskI8+hFDr9mnC6JjKMMladTDd/QllWCkh9C2y+BjTF0YkQg6LMEFpxkQsRCZHbbe8mlYAc7OuhZaScZvxGg1IvoqxUTfXwvQFQiR11dgQxOeLTgldUPfjrabosq29CtTXZeDXN8jH4dDA2OyFMw/+IK/jaivA2dn8Hl5c/BMjYkGrki84BEnuHCRvMxkmLWocKIeasnTYYKBqSHtrurOTHN27UdnP7y9xRPYN/Ar1yYgAmuH+7tk+OYeKoAzfNc1XJa6rIRd2kb8V2fybTRtUvAdkQLvaA0t7VLf/lYW3bwamD1VL6Tr+JT8hViL9dT9XwQpkV/v3EL7+i74WMnSrjLjHXXutN/iWMgSso2Hui9J4Z59E9xOypNGNlXEPQdKHmK549uGmlHRcAAk/bv8EL8amACtay9rv3BltEkQk7GpYjIM/mXlmBbAX2gr9rB5BWBKVPkOGiZIU3RnMvDCvRH/qOstc5iLcn+tZUPPkb8JZV7ycVyj3R9pG83AWHFtdtPZWna5aWL7OkB7+QaLvwkRhA2z4Q3oDntGXpIPr7MNriQIH0KuKS54xKYd76a2Cci/8BAxLcP5NwC1UDcbuRjqA324rRwiPewj/RwQibZ0J6YojsA8fj9gIthq/a/NRicHQT78SM82JVSKFlHNGlHRwoER0ycHPOtH4NXm3AtBlkqdDIrJLt7OGl6ZtjYBe2zqdIFXuFWYpi8Ql2/Ij9JaFPlQiEn5vmM+cXUWKOLMvcZH7WsgcjianmfYyev5SvuBgbhw5vLlix1JBUCq4gpta/dxwYfh8lv3o9rpD9d/u2V8FF4VreD5p5vujTZA08H3hTBmod4MEcNkPe+5QuKKaNmBC/r6RIY0MsSnM8NzwvgmOizgbzTeyZZKYjPqB9xWa4rnscGj5ZnWcXHskXAjzjtY/W9eX7tPrAPMMdJsQiTkv0iTfaddYDi+sEE+m5txr2PPhjeTCipFa4pLi2eCh+1k9lQMjQJUYc50arrrM2Y+OfGBq7hDQSkB30pTKsJT0AxPd5LpOXFxd7EEFYFSdcQSnH5ppq91a8m3CV9fCqQ5lLNUvmLVicKYbUR+ju2LTmSyN/VeawjublhL1BaPCigSKDDVU8Ov/i/PLWzvfhTgkSabgUhq1Y4Nn9o5ZrDkGZ52X7MuY+o4agueslrKcbLt3Sm8G/6koc9H0y5jd8kx9EiZnhbp/ZRMIZRABaQB2SJLxPGVQFA5D+cxbGUvS9fv6N+cquKQvK5vIXP4ECcp5h5PIwcWpnhE/4GMLRA0pSR9PhLTp/61q6snDgYmopBqSXC2Nyqxfpi+w79Qj2VAaaBID60OBIneGRtoppCc4vaMqv/DXHsUMAiGtvbaZYcw22enX6awwFGreq9gFUhMBi6dieCdj3TyjUaS5V0rkrW5xnfT0aOQQ46/jKQSKuTiZq+RnAHJ4gl9ZBtQKhm787J2WUrwkd0h0bWsmnR8QEUpMAEN0OVWDEHMiltHiZOtEJAHBJEL8v5nPcJEexuWT66RBNkOb0Z+yXd3Sk8HDhpDF21EWq393Op01J4LjuxyEXjeIy3R+Xsb8tvrT5CRqaOqyknpEcva/jb6ireD2MXTOTFjRH8jSyBOxzQEy4n3MpJTR6yoSVzy4u7dvHBiq9A/4o1c4/qk/zhTNTyRYS68MubCVB6t4TusFa9r+hsJaZHClou7ePKgYcWR4aOIGlxJ9KYDCF9ah0Z4WsnjxaXiuJitWRAYudhMJxpf0gb096CaPuwrAtNpsr0zldEhu1z+9OxSPeR2WLJke6EE39z8xMwxbgLmJceRlaqLcrWW8ll7/OVWj+xXA2OGNpyDgP9yiDg1/D932UsuTKNvI4QZiDQq4RfWXOPkUYPNH88tzZFJyYo6FOAS819CVuSRvQ4CfYxYmqiEnUHQTXZ6Zh3s0SKx2Ni+nNY9asoHjsIwa4GNNie25J+nI7hQ9Yn9f/LF/ng/2GyJMKbMOI5zoJit60h7yvQWMm/Q5LszKHxexO1TQbZYjihlDWlA0YKKyKd57CzAWlHWhSXS427WAgCS5U/dd5b7Nx3wz6aUONaoNP8DRK78tq/MnVd5IC2ZtEucCyC2HF4tJZmn8APduiPF+nnQb8oO7ll/sJKkPnJVZau62gpBjJ9MX5Od6QPEZyK7H8hxcn4ELWWJeBnAPm6/oT6fX6V+rp8Ou3qxQKehKKRfr5JuXB6sPwWtvytZhXcpwOJWhZjRrvqtDH8nWhiLR6FLuKQxuQHHLrnyRleYB7Ag3/bRSrERwiJkXWsPof03lxqkL/RtgtM2zrd100R9mY88Jeot0CfGmO3xOZn96XD6TDtfEH7S1MHJ4TQShMY8HSg9zgsIu1ASqWC19B5sV84HgK33GE+ZPLzOxhiU2qw/t91Awi/LrUBSqD7n4LX+8c6RW+bmk3yXBfMDmSHBLj9vEMQKxoRyQDfe2vYjC8gMvvNGYuuOJW8Dr/a9mn5H6EhCCBEMLJ6cFsexvhRV6O1wPy9iG090FfMkLqJ+t0uOK8fx63Ux7IKgsg1vvEUMzWay6eIVukeLxfwVuqwoqS17977ApOXh/16IAswyUIGc0VGodSBrKVkD/+iNtqvqPc37Z4XibTtMnTde/fVhDepBtkdtVXFt11l4AdZQfo+fEdGDZKwYnVP4aQ1RDTU6B30ggXxN2HkQw29Svqv1YPMuiSBc8RjW9vPxdOrMzxh7Y46GQSuZtiTPCeK9zI/0mCFFLj6mVvWN6sGlOCyJibyHI1pheL7+QjerP22l4IL58PnbUeZnhYj0TLz9xegUFHdWJHhttmHvpAYnbDXG2vSsmvBrvkSQXNlVCsAh+9nhvwnE/rGuUt8EBhUy1klGBsbBc8CT8Ma29GyEuoJtTv+g+nTJPiXmGd0PAiRypdcEJSmHTT3KTHJwl+sX1IbIg/9IeYMEzftg10Om146HwI0coQcc6Q31eIiY/HRyHzJ67WXarq3NSj/wOpDEMzLetaWTPuiUDJpfkAUicxRyzr6qVflx9bbA+ufqz0cIHbG0gEA7TTDSEUmFlU+dDQzixv92bCIa+TS8ZaQQpLuQ/5Wx2SwVbo694hSUTGNE8aY04th5zsr++m10jxdaiMQ/7XvmED+kAR8axMwSD++UU5GhRpiaIi+enIKqtHu9KOPSrYxdv6Uun/RWvY1zPqyt9Bpj5G78UchiBEHrPcLxQt3CyqFdbsrlFcD3wGaPaCSMBtM4GYW0SCdnP9EAvvMAASztz8K5BYphnD9K1D8sWRiDrkgXIr9yPmC4cVA2mC17midWA5TYtjsnEWC8CTW5ETwZVCMivzkOsupCs4M+RfyWdKXyLhmDL4BLUi4His5F9MYyMFqS4yjiX9aQ5ZKqKIsDw0TEHHOL7i7wa6jnXkr7hWNCbsc0VxHah5GlXRMD1PIvOyqLDlc4mL6/sQvsBm/DrLi3LyvQsDmVArlczt035LEWsp618BEs8wMjpWh89idfCn10MGRwfz4tKLou52iz72p06XYmvitnfqn47mXZz6LjrQdGPmCM1cb+2qphDcaMhTpGWqZf1V+BJbNQbsJQwSX5RDGvxRAp+GRFI1/ZjnRSfbWhDr3I3iVsSg4WtKdhp3JeUjX30zNYa2l9FvRo5Km+zJaikF/AVnEm22zY4szr8pmOpAiSoNIpTkqjhtNB5hKSEE/uU3Lbw0xEPiU7Ii0FtUC4XqK8JvhSe3hlhP75UwtQEI/X79d/UVljQ4qOpVllfPxZvMDoatw+CTP3r+lIXnj2LHpAaFPAByNvcnxJwjDo3Nc+OazsyHePubP7LBl/6qcTH7skqUL0AP+LCVLo0VBq/wWVqobc/bkBu6sUFC7f+99pV3R3pcmiH00tspUsAT6OtoAVcBGl2BNCXra2rmDsPkJUhe4Uz7wqPXucXcJbqDwZwk1Prz/aXWQFp8x5/PkQbei9CIVF8aHL/ZjbXVMXdndbryKRhmM8ZSkNR6dfIWsPYxeycDKwto6kEDIdt8iGF9vIBKqwbrnU/VViN9eALwAdvPHTasUlDk75Es5vwgLorAdcD9wh448e1vp5dC0r9wc2zpIhrzU785s2XekIOqTswoRS9PYQnBu9vuWDv7GJwqakf5dfRLTrHC/1hTd9wXWdZH2QH7czDbhkXquYUx4vxwyMKcPHc3qWVDz83T3vtFoJgcv1DaF7cxtwSsiC6NjWTIIKNOV2Rx1TCtIbkdIYvEtMjxZaSPl5R6rgwMnLP3o/l4Fuwq3CzU9BbbEiszUlW/SrqYWdLcASJZM9Rq4FfRtKmIQ3hXCGJOcINL1BQTmt3dJHdxgYfBUJLP5/R+TE11fa/9ZibEPZAbziY16aWkbntZjtNKyh9SIQjxzIdXUM8HL8x9PHPU3HlB4xyK1TgE1saY4CH+L4Ylvq1B6OgRM/mSv8hq2bZcYRghEEhW0jQfP1Pd2VFdzWfywB+8q+raZm9bMEOL/Wo8V1wxp8Z7lr9v619fCh1+S0Zi/zz/X61jYSMIQWoUTCnsIEX52tZChnh+zFCtgP58XGp7+tBPdH3klv9MIjkMQ98hDZVGrVLB7Nv7d43BM/aK2YDL7a+1TpvTYgSRMe2rQUEag/DkariisQ9/0T/Y/ghsw2jZ40FwG2gsOnVYB2GniDkGDoY+Vu0HQGT3Slk//tMzaIb7JnxqPQdJeDmTOgOsOxed7paJJT6OBfvFNoAxBvjUDTSuGxHUwP9uAgg4HyIa+IUtE3PQqDk/cKRXDtW+Z8LAvzL6o2+jNYA2e93aNHs5b6NvmSKTpnFL3FcHwI4x20BAoqQ+FzNh65aRZMzql430p1kgFnBRc6TIkMduDFFux7shPEJKFLYGAy+H1CAtU/AAaS6cH40Q1bqHSV0nrLZdz55tLNVoIN/kX9cay6FD+DRSKiXipHRUGhE89X/LIpvLh0GDTh4Sizgk3lV97pLm/MxYfG+SeBAyMt8ivLq0Wjs9HUEI/HVohK/R7jnQPV1iZDNmYX/0axTK1T25o3PIkZKsQS7JBEnLdmJlV/skQwncAK4jZN/KsMm9xrCnu7InHytJkoIflpRa7QdwVmTSLIlZbd/pSqE0AhyYP5n5hema7FPRaK+Gfy68TZZKt6hYKa03t/Ou1QzA8vbj+h1b78ekXcG9St+7MKhbFyifRUi0UWZuYViI9U5eBlbY1fTptL+dK73/3Plw7KAbtDVjUY5KEBmHgctESRjkGe63l8R2bhcE/Jq1430tLyns/RswI/nzyw1f+uae5Jn10RmODePSytaRXIbpODz1jmxK7x+uzvdnOYT3Y7tLuAHpTU5EykT7eAEdrfSHcn6HIapPbWiA0KqsTyO+OiKqy5ztB1pY+iID6ThzIJZkBdkdm0AqcNL+7ChL0RIbBIRvEtl1LY8GjLsi+IILv60ssWui/AAPzy0lUPRWcE4kQZS+oBcVhpf0vlqHb/0QWfkmt1vD3MQL+9E29i86qgqXvUnwFXRBDodaLzdUccUYOR6apXkpEHUpmE+Gyih4urCf/doCToERNcf8xO8+7COp8OlYcLQhFcxjJ5l1pELVZHmqvGCA8DRN4PueW0nf7rvEjnKHo7rwkASN13d8IzLBndbW0gmGqLMY2vGm9ENkbkXbaGpDZEP038GMCHfN4ITKffyLrBcpv80/Q9pwf//MoFMrqgOXpivp28IAHo1hRA6koXnPxVsts5bOKRJ7qqfFR7paXn083F6fxpKpuKUOZOILf5JsXBfn0h41R+S+FoWOKArFfr8dVfzOJJ6Zx8g8cPc4SZKwpshTB8tZspkc+FWkudIEqJB2LEw/AaNxeEad3pGwGlILXzuEYbxTQ/xSLessZyfoAssDJMCtqUVuffQqHRB8f5FuFzW/YA3vM7jbFtC9kRNVpKiwzqnWnsYzyJxbBTLTCXiOjWWffOlKalBBTTUAc9xB90cNSdTDMX77bUtIGpdEYS3Zkz0GlOyl0nFAcPSGtP9tSE91mGiQzqhFsRm4wbWC99Az++GbXs/1JEog+bn0Y1i7LUSxACe4BK9oXdQq9Mx62zmFmaf7fw+V66/LXV9iGW97BKDxYKGV+WIT2HUTukubaQNN8mAEtiqzU1WUbnFOVYOB2oXQj3Q3uOBH/k6p6dnHpt51Ko2I2L0dY/eSw/TSyr6zihVyzj8qnORyTqgOqagFFspib5kh34M59ucpbPFr0kFuDwtYj8c3OpZSwQD1HSC+7zP+YKtDVAwmaK736qfjJ97aKR+PMwkGnzp0LkbnRzWLTV2y/Urx3h7bsyu7Y/tsTeCJaW3fQCNdZpKog9g1ZFVfdxS/m+6PS7Lyr2YFohn1iOhlm7jsJ2mYtVg2WtKZC/j55hJGuqFrgKRxhCKBx3oXYLC770lzHQGW2g8+6bL6shTbhQkYo6q03ztEWoteGurd0zCHPkqLNhWonp8kuiGclGwC4L3YQJh6TUI0f4w0M7USeD24Dj+w2s7/MhjBy8BZ5DTMIUd4NC7sSbQMP6c+71JZ1zFf1KNg1fC4UJC/05yl7yit2sS26+fJvWIOfzbxRUQ4mTtRLaMMrVcewDXvGq7QTV0Je3YAc8NMQX/FjaZkFMy76RXzQ8wMPv+e+tY7tMwxC+ZtWBXGAoeAttIXi2Hl2SZEr5WR6t4b+o77CDiI3/WElOy30ZZ2ClH6nIIE6MH7wr5lyt8/k570oGN09s3GY6f2RHmsP6nuSzsC/O0AzC0rpD0HgLKwcTtjBb0VS26cSXTjPHQktMEfVEp4ZcdckBwPDmVqTupPfDu+HKA3uG</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77D4EC-D3DE-4FD2-A262-DC348A00D370}">
  <ds:schemaRefs>
    <ds:schemaRef ds:uri="http://schemas.openxmlformats.org/officeDocument/2006/bibliography"/>
  </ds:schemaRefs>
</ds:datastoreItem>
</file>

<file path=customXml/itemProps2.xml><?xml version="1.0" encoding="utf-8"?>
<ds:datastoreItem xmlns:ds="http://schemas.openxmlformats.org/officeDocument/2006/customXml" ds:itemID="{6C31FE10-8209-4055-8E06-99B2B6949C22}">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50D5129-8080-448D-9F66-82E8B36A7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891484-EDFF-492A-B353-14CEE087111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58</Pages>
  <Words>20068</Words>
  <Characters>110375</Characters>
  <Application>Microsoft Office Word</Application>
  <DocSecurity>0</DocSecurity>
  <Lines>919</Lines>
  <Paragraphs>260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LAWALI Sahiya</cp:lastModifiedBy>
  <cp:revision>2</cp:revision>
  <dcterms:created xsi:type="dcterms:W3CDTF">2023-04-19T12:44:00Z</dcterms:created>
  <dcterms:modified xsi:type="dcterms:W3CDTF">2023-04-24T13:07:00Z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8ecf3a53-2bf7-4bc3-bfff-edbcefcde660</vt:lpwstr>
  </property>
  <property fmtid="{D5CDD505-2E9C-101B-9397-08002B2CF9AE}" pid="6" name="MSIP_Label_2059aa38-f392-4105-be92-628035578272_Method">
    <vt:lpwstr>Privileged</vt:lpwstr>
  </property>
  <property fmtid="{D5CDD505-2E9C-101B-9397-08002B2CF9AE}" pid="7" name="MSIP_Label_2059aa38-f392-4105-be92-628035578272_SetDate">
    <vt:lpwstr>2021-05-17T08:24:48Z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